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73A0" w14:textId="426C754C" w:rsidR="00DF5A84" w:rsidRDefault="00F5200F">
      <w:pPr>
        <w:spacing w:after="0"/>
        <w:jc w:val="right"/>
      </w:pPr>
      <w:r>
        <w:rPr>
          <w:color w:val="B9B9B9"/>
          <w:sz w:val="76"/>
        </w:rPr>
        <w:t>Dhiraj Jadhav</w:t>
      </w:r>
    </w:p>
    <w:p w14:paraId="4AEA9FFC" w14:textId="77777777" w:rsidR="00DF5A84" w:rsidRDefault="0056254B">
      <w:pPr>
        <w:spacing w:after="301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48415D10" wp14:editId="0E9C085B">
                <wp:extent cx="6426048" cy="15392"/>
                <wp:effectExtent l="0" t="0" r="0" b="0"/>
                <wp:docPr id="1860" name="Group 1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048" cy="15392"/>
                          <a:chOff x="0" y="0"/>
                          <a:chExt cx="6426048" cy="15392"/>
                        </a:xfrm>
                      </wpg:grpSpPr>
                      <wps:wsp>
                        <wps:cNvPr id="3573" name="Shape 3573"/>
                        <wps:cNvSpPr/>
                        <wps:spPr>
                          <a:xfrm>
                            <a:off x="0" y="0"/>
                            <a:ext cx="6426048" cy="1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048" h="15392">
                                <a:moveTo>
                                  <a:pt x="0" y="0"/>
                                </a:moveTo>
                                <a:lnTo>
                                  <a:pt x="6426048" y="0"/>
                                </a:lnTo>
                                <a:lnTo>
                                  <a:pt x="6426048" y="15392"/>
                                </a:lnTo>
                                <a:lnTo>
                                  <a:pt x="0" y="15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B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0" style="width:505.988pt;height:1.212pt;mso-position-horizontal-relative:char;mso-position-vertical-relative:line" coordsize="64260,153">
                <v:shape id="Shape 3574" style="position:absolute;width:64260;height:153;left:0;top:0;" coordsize="6426048,15392" path="m0,0l6426048,0l6426048,15392l0,15392l0,0">
                  <v:stroke weight="0pt" endcap="flat" joinstyle="miter" miterlimit="10" on="false" color="#000000" opacity="0"/>
                  <v:fill on="true" color="#b9b9b9"/>
                </v:shape>
              </v:group>
            </w:pict>
          </mc:Fallback>
        </mc:AlternateContent>
      </w:r>
    </w:p>
    <w:p w14:paraId="26085EBD" w14:textId="77777777" w:rsidR="00DF5A84" w:rsidRDefault="0056254B">
      <w:pPr>
        <w:spacing w:after="915"/>
        <w:ind w:right="17"/>
        <w:jc w:val="right"/>
      </w:pPr>
      <w:r>
        <w:rPr>
          <w:i/>
          <w:color w:val="737373"/>
          <w:sz w:val="34"/>
        </w:rPr>
        <w:t>Curriculum Vitae</w:t>
      </w:r>
    </w:p>
    <w:p w14:paraId="2A274A7C" w14:textId="77777777" w:rsidR="00DF5A84" w:rsidRDefault="0056254B">
      <w:pPr>
        <w:spacing w:after="0"/>
        <w:ind w:left="2" w:hanging="10"/>
      </w:pPr>
      <w:r>
        <w:rPr>
          <w:noProof/>
        </w:rPr>
        <mc:AlternateContent>
          <mc:Choice Requires="wpg">
            <w:drawing>
              <wp:inline distT="0" distB="0" distL="0" distR="0" wp14:anchorId="12F940DC" wp14:editId="7F39FB6E">
                <wp:extent cx="797128" cy="58496"/>
                <wp:effectExtent l="0" t="0" r="0" b="0"/>
                <wp:docPr id="1861" name="Group 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128" cy="58496"/>
                          <a:chOff x="0" y="0"/>
                          <a:chExt cx="797128" cy="58496"/>
                        </a:xfrm>
                      </wpg:grpSpPr>
                      <wps:wsp>
                        <wps:cNvPr id="3575" name="Shape 3575"/>
                        <wps:cNvSpPr/>
                        <wps:spPr>
                          <a:xfrm>
                            <a:off x="0" y="0"/>
                            <a:ext cx="797128" cy="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128" h="58496">
                                <a:moveTo>
                                  <a:pt x="0" y="0"/>
                                </a:moveTo>
                                <a:lnTo>
                                  <a:pt x="797128" y="0"/>
                                </a:lnTo>
                                <a:lnTo>
                                  <a:pt x="797128" y="58496"/>
                                </a:lnTo>
                                <a:lnTo>
                                  <a:pt x="0" y="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73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1" style="width:62.766pt;height:4.606pt;mso-position-horizontal-relative:char;mso-position-vertical-relative:line" coordsize="7971,584">
                <v:shape id="Shape 3576" style="position:absolute;width:7971;height:584;left:0;top:0;" coordsize="797128,58496" path="m0,0l797128,0l797128,58496l0,58496l0,0">
                  <v:stroke weight="0pt" endcap="flat" joinstyle="miter" miterlimit="10" on="false" color="#000000" opacity="0"/>
                  <v:fill on="true" color="#3873b2"/>
                </v:shape>
              </v:group>
            </w:pict>
          </mc:Fallback>
        </mc:AlternateContent>
      </w:r>
      <w:r>
        <w:rPr>
          <w:color w:val="3873B2"/>
          <w:sz w:val="29"/>
        </w:rPr>
        <w:t xml:space="preserve"> Experience</w:t>
      </w:r>
    </w:p>
    <w:tbl>
      <w:tblPr>
        <w:tblStyle w:val="TableGrid"/>
        <w:tblW w:w="10158" w:type="dxa"/>
        <w:tblInd w:w="7" w:type="dxa"/>
        <w:tblLook w:val="04A0" w:firstRow="1" w:lastRow="0" w:firstColumn="1" w:lastColumn="0" w:noHBand="0" w:noVBand="1"/>
      </w:tblPr>
      <w:tblGrid>
        <w:gridCol w:w="1428"/>
        <w:gridCol w:w="8730"/>
      </w:tblGrid>
      <w:tr w:rsidR="00DF5A84" w14:paraId="6CAE9112" w14:textId="77777777">
        <w:trPr>
          <w:trHeight w:val="360"/>
        </w:trPr>
        <w:tc>
          <w:tcPr>
            <w:tcW w:w="10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13803" w14:textId="02D9B1A1" w:rsidR="00DF5A84" w:rsidRDefault="00F5200F">
            <w:pPr>
              <w:jc w:val="both"/>
            </w:pPr>
            <w:r>
              <w:t>Aug</w:t>
            </w:r>
            <w:r w:rsidR="0056254B">
              <w:t xml:space="preserve"> 1, 201</w:t>
            </w:r>
            <w:r>
              <w:t>9</w:t>
            </w:r>
            <w:r w:rsidR="0056254B">
              <w:t xml:space="preserve"> - </w:t>
            </w:r>
            <w:r w:rsidR="0056254B">
              <w:rPr>
                <w:b/>
              </w:rPr>
              <w:t>Software Development Engineer</w:t>
            </w:r>
            <w:r w:rsidR="0056254B">
              <w:t>, Tata Communications Transformation</w:t>
            </w:r>
          </w:p>
        </w:tc>
      </w:tr>
      <w:tr w:rsidR="00DF5A84" w14:paraId="1A513D51" w14:textId="77777777">
        <w:trPr>
          <w:trHeight w:val="610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00005269" w14:textId="77777777" w:rsidR="00DF5A84" w:rsidRDefault="0056254B">
            <w:pPr>
              <w:ind w:left="566"/>
            </w:pPr>
            <w:r>
              <w:t>Current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276624CB" w14:textId="77777777" w:rsidR="00DF5A84" w:rsidRDefault="0056254B">
            <w:pPr>
              <w:ind w:left="7"/>
            </w:pPr>
            <w:r>
              <w:t>Services Limited</w:t>
            </w:r>
            <w:r>
              <w:rPr>
                <w:sz w:val="34"/>
                <w:vertAlign w:val="subscript"/>
              </w:rPr>
              <w:t>, Pune.</w:t>
            </w:r>
          </w:p>
          <w:p w14:paraId="149E3E64" w14:textId="28E07B46" w:rsidR="00DF5A84" w:rsidRDefault="0056254B">
            <w:pPr>
              <w:spacing w:after="239" w:line="236" w:lineRule="auto"/>
              <w:ind w:right="39" w:firstLine="7"/>
              <w:jc w:val="both"/>
            </w:pPr>
            <w:r>
              <w:rPr>
                <w:sz w:val="20"/>
              </w:rPr>
              <w:t>Involved in the software development team for OSS - Tools and Automation-Corporate Practice. Active contributor to all the phases of the SDLC. Development done in Java, React and Business Process Automation.</w:t>
            </w:r>
          </w:p>
          <w:p w14:paraId="15CC3DE6" w14:textId="73B9A72D" w:rsidR="00DF5A84" w:rsidRDefault="0056254B">
            <w:pPr>
              <w:ind w:left="7"/>
            </w:pPr>
            <w:r>
              <w:rPr>
                <w:sz w:val="20"/>
              </w:rPr>
              <w:t>ROLES AND RESPONSIBILITIES:</w:t>
            </w:r>
          </w:p>
          <w:p w14:paraId="576F638A" w14:textId="22C34A76" w:rsidR="00DF5A84" w:rsidRDefault="0056254B">
            <w:pPr>
              <w:ind w:left="13"/>
            </w:pPr>
            <w:r>
              <w:rPr>
                <w:color w:val="3873B2"/>
                <w:sz w:val="12"/>
              </w:rPr>
              <w:t xml:space="preserve">○␣ </w:t>
            </w:r>
            <w:r>
              <w:rPr>
                <w:sz w:val="20"/>
              </w:rPr>
              <w:t xml:space="preserve">All Development in Linux </w:t>
            </w:r>
            <w:r w:rsidR="00F5200F">
              <w:rPr>
                <w:sz w:val="20"/>
              </w:rPr>
              <w:t>environment. A</w:t>
            </w:r>
            <w:r>
              <w:rPr>
                <w:sz w:val="20"/>
              </w:rPr>
              <w:t xml:space="preserve"> complete research and </w:t>
            </w:r>
            <w:r w:rsidR="00F5200F">
              <w:rPr>
                <w:sz w:val="20"/>
              </w:rPr>
              <w:t>development-based</w:t>
            </w:r>
            <w:r>
              <w:rPr>
                <w:sz w:val="20"/>
              </w:rPr>
              <w:t xml:space="preserve"> work profile.</w:t>
            </w:r>
          </w:p>
          <w:p w14:paraId="674A8DCE" w14:textId="437D9F2E" w:rsidR="00DF5A84" w:rsidRDefault="0056254B">
            <w:pPr>
              <w:spacing w:after="56" w:line="236" w:lineRule="auto"/>
              <w:ind w:left="224" w:right="39" w:hanging="211"/>
              <w:jc w:val="both"/>
            </w:pPr>
            <w:r>
              <w:rPr>
                <w:color w:val="3873B2"/>
                <w:sz w:val="12"/>
              </w:rPr>
              <w:t xml:space="preserve">○␣ </w:t>
            </w:r>
            <w:r>
              <w:rPr>
                <w:sz w:val="20"/>
              </w:rPr>
              <w:t xml:space="preserve">Developing a web portal for tracking the work progress and </w:t>
            </w:r>
            <w:r w:rsidR="00F5200F">
              <w:rPr>
                <w:sz w:val="20"/>
              </w:rPr>
              <w:t>allotting</w:t>
            </w:r>
            <w:r>
              <w:rPr>
                <w:sz w:val="20"/>
              </w:rPr>
              <w:t xml:space="preserve"> tasks to field engineers with Location tracking utility. Field Force Management tool. The backend process is completely laid on the business process automation engine - </w:t>
            </w:r>
            <w:r w:rsidR="00F5200F">
              <w:rPr>
                <w:sz w:val="20"/>
              </w:rPr>
              <w:t>Red hat</w:t>
            </w:r>
            <w:r>
              <w:rPr>
                <w:sz w:val="20"/>
              </w:rPr>
              <w:t xml:space="preserve"> Process Automation Manager.</w:t>
            </w:r>
          </w:p>
          <w:p w14:paraId="322F0E86" w14:textId="2D5A4009" w:rsidR="00DF5A84" w:rsidRDefault="0056254B">
            <w:pPr>
              <w:numPr>
                <w:ilvl w:val="0"/>
                <w:numId w:val="1"/>
              </w:numPr>
              <w:ind w:hanging="196"/>
            </w:pPr>
            <w:r>
              <w:rPr>
                <w:sz w:val="20"/>
              </w:rPr>
              <w:t>Database - Oracle 12</w:t>
            </w:r>
            <w:r w:rsidR="00F5200F">
              <w:rPr>
                <w:sz w:val="20"/>
              </w:rPr>
              <w:t>c, SQL</w:t>
            </w:r>
            <w:r>
              <w:rPr>
                <w:sz w:val="20"/>
              </w:rPr>
              <w:t xml:space="preserve"> Server,</w:t>
            </w:r>
            <w:r w:rsidR="00F5200F">
              <w:rPr>
                <w:sz w:val="20"/>
              </w:rPr>
              <w:t xml:space="preserve"> </w:t>
            </w:r>
            <w:r>
              <w:rPr>
                <w:sz w:val="20"/>
              </w:rPr>
              <w:t>Postgres,</w:t>
            </w:r>
            <w:r w:rsidR="00F5200F">
              <w:rPr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 w:rsidR="00F5200F">
              <w:rPr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</w:p>
          <w:p w14:paraId="524CF9BA" w14:textId="15BDCC7B" w:rsidR="00DF5A84" w:rsidRDefault="00F5200F">
            <w:pPr>
              <w:numPr>
                <w:ilvl w:val="0"/>
                <w:numId w:val="1"/>
              </w:numPr>
              <w:ind w:hanging="196"/>
            </w:pPr>
            <w:r>
              <w:rPr>
                <w:sz w:val="20"/>
              </w:rPr>
              <w:t>Frontend</w:t>
            </w:r>
            <w:r w:rsidR="0056254B">
              <w:rPr>
                <w:sz w:val="20"/>
              </w:rPr>
              <w:t xml:space="preserve"> - </w:t>
            </w:r>
            <w:r>
              <w:rPr>
                <w:sz w:val="20"/>
              </w:rPr>
              <w:t>React, Angular</w:t>
            </w:r>
          </w:p>
          <w:p w14:paraId="6E15469C" w14:textId="494E145E" w:rsidR="00DF5A84" w:rsidRDefault="0056254B">
            <w:pPr>
              <w:numPr>
                <w:ilvl w:val="0"/>
                <w:numId w:val="1"/>
              </w:numPr>
              <w:spacing w:line="255" w:lineRule="auto"/>
              <w:ind w:hanging="196"/>
            </w:pPr>
            <w:r>
              <w:rPr>
                <w:sz w:val="20"/>
              </w:rPr>
              <w:t>Backend - RHPAM and Apache Tomcat, Java</w:t>
            </w:r>
            <w:r w:rsidR="00F5200F">
              <w:rPr>
                <w:sz w:val="20"/>
              </w:rPr>
              <w:t xml:space="preserve"> </w:t>
            </w:r>
            <w:r>
              <w:rPr>
                <w:sz w:val="20"/>
              </w:rPr>
              <w:t>/Spring boot-based Rest web services</w:t>
            </w:r>
            <w:r w:rsidR="00F5200F">
              <w:rPr>
                <w:sz w:val="20"/>
              </w:rPr>
              <w:t xml:space="preserve"> </w:t>
            </w:r>
            <w:r>
              <w:rPr>
                <w:sz w:val="20"/>
              </w:rPr>
              <w:t>Middle API Layer.</w:t>
            </w:r>
          </w:p>
          <w:p w14:paraId="4142BA0B" w14:textId="6F82B94F" w:rsidR="00DF5A84" w:rsidRDefault="0056254B">
            <w:pPr>
              <w:spacing w:line="236" w:lineRule="auto"/>
              <w:ind w:left="224" w:hanging="211"/>
            </w:pPr>
            <w:r>
              <w:rPr>
                <w:color w:val="3873B2"/>
                <w:sz w:val="12"/>
              </w:rPr>
              <w:t xml:space="preserve">○␣ </w:t>
            </w:r>
            <w:r>
              <w:rPr>
                <w:sz w:val="20"/>
              </w:rPr>
              <w:t xml:space="preserve">ITIL compliant Trouble to Resolve(T2R) Project - Responsible for leading the software development team, Project handles ticket </w:t>
            </w:r>
            <w:r w:rsidR="00F5200F">
              <w:rPr>
                <w:sz w:val="20"/>
              </w:rPr>
              <w:t>management, Incident</w:t>
            </w:r>
            <w:r>
              <w:rPr>
                <w:sz w:val="20"/>
              </w:rPr>
              <w:t xml:space="preserve"> </w:t>
            </w:r>
            <w:r w:rsidR="00F5200F">
              <w:rPr>
                <w:sz w:val="20"/>
              </w:rPr>
              <w:t>management, problem</w:t>
            </w:r>
            <w:r>
              <w:rPr>
                <w:sz w:val="20"/>
              </w:rPr>
              <w:t xml:space="preserve"> </w:t>
            </w:r>
            <w:r w:rsidR="00F5200F">
              <w:rPr>
                <w:sz w:val="20"/>
              </w:rPr>
              <w:t>management, change</w:t>
            </w:r>
            <w:r>
              <w:rPr>
                <w:sz w:val="20"/>
              </w:rPr>
              <w:t xml:space="preserve"> </w:t>
            </w:r>
            <w:r w:rsidR="00F5200F">
              <w:rPr>
                <w:sz w:val="20"/>
              </w:rPr>
              <w:t>management, knowledge</w:t>
            </w:r>
            <w:r>
              <w:rPr>
                <w:sz w:val="20"/>
              </w:rPr>
              <w:t xml:space="preserve"> management modules.</w:t>
            </w:r>
          </w:p>
          <w:p w14:paraId="37E81D13" w14:textId="02971815" w:rsidR="00DF5A84" w:rsidRDefault="0056254B">
            <w:pPr>
              <w:spacing w:line="236" w:lineRule="auto"/>
              <w:ind w:left="217" w:hanging="204"/>
              <w:jc w:val="both"/>
            </w:pPr>
            <w:r>
              <w:rPr>
                <w:color w:val="3873B2"/>
                <w:sz w:val="12"/>
              </w:rPr>
              <w:t xml:space="preserve">○␣ </w:t>
            </w:r>
            <w:r>
              <w:rPr>
                <w:sz w:val="20"/>
              </w:rPr>
              <w:t xml:space="preserve">2W patroller Project-Process- While patrolling on </w:t>
            </w:r>
            <w:r w:rsidR="00F5200F">
              <w:rPr>
                <w:sz w:val="20"/>
              </w:rPr>
              <w:t>fiber</w:t>
            </w:r>
            <w:r>
              <w:rPr>
                <w:sz w:val="20"/>
              </w:rPr>
              <w:t xml:space="preserve"> route of patroller finds any suspicious activity, he will raise a ticket </w:t>
            </w:r>
            <w:r w:rsidR="00F5200F">
              <w:rPr>
                <w:sz w:val="20"/>
              </w:rPr>
              <w:t>request. Then</w:t>
            </w:r>
            <w:r>
              <w:rPr>
                <w:sz w:val="20"/>
              </w:rPr>
              <w:t xml:space="preserve"> that ticket will be forwarded higher levels for resolution.</w:t>
            </w:r>
          </w:p>
          <w:p w14:paraId="5EB03D03" w14:textId="77777777" w:rsidR="00DF5A84" w:rsidRDefault="0056254B">
            <w:pPr>
              <w:ind w:left="13"/>
            </w:pPr>
            <w:r>
              <w:rPr>
                <w:color w:val="3873B2"/>
                <w:sz w:val="12"/>
              </w:rPr>
              <w:t xml:space="preserve">○␣ </w:t>
            </w:r>
            <w:r>
              <w:rPr>
                <w:sz w:val="20"/>
              </w:rPr>
              <w:t>Actively being the SPOC for these projects in terms of development.</w:t>
            </w:r>
          </w:p>
          <w:p w14:paraId="2A219780" w14:textId="6B1CF3B2" w:rsidR="00DF5A84" w:rsidRDefault="0056254B">
            <w:pPr>
              <w:ind w:left="13"/>
            </w:pPr>
            <w:r>
              <w:rPr>
                <w:color w:val="3873B2"/>
                <w:sz w:val="12"/>
              </w:rPr>
              <w:t xml:space="preserve">○␣ </w:t>
            </w:r>
            <w:r>
              <w:rPr>
                <w:sz w:val="20"/>
              </w:rPr>
              <w:t xml:space="preserve">Exposure to Jenkins and </w:t>
            </w:r>
            <w:r w:rsidR="00F5200F">
              <w:rPr>
                <w:sz w:val="20"/>
              </w:rPr>
              <w:t>SonarQube</w:t>
            </w:r>
            <w:r>
              <w:rPr>
                <w:sz w:val="20"/>
              </w:rPr>
              <w:t xml:space="preserve"> while developing the tool.</w:t>
            </w:r>
          </w:p>
          <w:p w14:paraId="65BDC331" w14:textId="77777777" w:rsidR="00DF5A84" w:rsidRDefault="0056254B">
            <w:pPr>
              <w:ind w:left="13"/>
              <w:jc w:val="both"/>
            </w:pPr>
            <w:r>
              <w:rPr>
                <w:color w:val="3873B2"/>
                <w:sz w:val="12"/>
              </w:rPr>
              <w:t xml:space="preserve">○␣ </w:t>
            </w:r>
            <w:r>
              <w:rPr>
                <w:sz w:val="20"/>
              </w:rPr>
              <w:t>Learning Machine Learning and Data Analysis in Python and React/Angular for web product development.</w:t>
            </w:r>
          </w:p>
          <w:p w14:paraId="3BF629C2" w14:textId="77777777" w:rsidR="00DF5A84" w:rsidRDefault="0056254B">
            <w:pPr>
              <w:spacing w:line="236" w:lineRule="auto"/>
              <w:ind w:left="224" w:hanging="211"/>
            </w:pPr>
            <w:r>
              <w:rPr>
                <w:color w:val="3873B2"/>
                <w:sz w:val="12"/>
              </w:rPr>
              <w:t xml:space="preserve">○␣ </w:t>
            </w:r>
            <w:r>
              <w:rPr>
                <w:sz w:val="20"/>
              </w:rPr>
              <w:t>Hands-on experience in monitoring the production servers and debugging the production environment issues and setting up new environment.</w:t>
            </w:r>
          </w:p>
          <w:p w14:paraId="6DACD416" w14:textId="77777777" w:rsidR="00DF5A84" w:rsidRDefault="0056254B">
            <w:pPr>
              <w:ind w:left="13"/>
            </w:pPr>
            <w:r>
              <w:rPr>
                <w:color w:val="3873B2"/>
                <w:sz w:val="12"/>
              </w:rPr>
              <w:t xml:space="preserve">○␣ </w:t>
            </w:r>
            <w:r>
              <w:rPr>
                <w:sz w:val="20"/>
              </w:rPr>
              <w:t>Handling multiple clients and ensuring their expectations in the form of requirements are met.</w:t>
            </w:r>
          </w:p>
        </w:tc>
      </w:tr>
      <w:tr w:rsidR="00DF5A84" w14:paraId="00C85360" w14:textId="77777777">
        <w:trPr>
          <w:trHeight w:val="493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A0080" w14:textId="77777777" w:rsidR="00DF5A84" w:rsidRDefault="0056254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6F9E0C" wp14:editId="4B0F3290">
                      <wp:extent cx="797128" cy="58496"/>
                      <wp:effectExtent l="0" t="0" r="0" b="0"/>
                      <wp:docPr id="295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7128" cy="58496"/>
                                <a:chOff x="0" y="0"/>
                                <a:chExt cx="797128" cy="58496"/>
                              </a:xfrm>
                            </wpg:grpSpPr>
                            <wps:wsp>
                              <wps:cNvPr id="3577" name="Shape 3577"/>
                              <wps:cNvSpPr/>
                              <wps:spPr>
                                <a:xfrm>
                                  <a:off x="0" y="0"/>
                                  <a:ext cx="797128" cy="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128" h="58496">
                                      <a:moveTo>
                                        <a:pt x="0" y="0"/>
                                      </a:moveTo>
                                      <a:lnTo>
                                        <a:pt x="797128" y="0"/>
                                      </a:lnTo>
                                      <a:lnTo>
                                        <a:pt x="797128" y="58496"/>
                                      </a:lnTo>
                                      <a:lnTo>
                                        <a:pt x="0" y="584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73B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53" style="width:62.766pt;height:4.60602pt;mso-position-horizontal-relative:char;mso-position-vertical-relative:line" coordsize="7971,584">
                      <v:shape id="Shape 3578" style="position:absolute;width:7971;height:584;left:0;top:0;" coordsize="797128,58496" path="m0,0l797128,0l797128,58496l0,58496l0,0">
                        <v:stroke weight="0pt" endcap="flat" joinstyle="miter" miterlimit="10" on="false" color="#000000" opacity="0"/>
                        <v:fill on="true" color="#3873b2"/>
                      </v:shape>
                    </v:group>
                  </w:pict>
                </mc:Fallback>
              </mc:AlternateConten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49E2118E" w14:textId="77777777" w:rsidR="00DF5A84" w:rsidRDefault="0056254B">
            <w:pPr>
              <w:ind w:left="7"/>
            </w:pPr>
            <w:r>
              <w:rPr>
                <w:color w:val="3873B2"/>
                <w:sz w:val="29"/>
              </w:rPr>
              <w:t>Education</w:t>
            </w:r>
          </w:p>
        </w:tc>
      </w:tr>
      <w:tr w:rsidR="00DF5A84" w14:paraId="4EBAF326" w14:textId="77777777">
        <w:trPr>
          <w:trHeight w:val="629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203334BC" w14:textId="77777777" w:rsidR="00DF5A84" w:rsidRDefault="0056254B">
            <w:pPr>
              <w:ind w:left="101"/>
              <w:jc w:val="center"/>
            </w:pPr>
            <w:r>
              <w:t>2015–2018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677AE63D" w14:textId="020E5D44" w:rsidR="00DF5A84" w:rsidRDefault="00F5200F">
            <w:pPr>
              <w:ind w:left="7"/>
            </w:pPr>
            <w:r>
              <w:rPr>
                <w:b/>
              </w:rPr>
              <w:t>Bachelor of Computer</w:t>
            </w:r>
            <w:r w:rsidR="0056254B">
              <w:rPr>
                <w:b/>
              </w:rPr>
              <w:t xml:space="preserve"> </w:t>
            </w:r>
            <w:r>
              <w:rPr>
                <w:b/>
              </w:rPr>
              <w:t>Application (BCA)</w:t>
            </w:r>
            <w:r w:rsidR="0056254B">
              <w:t xml:space="preserve">, </w:t>
            </w:r>
            <w:r w:rsidR="0056254B">
              <w:rPr>
                <w:i/>
              </w:rPr>
              <w:t xml:space="preserve">University </w:t>
            </w:r>
            <w:r w:rsidR="003007F0">
              <w:rPr>
                <w:i/>
              </w:rPr>
              <w:t>of</w:t>
            </w:r>
            <w:r w:rsidR="0056254B">
              <w:rPr>
                <w:i/>
              </w:rPr>
              <w:t xml:space="preserve"> </w:t>
            </w:r>
            <w:r>
              <w:rPr>
                <w:i/>
              </w:rPr>
              <w:t>Pune</w:t>
            </w:r>
            <w:r w:rsidR="0056254B">
              <w:t xml:space="preserve">, </w:t>
            </w:r>
            <w:r>
              <w:t>Pune</w:t>
            </w:r>
            <w:r w:rsidR="0056254B">
              <w:t>.</w:t>
            </w:r>
          </w:p>
          <w:p w14:paraId="70DFA49C" w14:textId="35DF9E55" w:rsidR="00DF5A84" w:rsidRDefault="00DF5A84">
            <w:pPr>
              <w:ind w:left="7"/>
            </w:pPr>
          </w:p>
        </w:tc>
      </w:tr>
      <w:tr w:rsidR="00DF5A84" w14:paraId="130EBFD5" w14:textId="77777777">
        <w:trPr>
          <w:trHeight w:val="88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750EEA05" w14:textId="77777777" w:rsidR="00DF5A84" w:rsidRDefault="0056254B">
            <w:pPr>
              <w:ind w:left="101"/>
              <w:jc w:val="center"/>
            </w:pPr>
            <w:r>
              <w:t>2012–2015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5834AD43" w14:textId="74128509" w:rsidR="00DF5A84" w:rsidRDefault="00F5200F">
            <w:pPr>
              <w:spacing w:line="278" w:lineRule="auto"/>
              <w:ind w:left="7"/>
            </w:pPr>
            <w:r>
              <w:rPr>
                <w:b/>
              </w:rPr>
              <w:t>HSC</w:t>
            </w:r>
            <w:r w:rsidR="0056254B">
              <w:t xml:space="preserve">, </w:t>
            </w:r>
            <w:r w:rsidR="0056254B">
              <w:rPr>
                <w:i/>
              </w:rPr>
              <w:t>Maharashtra State Board</w:t>
            </w:r>
            <w:r w:rsidR="0056254B">
              <w:t xml:space="preserve">, </w:t>
            </w:r>
            <w:r w:rsidR="0056254B">
              <w:rPr>
                <w:i/>
              </w:rPr>
              <w:t>Percentage-</w:t>
            </w:r>
            <w:r>
              <w:rPr>
                <w:i/>
              </w:rPr>
              <w:t>55</w:t>
            </w:r>
            <w:r w:rsidR="003007F0">
              <w:rPr>
                <w:i/>
              </w:rPr>
              <w:t>%.</w:t>
            </w:r>
          </w:p>
          <w:p w14:paraId="77E7CF75" w14:textId="77777777" w:rsidR="00DF5A84" w:rsidRDefault="0056254B">
            <w:pPr>
              <w:ind w:left="7"/>
            </w:pPr>
            <w:r>
              <w:rPr>
                <w:sz w:val="20"/>
              </w:rPr>
              <w:t>Distinction</w:t>
            </w:r>
          </w:p>
        </w:tc>
      </w:tr>
      <w:tr w:rsidR="00DF5A84" w14:paraId="5928463E" w14:textId="77777777">
        <w:trPr>
          <w:trHeight w:val="691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7E1F977" w14:textId="77777777" w:rsidR="00DF5A84" w:rsidRDefault="0056254B">
            <w:pPr>
              <w:ind w:left="148"/>
              <w:jc w:val="center"/>
            </w:pPr>
            <w:r>
              <w:t>June 2012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732C0EB6" w14:textId="39DB32F7" w:rsidR="00DF5A84" w:rsidRDefault="0056254B">
            <w:pPr>
              <w:ind w:left="7"/>
            </w:pPr>
            <w:r>
              <w:rPr>
                <w:b/>
              </w:rPr>
              <w:t>SSC</w:t>
            </w:r>
            <w:r>
              <w:t xml:space="preserve">, </w:t>
            </w:r>
            <w:r>
              <w:rPr>
                <w:i/>
              </w:rPr>
              <w:t>Maharashtra State Board</w:t>
            </w:r>
            <w:r>
              <w:t xml:space="preserve">, </w:t>
            </w:r>
            <w:r w:rsidR="00F5200F">
              <w:t>Nashik</w:t>
            </w:r>
            <w:r>
              <w:t xml:space="preserve">, </w:t>
            </w:r>
            <w:r>
              <w:rPr>
                <w:i/>
              </w:rPr>
              <w:t>Percentage-</w:t>
            </w:r>
            <w:r w:rsidR="00F5200F">
              <w:rPr>
                <w:i/>
              </w:rPr>
              <w:t>55</w:t>
            </w:r>
            <w:r>
              <w:t>.</w:t>
            </w:r>
            <w:r w:rsidR="00F5200F">
              <w:t>5%</w:t>
            </w:r>
          </w:p>
          <w:p w14:paraId="7C3D5D11" w14:textId="298B5FDA" w:rsidR="00DF5A84" w:rsidRDefault="00DF5A84">
            <w:pPr>
              <w:ind w:left="7"/>
            </w:pPr>
          </w:p>
        </w:tc>
      </w:tr>
      <w:tr w:rsidR="00DF5A84" w14:paraId="55ACCF6D" w14:textId="77777777">
        <w:trPr>
          <w:trHeight w:val="49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B961B" w14:textId="77777777" w:rsidR="00DF5A84" w:rsidRDefault="0056254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139010" wp14:editId="068A6FD0">
                      <wp:extent cx="797128" cy="58496"/>
                      <wp:effectExtent l="0" t="0" r="0" b="0"/>
                      <wp:docPr id="3104" name="Group 3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7128" cy="58496"/>
                                <a:chOff x="0" y="0"/>
                                <a:chExt cx="797128" cy="58496"/>
                              </a:xfrm>
                            </wpg:grpSpPr>
                            <wps:wsp>
                              <wps:cNvPr id="3579" name="Shape 3579"/>
                              <wps:cNvSpPr/>
                              <wps:spPr>
                                <a:xfrm>
                                  <a:off x="0" y="0"/>
                                  <a:ext cx="797128" cy="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128" h="58496">
                                      <a:moveTo>
                                        <a:pt x="0" y="0"/>
                                      </a:moveTo>
                                      <a:lnTo>
                                        <a:pt x="797128" y="0"/>
                                      </a:lnTo>
                                      <a:lnTo>
                                        <a:pt x="797128" y="58496"/>
                                      </a:lnTo>
                                      <a:lnTo>
                                        <a:pt x="0" y="584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73B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04" style="width:62.766pt;height:4.60602pt;mso-position-horizontal-relative:char;mso-position-vertical-relative:line" coordsize="7971,584">
                      <v:shape id="Shape 3580" style="position:absolute;width:7971;height:584;left:0;top:0;" coordsize="797128,58496" path="m0,0l797128,0l797128,58496l0,58496l0,0">
                        <v:stroke weight="0pt" endcap="flat" joinstyle="miter" miterlimit="10" on="false" color="#000000" opacity="0"/>
                        <v:fill on="true" color="#3873b2"/>
                      </v:shape>
                    </v:group>
                  </w:pict>
                </mc:Fallback>
              </mc:AlternateConten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325A84FE" w14:textId="77777777" w:rsidR="00DF5A84" w:rsidRDefault="0056254B">
            <w:pPr>
              <w:ind w:left="7"/>
            </w:pPr>
            <w:r>
              <w:rPr>
                <w:color w:val="3873B2"/>
                <w:sz w:val="29"/>
              </w:rPr>
              <w:t>Graduation Project</w:t>
            </w:r>
          </w:p>
        </w:tc>
      </w:tr>
      <w:tr w:rsidR="00DF5A84" w14:paraId="778DD26C" w14:textId="77777777">
        <w:trPr>
          <w:trHeight w:val="35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619E698E" w14:textId="77777777" w:rsidR="00DF5A84" w:rsidRDefault="0056254B">
            <w:pPr>
              <w:ind w:left="827"/>
            </w:pPr>
            <w:r>
              <w:t>Title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15444814" w14:textId="77777777" w:rsidR="00DF5A84" w:rsidRDefault="0056254B">
            <w:pPr>
              <w:ind w:left="7"/>
            </w:pPr>
            <w:r>
              <w:rPr>
                <w:i/>
              </w:rPr>
              <w:t>IOT Based Intelligent Medical Box -IMED</w:t>
            </w:r>
          </w:p>
        </w:tc>
      </w:tr>
      <w:tr w:rsidR="00DF5A84" w14:paraId="435D0AAD" w14:textId="77777777">
        <w:trPr>
          <w:trHeight w:val="326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16CE6B0E" w14:textId="77777777" w:rsidR="00DF5A84" w:rsidRDefault="0056254B">
            <w:pPr>
              <w:ind w:left="670"/>
            </w:pPr>
            <w:r>
              <w:t>Period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07EDA845" w14:textId="77777777" w:rsidR="00DF5A84" w:rsidRDefault="0056254B">
            <w:pPr>
              <w:ind w:left="7"/>
            </w:pPr>
            <w:r>
              <w:t>1 year</w:t>
            </w:r>
          </w:p>
        </w:tc>
      </w:tr>
      <w:tr w:rsidR="00DF5A84" w14:paraId="4FBF4B06" w14:textId="77777777">
        <w:trPr>
          <w:trHeight w:val="3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636F5DBF" w14:textId="77777777" w:rsidR="00DF5A84" w:rsidRDefault="0056254B">
            <w:pPr>
              <w:ind w:left="812"/>
            </w:pPr>
            <w:r>
              <w:t>Used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426C4C7E" w14:textId="6D18C1D7" w:rsidR="00DF5A84" w:rsidRDefault="003007F0">
            <w:pPr>
              <w:ind w:left="7"/>
            </w:pPr>
            <w:r>
              <w:t>Arduino, sensors, Vb</w:t>
            </w:r>
            <w:r w:rsidR="0056254B">
              <w:t>6.0, gps</w:t>
            </w:r>
          </w:p>
        </w:tc>
      </w:tr>
      <w:tr w:rsidR="00DF5A84" w14:paraId="49AEF7AD" w14:textId="77777777">
        <w:trPr>
          <w:trHeight w:val="812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78AE096E" w14:textId="77777777" w:rsidR="00DF5A84" w:rsidRDefault="0056254B">
            <w:pPr>
              <w:ind w:left="55"/>
              <w:jc w:val="center"/>
            </w:pPr>
            <w:r>
              <w:t>Description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47ACC283" w14:textId="2B86CBF3" w:rsidR="00DF5A84" w:rsidRDefault="0056254B">
            <w:pPr>
              <w:ind w:left="7" w:right="39"/>
              <w:jc w:val="both"/>
            </w:pPr>
            <w:r>
              <w:t xml:space="preserve">It is an Embedded system which provides a means to monitor the health of patients in an efficient way and provides details to the </w:t>
            </w:r>
            <w:r w:rsidR="003007F0">
              <w:t>doctor. the</w:t>
            </w:r>
            <w:r>
              <w:t xml:space="preserve"> doctor will prescribe the medicine and acknowledgement will be send by I-MED box to the doctor (in the year 2017)</w:t>
            </w:r>
          </w:p>
        </w:tc>
      </w:tr>
      <w:tr w:rsidR="00DF5A84" w14:paraId="4AF15CD5" w14:textId="77777777">
        <w:trPr>
          <w:trHeight w:val="1147"/>
        </w:trPr>
        <w:tc>
          <w:tcPr>
            <w:tcW w:w="10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8AC0" w14:textId="38A92431" w:rsidR="00DF5A84" w:rsidRDefault="0056254B">
            <w:pPr>
              <w:spacing w:after="59" w:line="244" w:lineRule="auto"/>
              <w:ind w:left="405" w:right="443"/>
              <w:jc w:val="center"/>
            </w:pPr>
            <w:r>
              <w:rPr>
                <w:i/>
                <w:color w:val="737373"/>
              </w:rPr>
              <w:lastRenderedPageBreak/>
              <w:t>Room no.</w:t>
            </w:r>
            <w:r w:rsidR="003007F0">
              <w:rPr>
                <w:i/>
                <w:color w:val="737373"/>
              </w:rPr>
              <w:t>24</w:t>
            </w:r>
            <w:r>
              <w:rPr>
                <w:i/>
                <w:color w:val="737373"/>
              </w:rPr>
              <w:t>, durvankur</w:t>
            </w:r>
            <w:r w:rsidR="003007F0">
              <w:rPr>
                <w:i/>
                <w:color w:val="737373"/>
              </w:rPr>
              <w:t xml:space="preserve"> BLDG, Chintamani </w:t>
            </w:r>
            <w:r>
              <w:rPr>
                <w:i/>
                <w:color w:val="737373"/>
              </w:rPr>
              <w:t xml:space="preserve">chowk, Near </w:t>
            </w:r>
            <w:r w:rsidR="003007F0">
              <w:rPr>
                <w:i/>
                <w:color w:val="737373"/>
              </w:rPr>
              <w:t>Triveni</w:t>
            </w:r>
            <w:r>
              <w:rPr>
                <w:i/>
                <w:color w:val="737373"/>
              </w:rPr>
              <w:t xml:space="preserve"> Hospital, Akurdi</w:t>
            </w:r>
            <w:r w:rsidR="003007F0">
              <w:rPr>
                <w:i/>
                <w:color w:val="737373"/>
              </w:rPr>
              <w:t xml:space="preserve"> Pune-</w:t>
            </w:r>
            <w:r>
              <w:rPr>
                <w:i/>
                <w:color w:val="737373"/>
              </w:rPr>
              <w:t>32, Maharashtra</w:t>
            </w:r>
          </w:p>
          <w:p w14:paraId="0AB7DEF7" w14:textId="57C2330F" w:rsidR="00DF5A84" w:rsidRDefault="0056254B">
            <w:pPr>
              <w:tabs>
                <w:tab w:val="center" w:pos="2386"/>
                <w:tab w:val="center" w:pos="6389"/>
                <w:tab w:val="right" w:pos="10158"/>
              </w:tabs>
            </w:pPr>
            <w:r>
              <w:tab/>
            </w:r>
            <w:r>
              <w:rPr>
                <w:i/>
                <w:color w:val="737373"/>
              </w:rPr>
              <w:t>(+91) 8412853016 •</w:t>
            </w:r>
            <w:r>
              <w:rPr>
                <w:i/>
                <w:color w:val="737373"/>
              </w:rPr>
              <w:tab/>
              <w:t xml:space="preserve">(+91) </w:t>
            </w:r>
            <w:r w:rsidR="00397653">
              <w:rPr>
                <w:i/>
                <w:color w:val="737373"/>
              </w:rPr>
              <w:t>8412853016</w:t>
            </w:r>
            <w:r>
              <w:rPr>
                <w:i/>
                <w:color w:val="737373"/>
              </w:rPr>
              <w:t xml:space="preserve"> • dhirajjadhav8055@gmail.com</w:t>
            </w:r>
            <w:r>
              <w:rPr>
                <w:i/>
                <w:color w:val="737373"/>
              </w:rPr>
              <w:tab/>
              <w:t>1/2</w:t>
            </w:r>
          </w:p>
        </w:tc>
      </w:tr>
    </w:tbl>
    <w:p w14:paraId="28832C93" w14:textId="77777777" w:rsidR="00DF5A84" w:rsidRDefault="0056254B">
      <w:pPr>
        <w:spacing w:after="0"/>
        <w:ind w:left="2" w:hanging="10"/>
      </w:pPr>
      <w:r>
        <w:rPr>
          <w:noProof/>
        </w:rPr>
        <mc:AlternateContent>
          <mc:Choice Requires="wpg">
            <w:drawing>
              <wp:inline distT="0" distB="0" distL="0" distR="0" wp14:anchorId="07F0224F" wp14:editId="2260D677">
                <wp:extent cx="797128" cy="58496"/>
                <wp:effectExtent l="0" t="0" r="0" b="0"/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128" cy="58496"/>
                          <a:chOff x="0" y="0"/>
                          <a:chExt cx="797128" cy="58496"/>
                        </a:xfrm>
                      </wpg:grpSpPr>
                      <wps:wsp>
                        <wps:cNvPr id="3581" name="Shape 3581"/>
                        <wps:cNvSpPr/>
                        <wps:spPr>
                          <a:xfrm>
                            <a:off x="0" y="0"/>
                            <a:ext cx="797128" cy="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128" h="58496">
                                <a:moveTo>
                                  <a:pt x="0" y="0"/>
                                </a:moveTo>
                                <a:lnTo>
                                  <a:pt x="797128" y="0"/>
                                </a:lnTo>
                                <a:lnTo>
                                  <a:pt x="797128" y="58496"/>
                                </a:lnTo>
                                <a:lnTo>
                                  <a:pt x="0" y="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73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" style="width:62.766pt;height:4.606pt;mso-position-horizontal-relative:char;mso-position-vertical-relative:line" coordsize="7971,584">
                <v:shape id="Shape 3582" style="position:absolute;width:7971;height:584;left:0;top:0;" coordsize="797128,58496" path="m0,0l797128,0l797128,58496l0,58496l0,0">
                  <v:stroke weight="0pt" endcap="flat" joinstyle="miter" miterlimit="10" on="false" color="#000000" opacity="0"/>
                  <v:fill on="true" color="#3873b2"/>
                </v:shape>
              </v:group>
            </w:pict>
          </mc:Fallback>
        </mc:AlternateContent>
      </w:r>
      <w:r>
        <w:rPr>
          <w:color w:val="3873B2"/>
          <w:sz w:val="29"/>
        </w:rPr>
        <w:t xml:space="preserve"> Computer skills</w:t>
      </w:r>
    </w:p>
    <w:tbl>
      <w:tblPr>
        <w:tblStyle w:val="TableGrid"/>
        <w:tblW w:w="10120" w:type="dxa"/>
        <w:tblInd w:w="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435"/>
        <w:gridCol w:w="8685"/>
      </w:tblGrid>
      <w:tr w:rsidR="00DF5A84" w14:paraId="03DD8520" w14:textId="77777777">
        <w:trPr>
          <w:trHeight w:val="382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B51CB09" w14:textId="77777777" w:rsidR="00DF5A84" w:rsidRDefault="0056254B">
            <w:pPr>
              <w:ind w:left="124"/>
              <w:jc w:val="center"/>
            </w:pPr>
            <w:r>
              <w:t>Languages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1BE6E4A0" w14:textId="4EB04EFE" w:rsidR="00DF5A84" w:rsidRDefault="0056254B">
            <w:pPr>
              <w:jc w:val="both"/>
            </w:pPr>
            <w:r>
              <w:t>Java, C++, Hibernate, Spring, Spring Boot, Web Services, Maven, Ant, Design Patterns, L</w:t>
            </w:r>
            <w:r>
              <w:rPr>
                <w:vertAlign w:val="superscript"/>
              </w:rPr>
              <w:t>A</w:t>
            </w:r>
            <w:r>
              <w:t>TEX, Junit</w:t>
            </w:r>
          </w:p>
        </w:tc>
      </w:tr>
      <w:tr w:rsidR="00DF5A84" w14:paraId="0F179DC5" w14:textId="77777777">
        <w:trPr>
          <w:trHeight w:val="548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448DC89" w14:textId="77777777" w:rsidR="00DF5A84" w:rsidRDefault="0056254B">
            <w:pPr>
              <w:ind w:left="587"/>
            </w:pPr>
            <w:r>
              <w:t>Version</w:t>
            </w:r>
          </w:p>
          <w:p w14:paraId="5A4171A6" w14:textId="77777777" w:rsidR="00DF5A84" w:rsidRDefault="0056254B">
            <w:pPr>
              <w:ind w:left="580"/>
            </w:pPr>
            <w:r>
              <w:t>Control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1BB1CD24" w14:textId="6A912650" w:rsidR="00DF5A84" w:rsidRDefault="0056254B">
            <w:r>
              <w:t>GIT, CVS, SVN</w:t>
            </w:r>
          </w:p>
        </w:tc>
      </w:tr>
      <w:tr w:rsidR="00DF5A84" w14:paraId="44FB146D" w14:textId="77777777">
        <w:trPr>
          <w:trHeight w:val="3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80C512E" w14:textId="77777777" w:rsidR="00DF5A84" w:rsidRDefault="0056254B">
            <w:pPr>
              <w:ind w:left="148"/>
              <w:jc w:val="center"/>
            </w:pPr>
            <w:r>
              <w:t>Databases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2B93178C" w14:textId="46A6C882" w:rsidR="00DF5A84" w:rsidRDefault="0056254B">
            <w:r>
              <w:t>mysql, Oracle12c, Postgresql, NoSQL, MSSQL Server</w:t>
            </w:r>
          </w:p>
        </w:tc>
      </w:tr>
      <w:tr w:rsidR="00DF5A84" w14:paraId="705FF85D" w14:textId="77777777">
        <w:trPr>
          <w:trHeight w:val="271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F4B66C5" w14:textId="77777777" w:rsidR="00DF5A84" w:rsidRDefault="0056254B">
            <w:pPr>
              <w:ind w:right="179"/>
              <w:jc w:val="right"/>
            </w:pPr>
            <w:r>
              <w:t>OS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3AB29737" w14:textId="77777777" w:rsidR="00DF5A84" w:rsidRDefault="0056254B">
            <w:r>
              <w:t>Linux, Microsoft Windows</w:t>
            </w:r>
          </w:p>
        </w:tc>
      </w:tr>
      <w:tr w:rsidR="00DF5A84" w14:paraId="6CE638B4" w14:textId="77777777">
        <w:trPr>
          <w:trHeight w:val="336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CC7EA64" w14:textId="77777777" w:rsidR="00DF5A84" w:rsidRDefault="0056254B">
            <w:pPr>
              <w:ind w:left="157"/>
              <w:jc w:val="center"/>
            </w:pPr>
            <w:r>
              <w:t>Web Tech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0C77D9AB" w14:textId="47D84BA9" w:rsidR="00DF5A84" w:rsidRDefault="0056254B">
            <w:r>
              <w:t>HTML, CSS, XML, Angular, React</w:t>
            </w:r>
          </w:p>
        </w:tc>
      </w:tr>
      <w:tr w:rsidR="00DF5A84" w14:paraId="2D98CA0E" w14:textId="77777777">
        <w:trPr>
          <w:trHeight w:val="326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71A4B73" w14:textId="77777777" w:rsidR="00DF5A84" w:rsidRDefault="0056254B">
            <w:pPr>
              <w:ind w:left="192"/>
            </w:pPr>
            <w:r>
              <w:t>CIS and AS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26CD5092" w14:textId="7FAD331C" w:rsidR="00DF5A84" w:rsidRDefault="0056254B">
            <w:r>
              <w:t>Jenkins, Jboss AS 7/Wildfly</w:t>
            </w:r>
            <w:r>
              <w:rPr>
                <w:sz w:val="34"/>
                <w:vertAlign w:val="subscript"/>
              </w:rPr>
              <w:t>, Tomcat</w:t>
            </w:r>
          </w:p>
        </w:tc>
      </w:tr>
      <w:tr w:rsidR="00DF5A84" w14:paraId="37D487C4" w14:textId="77777777">
        <w:trPr>
          <w:trHeight w:val="37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98C4CD5" w14:textId="77777777" w:rsidR="00DF5A84" w:rsidRDefault="0056254B">
            <w:pPr>
              <w:ind w:left="689"/>
            </w:pPr>
            <w:r>
              <w:t>Basics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766C67BC" w14:textId="3EC8EBBE" w:rsidR="00DF5A84" w:rsidRDefault="0056254B">
            <w:r>
              <w:t>PLSQL, MongoDB</w:t>
            </w:r>
          </w:p>
        </w:tc>
      </w:tr>
      <w:tr w:rsidR="00DF5A84" w14:paraId="1BDCD06A" w14:textId="7777777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F693667" w14:textId="3D08BF80" w:rsidR="00DF5A84" w:rsidRDefault="0056254B">
            <w:pPr>
              <w:ind w:left="480"/>
            </w:pPr>
            <w:r>
              <w:t xml:space="preserve"> Learning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32590335" w14:textId="5340B985" w:rsidR="00DF5A84" w:rsidRDefault="0056254B">
            <w:r>
              <w:t>Java 8 -new additions, Python, React</w:t>
            </w:r>
          </w:p>
        </w:tc>
      </w:tr>
      <w:tr w:rsidR="00DF5A84" w14:paraId="6384C168" w14:textId="77777777">
        <w:trPr>
          <w:trHeight w:val="41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15A0CAD" w14:textId="77777777" w:rsidR="00DF5A84" w:rsidRDefault="0056254B">
            <w:pPr>
              <w:ind w:left="572"/>
            </w:pPr>
            <w:r>
              <w:t>Interest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66A50384" w14:textId="3C69D5BC" w:rsidR="00DF5A84" w:rsidRDefault="0056254B">
            <w:r>
              <w:t>Bigdata Technologies, Machine learning</w:t>
            </w:r>
          </w:p>
        </w:tc>
      </w:tr>
      <w:tr w:rsidR="00DF5A84" w14:paraId="0251DB5B" w14:textId="77777777">
        <w:trPr>
          <w:trHeight w:val="1256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A91A746" w14:textId="77777777" w:rsidR="00DF5A84" w:rsidRDefault="0056254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DE8387" wp14:editId="44687DA7">
                      <wp:extent cx="797128" cy="58496"/>
                      <wp:effectExtent l="0" t="0" r="0" b="0"/>
                      <wp:docPr id="3080" name="Group 3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7128" cy="58496"/>
                                <a:chOff x="0" y="0"/>
                                <a:chExt cx="797128" cy="58496"/>
                              </a:xfrm>
                            </wpg:grpSpPr>
                            <wps:wsp>
                              <wps:cNvPr id="3585" name="Shape 3585"/>
                              <wps:cNvSpPr/>
                              <wps:spPr>
                                <a:xfrm>
                                  <a:off x="0" y="0"/>
                                  <a:ext cx="797128" cy="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128" h="58496">
                                      <a:moveTo>
                                        <a:pt x="0" y="0"/>
                                      </a:moveTo>
                                      <a:lnTo>
                                        <a:pt x="797128" y="0"/>
                                      </a:lnTo>
                                      <a:lnTo>
                                        <a:pt x="797128" y="58496"/>
                                      </a:lnTo>
                                      <a:lnTo>
                                        <a:pt x="0" y="584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73B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80" style="width:62.766pt;height:4.60599pt;mso-position-horizontal-relative:char;mso-position-vertical-relative:line" coordsize="7971,584">
                      <v:shape id="Shape 3586" style="position:absolute;width:7971;height:584;left:0;top:0;" coordsize="797128,58496" path="m0,0l797128,0l797128,58496l0,58496l0,0">
                        <v:stroke weight="0pt" endcap="flat" joinstyle="miter" miterlimit="10" on="false" color="#000000" opacity="0"/>
                        <v:fill on="true" color="#3873b2"/>
                      </v:shape>
                    </v:group>
                  </w:pict>
                </mc:Fallback>
              </mc:AlternateConten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D1A5" w14:textId="77777777" w:rsidR="00DF5A84" w:rsidRDefault="0056254B">
            <w:pPr>
              <w:spacing w:after="36"/>
            </w:pPr>
            <w:r>
              <w:rPr>
                <w:color w:val="3873B2"/>
                <w:sz w:val="29"/>
              </w:rPr>
              <w:t>Languages</w:t>
            </w:r>
          </w:p>
          <w:p w14:paraId="4FD956AC" w14:textId="77777777" w:rsidR="00DF5A84" w:rsidRDefault="0056254B">
            <w:pPr>
              <w:numPr>
                <w:ilvl w:val="0"/>
                <w:numId w:val="2"/>
              </w:numPr>
              <w:spacing w:after="75"/>
              <w:ind w:hanging="145"/>
            </w:pPr>
            <w:r>
              <w:t>Hindi</w:t>
            </w:r>
          </w:p>
          <w:p w14:paraId="5FDED302" w14:textId="77777777" w:rsidR="00DF5A84" w:rsidRDefault="0056254B">
            <w:pPr>
              <w:numPr>
                <w:ilvl w:val="0"/>
                <w:numId w:val="2"/>
              </w:numPr>
              <w:ind w:hanging="145"/>
            </w:pPr>
            <w:r>
              <w:t>Marathi</w:t>
            </w:r>
            <w:r>
              <w:tab/>
              <w:t>- English</w:t>
            </w:r>
          </w:p>
        </w:tc>
      </w:tr>
      <w:tr w:rsidR="00DF5A84" w14:paraId="678CD376" w14:textId="77777777">
        <w:trPr>
          <w:trHeight w:val="1256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958ED8E" w14:textId="77777777" w:rsidR="00DF5A84" w:rsidRDefault="0056254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A93E90" wp14:editId="32D224C8">
                      <wp:extent cx="797128" cy="58496"/>
                      <wp:effectExtent l="0" t="0" r="0" b="0"/>
                      <wp:docPr id="3128" name="Group 3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7128" cy="58496"/>
                                <a:chOff x="0" y="0"/>
                                <a:chExt cx="797128" cy="58496"/>
                              </a:xfrm>
                            </wpg:grpSpPr>
                            <wps:wsp>
                              <wps:cNvPr id="3587" name="Shape 3587"/>
                              <wps:cNvSpPr/>
                              <wps:spPr>
                                <a:xfrm>
                                  <a:off x="0" y="0"/>
                                  <a:ext cx="797128" cy="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128" h="58496">
                                      <a:moveTo>
                                        <a:pt x="0" y="0"/>
                                      </a:moveTo>
                                      <a:lnTo>
                                        <a:pt x="797128" y="0"/>
                                      </a:lnTo>
                                      <a:lnTo>
                                        <a:pt x="797128" y="58496"/>
                                      </a:lnTo>
                                      <a:lnTo>
                                        <a:pt x="0" y="584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73B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28" style="width:62.766pt;height:4.60599pt;mso-position-horizontal-relative:char;mso-position-vertical-relative:line" coordsize="7971,584">
                      <v:shape id="Shape 3588" style="position:absolute;width:7971;height:584;left:0;top:0;" coordsize="797128,58496" path="m0,0l797128,0l797128,58496l0,58496l0,0">
                        <v:stroke weight="0pt" endcap="flat" joinstyle="miter" miterlimit="10" on="false" color="#000000" opacity="0"/>
                        <v:fill on="true" color="#3873b2"/>
                      </v:shape>
                    </v:group>
                  </w:pict>
                </mc:Fallback>
              </mc:AlternateConten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1C9C" w14:textId="77777777" w:rsidR="00DF5A84" w:rsidRDefault="0056254B">
            <w:pPr>
              <w:spacing w:after="36"/>
            </w:pPr>
            <w:r>
              <w:rPr>
                <w:color w:val="3873B2"/>
                <w:sz w:val="29"/>
              </w:rPr>
              <w:t>Interests</w:t>
            </w:r>
          </w:p>
          <w:p w14:paraId="63BC43BE" w14:textId="77777777" w:rsidR="00DF5A84" w:rsidRDefault="0056254B">
            <w:pPr>
              <w:numPr>
                <w:ilvl w:val="0"/>
                <w:numId w:val="3"/>
              </w:numPr>
              <w:spacing w:after="75"/>
              <w:ind w:hanging="145"/>
            </w:pPr>
            <w:r>
              <w:t>Reading</w:t>
            </w:r>
            <w:r>
              <w:tab/>
              <w:t>- Playing and watching Cricket</w:t>
            </w:r>
          </w:p>
          <w:p w14:paraId="487FBD45" w14:textId="77777777" w:rsidR="00DF5A84" w:rsidRDefault="0056254B">
            <w:pPr>
              <w:numPr>
                <w:ilvl w:val="0"/>
                <w:numId w:val="3"/>
              </w:numPr>
              <w:ind w:hanging="145"/>
            </w:pPr>
            <w:r>
              <w:t>Travelling</w:t>
            </w:r>
            <w:r>
              <w:tab/>
              <w:t>- Listening to music</w:t>
            </w:r>
          </w:p>
        </w:tc>
      </w:tr>
      <w:tr w:rsidR="00DF5A84" w14:paraId="44BFCBB2" w14:textId="77777777">
        <w:trPr>
          <w:trHeight w:val="496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93614" w14:textId="77777777" w:rsidR="00DF5A84" w:rsidRDefault="0056254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D9D9E8" wp14:editId="3A897D89">
                      <wp:extent cx="797128" cy="58496"/>
                      <wp:effectExtent l="0" t="0" r="0" b="0"/>
                      <wp:docPr id="3191" name="Group 3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7128" cy="58496"/>
                                <a:chOff x="0" y="0"/>
                                <a:chExt cx="797128" cy="58496"/>
                              </a:xfrm>
                            </wpg:grpSpPr>
                            <wps:wsp>
                              <wps:cNvPr id="3589" name="Shape 3589"/>
                              <wps:cNvSpPr/>
                              <wps:spPr>
                                <a:xfrm>
                                  <a:off x="0" y="0"/>
                                  <a:ext cx="797128" cy="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128" h="58496">
                                      <a:moveTo>
                                        <a:pt x="0" y="0"/>
                                      </a:moveTo>
                                      <a:lnTo>
                                        <a:pt x="797128" y="0"/>
                                      </a:lnTo>
                                      <a:lnTo>
                                        <a:pt x="797128" y="58496"/>
                                      </a:lnTo>
                                      <a:lnTo>
                                        <a:pt x="0" y="584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73B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91" style="width:62.766pt;height:4.60602pt;mso-position-horizontal-relative:char;mso-position-vertical-relative:line" coordsize="7971,584">
                      <v:shape id="Shape 3590" style="position:absolute;width:7971;height:584;left:0;top:0;" coordsize="797128,58496" path="m0,0l797128,0l797128,58496l0,58496l0,0">
                        <v:stroke weight="0pt" endcap="flat" joinstyle="miter" miterlimit="10" on="false" color="#000000" opacity="0"/>
                        <v:fill on="true" color="#3873b2"/>
                      </v:shape>
                    </v:group>
                  </w:pict>
                </mc:Fallback>
              </mc:AlternateConten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30BC596F" w14:textId="77777777" w:rsidR="00DF5A84" w:rsidRDefault="0056254B">
            <w:r>
              <w:rPr>
                <w:color w:val="3873B2"/>
                <w:sz w:val="29"/>
              </w:rPr>
              <w:t>Personal Details</w:t>
            </w:r>
          </w:p>
        </w:tc>
      </w:tr>
      <w:tr w:rsidR="00DF5A84" w14:paraId="7630429E" w14:textId="77777777">
        <w:trPr>
          <w:trHeight w:val="36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CF63360" w14:textId="77777777" w:rsidR="00DF5A84" w:rsidRDefault="0056254B">
            <w:pPr>
              <w:ind w:left="792"/>
            </w:pPr>
            <w:r>
              <w:t>DOB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5C1D96D5" w14:textId="1EE76243" w:rsidR="00DF5A84" w:rsidRDefault="0056254B">
            <w:r>
              <w:t>28th October 1996</w:t>
            </w:r>
          </w:p>
        </w:tc>
      </w:tr>
      <w:tr w:rsidR="00DF5A84" w14:paraId="734CD03E" w14:textId="77777777">
        <w:trPr>
          <w:trHeight w:val="541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4788E0D" w14:textId="77777777" w:rsidR="00DF5A84" w:rsidRDefault="0056254B">
            <w:pPr>
              <w:ind w:left="603"/>
            </w:pPr>
            <w:r>
              <w:t>Marital</w:t>
            </w:r>
          </w:p>
          <w:p w14:paraId="0FEE5CDF" w14:textId="77777777" w:rsidR="00DF5A84" w:rsidRDefault="0056254B">
            <w:pPr>
              <w:ind w:left="675"/>
            </w:pPr>
            <w:r>
              <w:t>Status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466D89D0" w14:textId="77777777" w:rsidR="00DF5A84" w:rsidRDefault="0056254B">
            <w:r>
              <w:t>Unmarried</w:t>
            </w:r>
          </w:p>
        </w:tc>
      </w:tr>
    </w:tbl>
    <w:p w14:paraId="64DDD900" w14:textId="77777777" w:rsidR="00DF5A84" w:rsidRDefault="0056254B">
      <w:pPr>
        <w:spacing w:after="251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47A1CBF5" wp14:editId="251A5205">
                <wp:extent cx="797128" cy="58496"/>
                <wp:effectExtent l="0" t="0" r="0" b="0"/>
                <wp:docPr id="1800" name="Group 1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128" cy="58496"/>
                          <a:chOff x="0" y="0"/>
                          <a:chExt cx="797128" cy="58496"/>
                        </a:xfrm>
                      </wpg:grpSpPr>
                      <wps:wsp>
                        <wps:cNvPr id="3591" name="Shape 3591"/>
                        <wps:cNvSpPr/>
                        <wps:spPr>
                          <a:xfrm>
                            <a:off x="0" y="0"/>
                            <a:ext cx="797128" cy="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128" h="58496">
                                <a:moveTo>
                                  <a:pt x="0" y="0"/>
                                </a:moveTo>
                                <a:lnTo>
                                  <a:pt x="797128" y="0"/>
                                </a:lnTo>
                                <a:lnTo>
                                  <a:pt x="797128" y="58496"/>
                                </a:lnTo>
                                <a:lnTo>
                                  <a:pt x="0" y="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73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0" style="width:62.766pt;height:4.60602pt;mso-position-horizontal-relative:char;mso-position-vertical-relative:line" coordsize="7971,584">
                <v:shape id="Shape 3592" style="position:absolute;width:7971;height:584;left:0;top:0;" coordsize="797128,58496" path="m0,0l797128,0l797128,58496l0,58496l0,0">
                  <v:stroke weight="0pt" endcap="flat" joinstyle="miter" miterlimit="10" on="false" color="#000000" opacity="0"/>
                  <v:fill on="true" color="#3873b2"/>
                </v:shape>
              </v:group>
            </w:pict>
          </mc:Fallback>
        </mc:AlternateContent>
      </w:r>
    </w:p>
    <w:p w14:paraId="2DDAC638" w14:textId="072F625A" w:rsidR="00DF5A84" w:rsidRDefault="0056254B">
      <w:pPr>
        <w:spacing w:after="2623" w:line="244" w:lineRule="auto"/>
        <w:ind w:left="7" w:right="16" w:hanging="7"/>
        <w:jc w:val="both"/>
      </w:pPr>
      <w:r>
        <w:t>Thank you for going through my resume. I would like to bring to your kind notice that the above given information is completely true to my knowledge. If given a chance I would see to the overall development of the organization as well as the domain of the computer world which would prove me as well as my qualifications.</w:t>
      </w:r>
    </w:p>
    <w:p w14:paraId="0CD1EA45" w14:textId="7747F9D7" w:rsidR="0056254B" w:rsidRDefault="0056254B" w:rsidP="0056254B">
      <w:pPr>
        <w:spacing w:after="59" w:line="244" w:lineRule="auto"/>
        <w:ind w:left="405" w:right="443"/>
        <w:jc w:val="center"/>
      </w:pPr>
      <w:r>
        <w:rPr>
          <w:i/>
          <w:color w:val="737373"/>
        </w:rPr>
        <w:t>Room no.24, durvankur BLDG, Chintamani chowk, Near Triveni Hospital, Akurdi Pune-32, Maharashtra</w:t>
      </w:r>
    </w:p>
    <w:p w14:paraId="54D69C92" w14:textId="46B46E15" w:rsidR="00DF5A84" w:rsidRDefault="0056254B" w:rsidP="0056254B">
      <w:pPr>
        <w:tabs>
          <w:tab w:val="center" w:pos="2393"/>
          <w:tab w:val="center" w:pos="6396"/>
          <w:tab w:val="right" w:pos="10144"/>
        </w:tabs>
        <w:spacing w:after="0"/>
      </w:pPr>
      <w:r>
        <w:tab/>
      </w:r>
      <w:r>
        <w:rPr>
          <w:i/>
          <w:color w:val="737373"/>
        </w:rPr>
        <w:t>(+91) 8412853016 •</w:t>
      </w:r>
      <w:r>
        <w:rPr>
          <w:i/>
          <w:color w:val="737373"/>
        </w:rPr>
        <w:tab/>
        <w:t xml:space="preserve">(+91) </w:t>
      </w:r>
      <w:r w:rsidR="00397653">
        <w:rPr>
          <w:i/>
          <w:color w:val="737373"/>
        </w:rPr>
        <w:t>8412853016</w:t>
      </w:r>
      <w:r>
        <w:rPr>
          <w:i/>
          <w:color w:val="737373"/>
        </w:rPr>
        <w:t xml:space="preserve"> • dhirajjadhav8055@gmail.com</w:t>
      </w:r>
      <w:r>
        <w:rPr>
          <w:i/>
          <w:color w:val="737373"/>
        </w:rPr>
        <w:tab/>
        <w:t>2/2</w:t>
      </w:r>
    </w:p>
    <w:sectPr w:rsidR="00DF5A84">
      <w:pgSz w:w="11906" w:h="16838"/>
      <w:pgMar w:top="1010" w:right="876" w:bottom="438" w:left="8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2D1"/>
    <w:multiLevelType w:val="hybridMultilevel"/>
    <w:tmpl w:val="56904EA2"/>
    <w:lvl w:ilvl="0" w:tplc="0778F148">
      <w:start w:val="1"/>
      <w:numFmt w:val="bullet"/>
      <w:lvlText w:val="-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0F6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6EC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641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C40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6122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657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D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A5E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F713C"/>
    <w:multiLevelType w:val="hybridMultilevel"/>
    <w:tmpl w:val="98F8DE10"/>
    <w:lvl w:ilvl="0" w:tplc="A94068FA">
      <w:start w:val="1"/>
      <w:numFmt w:val="bullet"/>
      <w:lvlText w:val="-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E2B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0FB5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30C8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94E0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3470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6F4A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20AC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22D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14B99"/>
    <w:multiLevelType w:val="hybridMultilevel"/>
    <w:tmpl w:val="C2D4C092"/>
    <w:lvl w:ilvl="0" w:tplc="3E6E4B5C">
      <w:start w:val="1"/>
      <w:numFmt w:val="bullet"/>
      <w:lvlText w:val="-"/>
      <w:lvlJc w:val="left"/>
      <w:pPr>
        <w:ind w:left="440"/>
      </w:pPr>
      <w:rPr>
        <w:rFonts w:ascii="Calibri" w:eastAsia="Calibri" w:hAnsi="Calibri" w:cs="Calibri"/>
        <w:b/>
        <w:bCs/>
        <w:i w:val="0"/>
        <w:strike w:val="0"/>
        <w:dstrike w:val="0"/>
        <w:color w:val="3873B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EEED6">
      <w:start w:val="1"/>
      <w:numFmt w:val="bullet"/>
      <w:lvlText w:val="o"/>
      <w:lvlJc w:val="left"/>
      <w:pPr>
        <w:ind w:left="1324"/>
      </w:pPr>
      <w:rPr>
        <w:rFonts w:ascii="Calibri" w:eastAsia="Calibri" w:hAnsi="Calibri" w:cs="Calibri"/>
        <w:b/>
        <w:bCs/>
        <w:i w:val="0"/>
        <w:strike w:val="0"/>
        <w:dstrike w:val="0"/>
        <w:color w:val="3873B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8AD06">
      <w:start w:val="1"/>
      <w:numFmt w:val="bullet"/>
      <w:lvlText w:val="▪"/>
      <w:lvlJc w:val="left"/>
      <w:pPr>
        <w:ind w:left="2044"/>
      </w:pPr>
      <w:rPr>
        <w:rFonts w:ascii="Calibri" w:eastAsia="Calibri" w:hAnsi="Calibri" w:cs="Calibri"/>
        <w:b/>
        <w:bCs/>
        <w:i w:val="0"/>
        <w:strike w:val="0"/>
        <w:dstrike w:val="0"/>
        <w:color w:val="3873B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2E09A">
      <w:start w:val="1"/>
      <w:numFmt w:val="bullet"/>
      <w:lvlText w:val="•"/>
      <w:lvlJc w:val="left"/>
      <w:pPr>
        <w:ind w:left="2764"/>
      </w:pPr>
      <w:rPr>
        <w:rFonts w:ascii="Calibri" w:eastAsia="Calibri" w:hAnsi="Calibri" w:cs="Calibri"/>
        <w:b/>
        <w:bCs/>
        <w:i w:val="0"/>
        <w:strike w:val="0"/>
        <w:dstrike w:val="0"/>
        <w:color w:val="3873B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EC76C">
      <w:start w:val="1"/>
      <w:numFmt w:val="bullet"/>
      <w:lvlText w:val="o"/>
      <w:lvlJc w:val="left"/>
      <w:pPr>
        <w:ind w:left="3484"/>
      </w:pPr>
      <w:rPr>
        <w:rFonts w:ascii="Calibri" w:eastAsia="Calibri" w:hAnsi="Calibri" w:cs="Calibri"/>
        <w:b/>
        <w:bCs/>
        <w:i w:val="0"/>
        <w:strike w:val="0"/>
        <w:dstrike w:val="0"/>
        <w:color w:val="3873B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CE648">
      <w:start w:val="1"/>
      <w:numFmt w:val="bullet"/>
      <w:lvlText w:val="▪"/>
      <w:lvlJc w:val="left"/>
      <w:pPr>
        <w:ind w:left="4204"/>
      </w:pPr>
      <w:rPr>
        <w:rFonts w:ascii="Calibri" w:eastAsia="Calibri" w:hAnsi="Calibri" w:cs="Calibri"/>
        <w:b/>
        <w:bCs/>
        <w:i w:val="0"/>
        <w:strike w:val="0"/>
        <w:dstrike w:val="0"/>
        <w:color w:val="3873B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CE63C">
      <w:start w:val="1"/>
      <w:numFmt w:val="bullet"/>
      <w:lvlText w:val="•"/>
      <w:lvlJc w:val="left"/>
      <w:pPr>
        <w:ind w:left="4924"/>
      </w:pPr>
      <w:rPr>
        <w:rFonts w:ascii="Calibri" w:eastAsia="Calibri" w:hAnsi="Calibri" w:cs="Calibri"/>
        <w:b/>
        <w:bCs/>
        <w:i w:val="0"/>
        <w:strike w:val="0"/>
        <w:dstrike w:val="0"/>
        <w:color w:val="3873B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E1478">
      <w:start w:val="1"/>
      <w:numFmt w:val="bullet"/>
      <w:lvlText w:val="o"/>
      <w:lvlJc w:val="left"/>
      <w:pPr>
        <w:ind w:left="5644"/>
      </w:pPr>
      <w:rPr>
        <w:rFonts w:ascii="Calibri" w:eastAsia="Calibri" w:hAnsi="Calibri" w:cs="Calibri"/>
        <w:b/>
        <w:bCs/>
        <w:i w:val="0"/>
        <w:strike w:val="0"/>
        <w:dstrike w:val="0"/>
        <w:color w:val="3873B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091A2">
      <w:start w:val="1"/>
      <w:numFmt w:val="bullet"/>
      <w:lvlText w:val="▪"/>
      <w:lvlJc w:val="left"/>
      <w:pPr>
        <w:ind w:left="6364"/>
      </w:pPr>
      <w:rPr>
        <w:rFonts w:ascii="Calibri" w:eastAsia="Calibri" w:hAnsi="Calibri" w:cs="Calibri"/>
        <w:b/>
        <w:bCs/>
        <w:i w:val="0"/>
        <w:strike w:val="0"/>
        <w:dstrike w:val="0"/>
        <w:color w:val="3873B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84"/>
    <w:rsid w:val="003007F0"/>
    <w:rsid w:val="00397653"/>
    <w:rsid w:val="0056254B"/>
    <w:rsid w:val="00DF5A84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B44C"/>
  <w15:docId w15:val="{30C07B49-227C-47D3-8548-E03B1EC8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Pawankumar Dubey – Curriculum Vitae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Pawankumar Dubey – Curriculum Vitae</dc:title>
  <dc:subject>Resumé of Pawankumar Dubey</dc:subject>
  <dc:creator>Pawankumar Dubey</dc:creator>
  <cp:keywords>Pawankumar Dubey, curriculum vitæ, resumé</cp:keywords>
  <cp:lastModifiedBy>Dhiraj Jadhav3</cp:lastModifiedBy>
  <cp:revision>3</cp:revision>
  <dcterms:created xsi:type="dcterms:W3CDTF">2021-02-23T10:01:00Z</dcterms:created>
  <dcterms:modified xsi:type="dcterms:W3CDTF">2021-05-17T06:45:00Z</dcterms:modified>
</cp:coreProperties>
</file>