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1585"/>
        <w:gridCol w:w="7559"/>
      </w:tblGrid>
      <w:tr w:rsidR="003C03B7" w:rsidTr="00DB2DF8">
        <w:tc>
          <w:tcPr>
            <w:tcW w:w="9144" w:type="dxa"/>
            <w:gridSpan w:val="2"/>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F24E00">
            <w:pPr>
              <w:spacing w:before="100" w:after="120" w:line="240" w:lineRule="auto"/>
              <w:rPr>
                <w:rFonts w:ascii="Verdana" w:eastAsia="Verdana" w:hAnsi="Verdana" w:cs="Verdana"/>
                <w:b/>
                <w:color w:val="000000"/>
                <w:sz w:val="24"/>
              </w:rPr>
            </w:pPr>
            <w:r>
              <w:rPr>
                <w:rFonts w:ascii="Verdana" w:eastAsia="Verdana" w:hAnsi="Verdana" w:cs="Verdana"/>
                <w:b/>
                <w:color w:val="000000"/>
                <w:sz w:val="24"/>
              </w:rPr>
              <w:t xml:space="preserve"> </w:t>
            </w:r>
            <w:proofErr w:type="spellStart"/>
            <w:r w:rsidR="00093CA3">
              <w:rPr>
                <w:rFonts w:ascii="Verdana" w:eastAsia="Verdana" w:hAnsi="Verdana" w:cs="Verdana"/>
                <w:b/>
                <w:color w:val="000000"/>
                <w:sz w:val="24"/>
              </w:rPr>
              <w:t>Sireesha</w:t>
            </w:r>
            <w:proofErr w:type="spellEnd"/>
          </w:p>
          <w:p w:rsidR="00867618" w:rsidRDefault="00F24E00">
            <w:pPr>
              <w:spacing w:before="100" w:after="120" w:line="240" w:lineRule="auto"/>
              <w:rPr>
                <w:rFonts w:ascii="Verdana" w:eastAsia="Verdana" w:hAnsi="Verdana" w:cs="Verdana"/>
                <w:b/>
                <w:color w:val="000000"/>
                <w:sz w:val="18"/>
              </w:rPr>
            </w:pPr>
            <w:r>
              <w:rPr>
                <w:rFonts w:ascii="Verdana" w:eastAsia="Verdana" w:hAnsi="Verdana" w:cs="Verdana"/>
                <w:b/>
                <w:caps/>
                <w:color w:val="000000"/>
                <w:sz w:val="18"/>
              </w:rPr>
              <w:t>e</w:t>
            </w:r>
            <w:r>
              <w:rPr>
                <w:rFonts w:ascii="Verdana" w:eastAsia="Verdana" w:hAnsi="Verdana" w:cs="Verdana"/>
                <w:b/>
                <w:color w:val="000000"/>
                <w:sz w:val="18"/>
              </w:rPr>
              <w:t xml:space="preserve">mail: </w:t>
            </w:r>
            <w:r w:rsidR="00093CA3">
              <w:rPr>
                <w:rFonts w:ascii="Verdana" w:eastAsia="Verdana" w:hAnsi="Verdana" w:cs="Verdana"/>
                <w:b/>
                <w:color w:val="000000"/>
                <w:sz w:val="18"/>
              </w:rPr>
              <w:t>reddysireesh241</w:t>
            </w:r>
            <w:r w:rsidR="00753766" w:rsidRPr="00753766">
              <w:rPr>
                <w:rFonts w:ascii="Verdana" w:eastAsia="Verdana" w:hAnsi="Verdana" w:cs="Verdana"/>
                <w:b/>
                <w:color w:val="000000"/>
                <w:sz w:val="18"/>
              </w:rPr>
              <w:t>@gmail.com</w:t>
            </w:r>
            <w:r>
              <w:rPr>
                <w:rFonts w:ascii="Verdana" w:eastAsia="Verdana" w:hAnsi="Verdana" w:cs="Verdana"/>
                <w:color w:val="000000"/>
                <w:sz w:val="20"/>
              </w:rPr>
              <w:t>@gmail.com</w:t>
            </w:r>
          </w:p>
          <w:p w:rsidR="00867618" w:rsidRDefault="00F24E00">
            <w:pPr>
              <w:spacing w:before="60" w:after="100" w:line="240" w:lineRule="auto"/>
            </w:pPr>
            <w:r>
              <w:rPr>
                <w:rFonts w:ascii="Verdana" w:eastAsia="Verdana" w:hAnsi="Verdana" w:cs="Verdana"/>
                <w:b/>
                <w:color w:val="000000"/>
                <w:sz w:val="18"/>
              </w:rPr>
              <w:t>Mobile No</w:t>
            </w:r>
            <w:r w:rsidR="00753766">
              <w:rPr>
                <w:rFonts w:ascii="Verdana" w:eastAsia="Verdana" w:hAnsi="Verdana" w:cs="Verdana"/>
                <w:color w:val="000000"/>
                <w:sz w:val="18"/>
                <w:u w:val="single"/>
              </w:rPr>
              <w:t xml:space="preserve">: +91 </w:t>
            </w:r>
            <w:r w:rsidR="00093CA3">
              <w:rPr>
                <w:rFonts w:ascii="Verdana" w:eastAsia="Verdana" w:hAnsi="Verdana" w:cs="Verdana"/>
                <w:color w:val="000000"/>
                <w:sz w:val="18"/>
                <w:u w:val="single"/>
              </w:rPr>
              <w:t>9121852596</w:t>
            </w:r>
          </w:p>
        </w:tc>
      </w:tr>
      <w:tr w:rsidR="003C03B7" w:rsidTr="00DB2DF8">
        <w:tc>
          <w:tcPr>
            <w:tcW w:w="1585" w:type="dxa"/>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80" w:line="240" w:lineRule="auto"/>
              <w:jc w:val="both"/>
              <w:rPr>
                <w:rFonts w:ascii="Verdana" w:eastAsia="Verdana" w:hAnsi="Verdana" w:cs="Verdana"/>
                <w:b/>
                <w:color w:val="000000"/>
                <w:sz w:val="18"/>
              </w:rPr>
            </w:pPr>
          </w:p>
          <w:p w:rsidR="00867618" w:rsidRDefault="00F24E00">
            <w:pPr>
              <w:spacing w:after="80" w:line="240" w:lineRule="auto"/>
              <w:jc w:val="both"/>
            </w:pPr>
            <w:r>
              <w:rPr>
                <w:rFonts w:ascii="Verdana" w:eastAsia="Verdana" w:hAnsi="Verdana" w:cs="Verdana"/>
                <w:b/>
                <w:color w:val="000000"/>
                <w:sz w:val="18"/>
              </w:rPr>
              <w:t>Objective</w:t>
            </w:r>
          </w:p>
        </w:tc>
        <w:tc>
          <w:tcPr>
            <w:tcW w:w="7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618" w:rsidRPr="0086017B" w:rsidRDefault="0086017B" w:rsidP="0086017B">
            <w:pPr>
              <w:autoSpaceDE w:val="0"/>
              <w:rPr>
                <w:rFonts w:ascii="Cambria" w:hAnsi="Cambria" w:cs="Cambria"/>
              </w:rPr>
            </w:pPr>
            <w:r>
              <w:rPr>
                <w:rFonts w:ascii="Cambria" w:hAnsi="Cambria" w:cs="Cambria"/>
              </w:rPr>
              <w:t>Looking for great challenges as APPS DBA on R12 and 12.2 Applications Administrator and databases in a Growth-oriented Company utilizing my abilities developed through my education with an opportunity for career growth on my merit and to promote the growth of the organization.</w:t>
            </w:r>
          </w:p>
        </w:tc>
      </w:tr>
      <w:tr w:rsidR="003C03B7" w:rsidTr="00DB2DF8">
        <w:trPr>
          <w:cantSplit/>
        </w:trPr>
        <w:tc>
          <w:tcPr>
            <w:tcW w:w="1585" w:type="dxa"/>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80" w:line="240" w:lineRule="auto"/>
              <w:jc w:val="both"/>
              <w:rPr>
                <w:rFonts w:ascii="Verdana" w:eastAsia="Verdana" w:hAnsi="Verdana" w:cs="Verdana"/>
                <w:b/>
                <w:color w:val="000000"/>
                <w:sz w:val="18"/>
              </w:rPr>
            </w:pPr>
          </w:p>
          <w:p w:rsidR="00867618" w:rsidRDefault="00F24E00">
            <w:pPr>
              <w:spacing w:after="80" w:line="240" w:lineRule="auto"/>
              <w:jc w:val="both"/>
            </w:pPr>
            <w:r>
              <w:rPr>
                <w:rFonts w:ascii="Verdana" w:eastAsia="Verdana" w:hAnsi="Verdana" w:cs="Verdana"/>
                <w:b/>
                <w:color w:val="000000"/>
                <w:sz w:val="18"/>
              </w:rPr>
              <w:t>Professional Summary</w:t>
            </w:r>
          </w:p>
        </w:tc>
        <w:tc>
          <w:tcPr>
            <w:tcW w:w="7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17B" w:rsidRDefault="0086017B" w:rsidP="0086017B">
            <w:pPr>
              <w:pStyle w:val="BodyText"/>
              <w:numPr>
                <w:ilvl w:val="0"/>
                <w:numId w:val="14"/>
              </w:numPr>
              <w:rPr>
                <w:rFonts w:ascii="Cambria" w:hAnsi="Cambria" w:cs="Cambria"/>
                <w:color w:val="404040"/>
              </w:rPr>
            </w:pPr>
            <w:r>
              <w:rPr>
                <w:rFonts w:ascii="Cambria" w:hAnsi="Cambria" w:cs="Cambria"/>
                <w:color w:val="000000"/>
              </w:rPr>
              <w:t>Having</w:t>
            </w:r>
            <w:r>
              <w:rPr>
                <w:rFonts w:ascii="Cambria" w:hAnsi="Cambria" w:cs="Cambria"/>
                <w:color w:val="404040"/>
              </w:rPr>
              <w:t xml:space="preserve"> 2+ years of experience as a administering various versions of Oracle Database (11g &amp; 12c) and Oracle E-Business Suite </w:t>
            </w:r>
            <w:proofErr w:type="gramStart"/>
            <w:r>
              <w:rPr>
                <w:rFonts w:ascii="Cambria" w:hAnsi="Cambria" w:cs="Cambria"/>
                <w:color w:val="404040"/>
              </w:rPr>
              <w:t>( R12.12.2</w:t>
            </w:r>
            <w:proofErr w:type="gramEnd"/>
            <w:r>
              <w:rPr>
                <w:rFonts w:ascii="Cambria" w:hAnsi="Cambria" w:cs="Cambria"/>
                <w:color w:val="404040"/>
              </w:rPr>
              <w:t>) on various Operating Systems like RHEL, IBM-AIX, HP-UX, and SUN SOLARIS.</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Extensive experience as Oracle Apps DBA on different versions like 12.1.3, 12.2.10 on HP-UX, AIX and Linux. </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Experience on web logic patching and maintenance activities.</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Experience on application patching using </w:t>
            </w:r>
            <w:proofErr w:type="spellStart"/>
            <w:r>
              <w:rPr>
                <w:rFonts w:ascii="Cambria" w:hAnsi="Cambria" w:cs="Cambria"/>
                <w:color w:val="404040"/>
              </w:rPr>
              <w:t>adop</w:t>
            </w:r>
            <w:proofErr w:type="spellEnd"/>
            <w:r>
              <w:rPr>
                <w:rFonts w:ascii="Cambria" w:hAnsi="Cambria" w:cs="Cambria"/>
                <w:color w:val="404040"/>
              </w:rPr>
              <w:t xml:space="preserve"> and their life cycle. </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Having experience on R12.2.10 clone from production to non-productions.</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Good experience startup and shutdown oracle applications. </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Experienced in System administration activities like – defining Concurrent programs, Request sets, Profile settings, Printer settings, concurrent managers, workflows, troubleshooting CM issues and User/Responsibility management.</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Experience on AD utilities and their usage.</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Experience in changing the apps password using FNDCPASS.</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Experienced managing multiple environments like Production, Pre-Prod, UAT, Development, test of different releases.</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Experienced with cloning of Oracle Application from Production to Test and Dev.</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Experienced on all the Oracle Apps DBA related functions – Monitoring, Cloning, Patching, performance tuning, Trouble shooting Apps/DBA issues in a 24x7 environment. </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Applied maintenance packs, family packs, mini packs and database patches with </w:t>
            </w:r>
            <w:proofErr w:type="spellStart"/>
            <w:r>
              <w:rPr>
                <w:rFonts w:ascii="Cambria" w:hAnsi="Cambria" w:cs="Cambria"/>
                <w:color w:val="404040"/>
              </w:rPr>
              <w:t>adpatch</w:t>
            </w:r>
            <w:proofErr w:type="spellEnd"/>
            <w:r>
              <w:rPr>
                <w:rFonts w:ascii="Cambria" w:hAnsi="Cambria" w:cs="Cambria"/>
                <w:color w:val="404040"/>
              </w:rPr>
              <w:t xml:space="preserve">, </w:t>
            </w:r>
            <w:proofErr w:type="spellStart"/>
            <w:r>
              <w:rPr>
                <w:rFonts w:ascii="Cambria" w:hAnsi="Cambria" w:cs="Cambria"/>
                <w:color w:val="404040"/>
              </w:rPr>
              <w:t>Opatch</w:t>
            </w:r>
            <w:proofErr w:type="spellEnd"/>
            <w:r>
              <w:rPr>
                <w:rFonts w:ascii="Cambria" w:hAnsi="Cambria" w:cs="Cambria"/>
                <w:color w:val="404040"/>
              </w:rPr>
              <w:t xml:space="preserve"> utilities. </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Having experience on DR setup.</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Having experience on resolving </w:t>
            </w:r>
            <w:proofErr w:type="spellStart"/>
            <w:r>
              <w:rPr>
                <w:rFonts w:ascii="Cambria" w:hAnsi="Cambria" w:cs="Cambria"/>
                <w:color w:val="404040"/>
              </w:rPr>
              <w:t>loggap</w:t>
            </w:r>
            <w:proofErr w:type="spellEnd"/>
            <w:r>
              <w:rPr>
                <w:rFonts w:ascii="Cambria" w:hAnsi="Cambria" w:cs="Cambria"/>
                <w:color w:val="404040"/>
              </w:rPr>
              <w:t xml:space="preserve"> between primary and standby.</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Good knowledge and experience of the </w:t>
            </w:r>
            <w:proofErr w:type="gramStart"/>
            <w:r>
              <w:rPr>
                <w:rFonts w:ascii="Cambria" w:hAnsi="Cambria" w:cs="Cambria"/>
                <w:color w:val="404040"/>
              </w:rPr>
              <w:t>Oracle  features</w:t>
            </w:r>
            <w:proofErr w:type="gramEnd"/>
            <w:r>
              <w:rPr>
                <w:rFonts w:ascii="Cambria" w:hAnsi="Cambria" w:cs="Cambria"/>
                <w:color w:val="404040"/>
              </w:rPr>
              <w:t xml:space="preserve"> like OEM, AWR,SQLT.</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Experienced in User and database security - Managing user accounts, roles, privileges, profiles, password security, resource usage and management. </w:t>
            </w:r>
          </w:p>
          <w:p w:rsidR="0086017B" w:rsidRDefault="0086017B" w:rsidP="0086017B">
            <w:pPr>
              <w:pStyle w:val="BodyText"/>
              <w:numPr>
                <w:ilvl w:val="0"/>
                <w:numId w:val="14"/>
              </w:numPr>
              <w:rPr>
                <w:rFonts w:ascii="Cambria" w:hAnsi="Cambria" w:cs="Cambria"/>
                <w:color w:val="404040"/>
              </w:rPr>
            </w:pPr>
            <w:r>
              <w:rPr>
                <w:rFonts w:ascii="Cambria" w:hAnsi="Cambria" w:cs="Cambria"/>
                <w:color w:val="404040"/>
              </w:rPr>
              <w:t xml:space="preserve">Implementation experience in various Backup strategies using Oracle backup and Recovery,  EXP/IMP, EXPDP/IMPDP methodologies </w:t>
            </w:r>
          </w:p>
          <w:p w:rsidR="0086017B" w:rsidRPr="00F24E00" w:rsidRDefault="0086017B" w:rsidP="00F24E00">
            <w:pPr>
              <w:pStyle w:val="BodyText"/>
              <w:numPr>
                <w:ilvl w:val="0"/>
                <w:numId w:val="14"/>
              </w:numPr>
              <w:rPr>
                <w:rFonts w:ascii="Cambria" w:hAnsi="Cambria" w:cs="Cambria"/>
                <w:color w:val="404040"/>
              </w:rPr>
            </w:pPr>
            <w:r w:rsidRPr="00F24E00">
              <w:rPr>
                <w:rFonts w:ascii="Cambria" w:hAnsi="Cambria" w:cs="Cambria"/>
                <w:color w:val="404040"/>
              </w:rPr>
              <w:t>Experienced with Oracle Support, opening, managing, and resolving Oracle SR's</w:t>
            </w:r>
          </w:p>
          <w:p w:rsidR="00867618" w:rsidRDefault="00867618" w:rsidP="0086017B">
            <w:pPr>
              <w:spacing w:after="0" w:line="360" w:lineRule="auto"/>
              <w:ind w:left="720"/>
              <w:jc w:val="both"/>
            </w:pPr>
          </w:p>
        </w:tc>
      </w:tr>
      <w:tr w:rsidR="003C03B7" w:rsidTr="00DB2DF8">
        <w:tc>
          <w:tcPr>
            <w:tcW w:w="1585" w:type="dxa"/>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80" w:line="240" w:lineRule="auto"/>
              <w:jc w:val="both"/>
              <w:rPr>
                <w:rFonts w:ascii="Verdana" w:eastAsia="Verdana" w:hAnsi="Verdana" w:cs="Verdana"/>
                <w:b/>
                <w:color w:val="000000"/>
                <w:sz w:val="18"/>
              </w:rPr>
            </w:pPr>
          </w:p>
          <w:p w:rsidR="00867618" w:rsidRDefault="00F24E00">
            <w:pPr>
              <w:spacing w:after="80" w:line="240" w:lineRule="auto"/>
              <w:jc w:val="both"/>
              <w:rPr>
                <w:rFonts w:ascii="Verdana" w:eastAsia="Verdana" w:hAnsi="Verdana" w:cs="Verdana"/>
                <w:b/>
                <w:color w:val="000000"/>
                <w:sz w:val="18"/>
              </w:rPr>
            </w:pPr>
            <w:r>
              <w:rPr>
                <w:rFonts w:ascii="Verdana" w:eastAsia="Verdana" w:hAnsi="Verdana" w:cs="Verdana"/>
                <w:b/>
                <w:color w:val="000000"/>
                <w:sz w:val="18"/>
              </w:rPr>
              <w:t>Academic Profile</w:t>
            </w:r>
          </w:p>
          <w:p w:rsidR="00867618" w:rsidRDefault="00867618">
            <w:pPr>
              <w:spacing w:after="0" w:line="240" w:lineRule="auto"/>
              <w:rPr>
                <w:rFonts w:ascii="Verdana" w:eastAsia="Verdana" w:hAnsi="Verdana" w:cs="Verdana"/>
                <w:b/>
                <w:color w:val="000000"/>
                <w:sz w:val="18"/>
              </w:rPr>
            </w:pPr>
          </w:p>
          <w:p w:rsidR="00867618" w:rsidRDefault="00867618">
            <w:pPr>
              <w:spacing w:after="0" w:line="240" w:lineRule="auto"/>
            </w:pPr>
          </w:p>
        </w:tc>
        <w:tc>
          <w:tcPr>
            <w:tcW w:w="7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E00" w:rsidRDefault="00F24E00" w:rsidP="00F24E00">
            <w:pPr>
              <w:widowControl w:val="0"/>
              <w:numPr>
                <w:ilvl w:val="0"/>
                <w:numId w:val="15"/>
              </w:numPr>
              <w:tabs>
                <w:tab w:val="clear" w:pos="3240"/>
              </w:tabs>
              <w:autoSpaceDE w:val="0"/>
              <w:spacing w:after="0" w:line="276" w:lineRule="auto"/>
              <w:ind w:left="993" w:hanging="284"/>
              <w:jc w:val="both"/>
              <w:rPr>
                <w:rFonts w:ascii="Cambria" w:hAnsi="Cambria" w:cs="Cambria"/>
                <w:color w:val="404040"/>
              </w:rPr>
            </w:pPr>
            <w:proofErr w:type="spellStart"/>
            <w:proofErr w:type="gramStart"/>
            <w:r w:rsidRPr="00550859">
              <w:rPr>
                <w:rFonts w:ascii="Cambria" w:hAnsi="Cambria" w:cs="Cambria"/>
                <w:color w:val="404040"/>
              </w:rPr>
              <w:lastRenderedPageBreak/>
              <w:t>B.Tech</w:t>
            </w:r>
            <w:proofErr w:type="spellEnd"/>
            <w:r w:rsidRPr="00550859">
              <w:rPr>
                <w:rFonts w:ascii="Cambria" w:hAnsi="Cambria" w:cs="Cambria"/>
                <w:color w:val="404040"/>
              </w:rPr>
              <w:t xml:space="preserve">  from</w:t>
            </w:r>
            <w:proofErr w:type="gramEnd"/>
            <w:r w:rsidRPr="00550859">
              <w:rPr>
                <w:rFonts w:ascii="Cambria" w:hAnsi="Cambria" w:cs="Cambria"/>
                <w:color w:val="404040"/>
              </w:rPr>
              <w:t xml:space="preserve">  </w:t>
            </w:r>
            <w:proofErr w:type="spellStart"/>
            <w:r w:rsidRPr="00550859">
              <w:rPr>
                <w:rFonts w:ascii="Cambria" w:hAnsi="Cambria" w:cs="Cambria"/>
                <w:color w:val="404040"/>
              </w:rPr>
              <w:t>J.N.T.University,Anatapur</w:t>
            </w:r>
            <w:proofErr w:type="spellEnd"/>
            <w:r w:rsidRPr="00550859">
              <w:rPr>
                <w:rFonts w:ascii="Cambria" w:hAnsi="Cambria" w:cs="Cambria"/>
                <w:color w:val="404040"/>
              </w:rPr>
              <w:t xml:space="preserve">  in the year 201</w:t>
            </w:r>
            <w:r>
              <w:rPr>
                <w:rFonts w:ascii="Cambria" w:hAnsi="Cambria" w:cs="Cambria"/>
                <w:color w:val="404040"/>
              </w:rPr>
              <w:t>8</w:t>
            </w:r>
            <w:r w:rsidRPr="00550859">
              <w:rPr>
                <w:rFonts w:ascii="Cambria" w:hAnsi="Cambria" w:cs="Cambria"/>
                <w:color w:val="404040"/>
              </w:rPr>
              <w:t xml:space="preserve">. </w:t>
            </w:r>
          </w:p>
          <w:p w:rsidR="00F24E00" w:rsidRPr="00F24E00" w:rsidRDefault="00F24E00" w:rsidP="00F24E00">
            <w:pPr>
              <w:widowControl w:val="0"/>
              <w:autoSpaceDE w:val="0"/>
              <w:spacing w:after="0" w:line="276" w:lineRule="auto"/>
              <w:ind w:left="993"/>
              <w:jc w:val="both"/>
              <w:rPr>
                <w:rFonts w:ascii="Cambria" w:hAnsi="Cambria" w:cs="Cambria"/>
                <w:color w:val="404040"/>
              </w:rPr>
            </w:pPr>
            <w:r w:rsidRPr="00F24E00">
              <w:rPr>
                <w:rFonts w:ascii="Cambria" w:hAnsi="Cambria" w:cs="Cambria"/>
                <w:color w:val="404040"/>
              </w:rPr>
              <w:t>MTIET PALAMANER</w:t>
            </w:r>
          </w:p>
          <w:p w:rsidR="00F24E00" w:rsidRDefault="00F24E00" w:rsidP="00F24E00">
            <w:pPr>
              <w:ind w:left="993"/>
              <w:rPr>
                <w:rFonts w:ascii="Cambria" w:hAnsi="Cambria" w:cs="Cambria"/>
                <w:color w:val="404040"/>
              </w:rPr>
            </w:pPr>
          </w:p>
          <w:p w:rsidR="00F24E00" w:rsidRPr="00550859" w:rsidRDefault="00F24E00" w:rsidP="00F24E00">
            <w:pPr>
              <w:ind w:left="993"/>
              <w:rPr>
                <w:rFonts w:ascii="Cambria" w:hAnsi="Cambria" w:cs="Cambria"/>
                <w:color w:val="404040"/>
              </w:rPr>
            </w:pPr>
          </w:p>
          <w:p w:rsidR="00867618" w:rsidRDefault="00867618" w:rsidP="00F24E00">
            <w:pPr>
              <w:pStyle w:val="BodyText"/>
              <w:ind w:left="720"/>
            </w:pPr>
          </w:p>
        </w:tc>
      </w:tr>
      <w:tr w:rsidR="003C03B7" w:rsidTr="00DB2DF8">
        <w:tc>
          <w:tcPr>
            <w:tcW w:w="1585" w:type="dxa"/>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0" w:line="240" w:lineRule="auto"/>
              <w:rPr>
                <w:rFonts w:ascii="Verdana" w:eastAsia="Verdana" w:hAnsi="Verdana" w:cs="Verdana"/>
                <w:b/>
                <w:color w:val="000000"/>
                <w:sz w:val="18"/>
              </w:rPr>
            </w:pPr>
          </w:p>
          <w:p w:rsidR="00867618" w:rsidRDefault="00F24E00">
            <w:pPr>
              <w:spacing w:after="0" w:line="240" w:lineRule="auto"/>
              <w:rPr>
                <w:rFonts w:ascii="Verdana" w:eastAsia="Verdana" w:hAnsi="Verdana" w:cs="Verdana"/>
                <w:b/>
                <w:color w:val="000000"/>
                <w:sz w:val="18"/>
              </w:rPr>
            </w:pPr>
            <w:r>
              <w:rPr>
                <w:rFonts w:ascii="Verdana" w:eastAsia="Verdana" w:hAnsi="Verdana" w:cs="Verdana"/>
                <w:b/>
                <w:color w:val="000000"/>
                <w:sz w:val="18"/>
              </w:rPr>
              <w:t>Professional Experience</w:t>
            </w:r>
          </w:p>
          <w:p w:rsidR="00867618" w:rsidRDefault="00867618">
            <w:pPr>
              <w:spacing w:after="0" w:line="240" w:lineRule="auto"/>
            </w:pPr>
          </w:p>
        </w:tc>
        <w:tc>
          <w:tcPr>
            <w:tcW w:w="7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7618" w:rsidRDefault="00F24E00">
            <w:pPr>
              <w:spacing w:after="0" w:line="360" w:lineRule="auto"/>
              <w:jc w:val="both"/>
              <w:rPr>
                <w:rFonts w:ascii="Verdana" w:eastAsia="Verdana" w:hAnsi="Verdana" w:cs="Verdana"/>
                <w:color w:val="000000"/>
                <w:sz w:val="20"/>
              </w:rPr>
            </w:pPr>
            <w:r>
              <w:rPr>
                <w:rFonts w:ascii="Verdana" w:eastAsia="Verdana" w:hAnsi="Verdana" w:cs="Verdana"/>
                <w:sz w:val="20"/>
              </w:rPr>
              <w:t xml:space="preserve"> Working with HCL</w:t>
            </w:r>
            <w:r w:rsidR="00753766">
              <w:rPr>
                <w:rFonts w:ascii="Verdana" w:eastAsia="Verdana" w:hAnsi="Verdana" w:cs="Verdana"/>
                <w:sz w:val="20"/>
              </w:rPr>
              <w:t xml:space="preserve"> from January</w:t>
            </w:r>
            <w:r>
              <w:rPr>
                <w:rFonts w:ascii="Verdana" w:eastAsia="Verdana" w:hAnsi="Verdana" w:cs="Verdana"/>
                <w:sz w:val="20"/>
              </w:rPr>
              <w:t xml:space="preserve"> 2021 – January 2023 </w:t>
            </w:r>
          </w:p>
          <w:p w:rsidR="00867618" w:rsidRDefault="00867618">
            <w:pPr>
              <w:spacing w:after="0" w:line="240" w:lineRule="auto"/>
              <w:jc w:val="both"/>
            </w:pPr>
          </w:p>
        </w:tc>
      </w:tr>
      <w:tr w:rsidR="003C03B7" w:rsidTr="00DB2DF8">
        <w:trPr>
          <w:trHeight w:val="269"/>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before="60" w:after="0" w:line="240" w:lineRule="auto"/>
              <w:rPr>
                <w:rFonts w:ascii="Verdana" w:eastAsia="Verdana" w:hAnsi="Verdana" w:cs="Verdana"/>
                <w:b/>
                <w:color w:val="000000"/>
                <w:sz w:val="18"/>
              </w:rPr>
            </w:pPr>
          </w:p>
          <w:p w:rsidR="00867618" w:rsidRDefault="00F24E00">
            <w:pPr>
              <w:spacing w:before="60" w:after="0" w:line="240" w:lineRule="auto"/>
              <w:rPr>
                <w:rFonts w:ascii="Verdana" w:eastAsia="Verdana" w:hAnsi="Verdana" w:cs="Verdana"/>
                <w:b/>
                <w:color w:val="000000"/>
                <w:sz w:val="18"/>
              </w:rPr>
            </w:pPr>
            <w:r>
              <w:rPr>
                <w:rFonts w:ascii="Verdana" w:eastAsia="Verdana" w:hAnsi="Verdana" w:cs="Verdana"/>
                <w:b/>
                <w:color w:val="000000"/>
                <w:sz w:val="18"/>
              </w:rPr>
              <w:t>Technical   Skills</w:t>
            </w:r>
          </w:p>
          <w:p w:rsidR="00867618" w:rsidRDefault="00867618">
            <w:pPr>
              <w:spacing w:after="80" w:line="240" w:lineRule="auto"/>
              <w:jc w:val="both"/>
              <w:rPr>
                <w:rFonts w:ascii="Verdana" w:eastAsia="Verdana" w:hAnsi="Verdana" w:cs="Verdana"/>
                <w:b/>
                <w:color w:val="000000"/>
                <w:sz w:val="18"/>
              </w:rPr>
            </w:pPr>
          </w:p>
          <w:p w:rsidR="00867618" w:rsidRDefault="00867618">
            <w:pPr>
              <w:spacing w:after="0" w:line="240" w:lineRule="auto"/>
            </w:pPr>
          </w:p>
        </w:tc>
        <w:tc>
          <w:tcPr>
            <w:tcW w:w="7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tblPr>
            <w:tblGrid>
              <w:gridCol w:w="3144"/>
              <w:gridCol w:w="4189"/>
            </w:tblGrid>
            <w:tr w:rsidR="003C03B7">
              <w:trPr>
                <w:cantSplit/>
              </w:trPr>
              <w:tc>
                <w:tcPr>
                  <w:tcW w:w="251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720" w:hanging="360"/>
                  </w:pPr>
                  <w:r>
                    <w:rPr>
                      <w:rFonts w:ascii="Verdana" w:eastAsia="Verdana" w:hAnsi="Verdana" w:cs="Verdana"/>
                      <w:sz w:val="20"/>
                    </w:rPr>
                    <w:t xml:space="preserve">    ERP</w:t>
                  </w:r>
                </w:p>
              </w:tc>
              <w:tc>
                <w:tcPr>
                  <w:tcW w:w="6727"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360" w:hanging="360"/>
                  </w:pPr>
                  <w:r>
                    <w:rPr>
                      <w:rFonts w:ascii="Verdana" w:eastAsia="Verdana" w:hAnsi="Verdana" w:cs="Verdana"/>
                      <w:sz w:val="20"/>
                    </w:rPr>
                    <w:t>Oracle E-Business Suite</w:t>
                  </w:r>
                </w:p>
              </w:tc>
            </w:tr>
            <w:tr w:rsidR="003C03B7">
              <w:tc>
                <w:tcPr>
                  <w:tcW w:w="251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720" w:hanging="360"/>
                  </w:pPr>
                  <w:r>
                    <w:rPr>
                      <w:rFonts w:ascii="Verdana" w:eastAsia="Verdana" w:hAnsi="Verdana" w:cs="Verdana"/>
                      <w:sz w:val="20"/>
                    </w:rPr>
                    <w:t xml:space="preserve">    Tools</w:t>
                  </w:r>
                </w:p>
              </w:tc>
              <w:tc>
                <w:tcPr>
                  <w:tcW w:w="6727"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360" w:hanging="360"/>
                  </w:pPr>
                  <w:r>
                    <w:rPr>
                      <w:rFonts w:ascii="Verdana" w:eastAsia="Verdana" w:hAnsi="Verdana" w:cs="Verdana"/>
                      <w:sz w:val="21"/>
                    </w:rPr>
                    <w:t>Toad, OEM, RMAN Export/Import, Data Pumps, AD Utilities, DBCA,putty.</w:t>
                  </w:r>
                </w:p>
              </w:tc>
            </w:tr>
            <w:tr w:rsidR="003C03B7">
              <w:tc>
                <w:tcPr>
                  <w:tcW w:w="251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720" w:hanging="360"/>
                  </w:pPr>
                  <w:r>
                    <w:rPr>
                      <w:rFonts w:ascii="Verdana" w:eastAsia="Verdana" w:hAnsi="Verdana" w:cs="Verdana"/>
                      <w:sz w:val="20"/>
                    </w:rPr>
                    <w:t>Databases</w:t>
                  </w:r>
                </w:p>
              </w:tc>
              <w:tc>
                <w:tcPr>
                  <w:tcW w:w="6727"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720" w:hanging="360"/>
                  </w:pPr>
                  <w:r>
                    <w:rPr>
                      <w:rFonts w:ascii="Verdana" w:eastAsia="Verdana" w:hAnsi="Verdana" w:cs="Verdana"/>
                      <w:sz w:val="20"/>
                    </w:rPr>
                    <w:t>Oracle 12C/11g,  R12.1.1,R12.1.3 &amp; R12.2.5</w:t>
                  </w:r>
                </w:p>
              </w:tc>
            </w:tr>
            <w:tr w:rsidR="003C03B7">
              <w:tc>
                <w:tcPr>
                  <w:tcW w:w="251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720" w:hanging="360"/>
                  </w:pPr>
                  <w:r>
                    <w:rPr>
                      <w:rFonts w:ascii="Verdana" w:eastAsia="Verdana" w:hAnsi="Verdana" w:cs="Verdana"/>
                      <w:sz w:val="20"/>
                    </w:rPr>
                    <w:t>Languages</w:t>
                  </w:r>
                </w:p>
              </w:tc>
              <w:tc>
                <w:tcPr>
                  <w:tcW w:w="6727"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360" w:hanging="360"/>
                  </w:pPr>
                  <w:r>
                    <w:rPr>
                      <w:rFonts w:ascii="Verdana" w:eastAsia="Verdana" w:hAnsi="Verdana" w:cs="Verdana"/>
                      <w:sz w:val="20"/>
                    </w:rPr>
                    <w:t>SQL,PLSQL</w:t>
                  </w:r>
                </w:p>
              </w:tc>
            </w:tr>
            <w:tr w:rsidR="003C03B7">
              <w:tc>
                <w:tcPr>
                  <w:tcW w:w="251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720" w:hanging="360"/>
                  </w:pPr>
                  <w:r>
                    <w:rPr>
                      <w:rFonts w:ascii="Verdana" w:eastAsia="Verdana" w:hAnsi="Verdana" w:cs="Verdana"/>
                      <w:sz w:val="20"/>
                    </w:rPr>
                    <w:t>OperatingSystems</w:t>
                  </w:r>
                </w:p>
              </w:tc>
              <w:tc>
                <w:tcPr>
                  <w:tcW w:w="6727"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867618" w:rsidRDefault="00F24E00">
                  <w:pPr>
                    <w:numPr>
                      <w:ilvl w:val="0"/>
                      <w:numId w:val="2"/>
                    </w:numPr>
                    <w:spacing w:before="40" w:after="40" w:line="240" w:lineRule="auto"/>
                    <w:ind w:left="360" w:hanging="360"/>
                  </w:pPr>
                  <w:r>
                    <w:rPr>
                      <w:rFonts w:ascii="Verdana" w:eastAsia="Verdana" w:hAnsi="Verdana" w:cs="Verdana"/>
                      <w:sz w:val="20"/>
                    </w:rPr>
                    <w:t>Linux, MS Windows 2003 Server,IBM-AIX</w:t>
                  </w:r>
                </w:p>
              </w:tc>
            </w:tr>
          </w:tbl>
          <w:p w:rsidR="00867618" w:rsidRDefault="00867618">
            <w:pPr>
              <w:spacing w:after="0" w:line="240" w:lineRule="auto"/>
            </w:pPr>
          </w:p>
        </w:tc>
      </w:tr>
      <w:tr w:rsidR="003C03B7" w:rsidTr="00DB2DF8">
        <w:trPr>
          <w:trHeight w:val="509"/>
        </w:trPr>
        <w:tc>
          <w:tcPr>
            <w:tcW w:w="1585" w:type="dxa"/>
            <w:vMerge/>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200" w:line="276" w:lineRule="auto"/>
              <w:rPr>
                <w:rFonts w:ascii="Calibri" w:eastAsia="Calibri" w:hAnsi="Calibri" w:cs="Calibri"/>
              </w:rPr>
            </w:pPr>
          </w:p>
        </w:tc>
        <w:tc>
          <w:tcPr>
            <w:tcW w:w="7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7618" w:rsidRDefault="00867618">
            <w:pPr>
              <w:spacing w:after="200" w:line="276" w:lineRule="auto"/>
              <w:rPr>
                <w:rFonts w:ascii="Calibri" w:eastAsia="Calibri" w:hAnsi="Calibri" w:cs="Calibri"/>
              </w:rPr>
            </w:pPr>
          </w:p>
        </w:tc>
      </w:tr>
      <w:tr w:rsidR="003C03B7" w:rsidTr="00DB2DF8">
        <w:trPr>
          <w:trHeight w:val="509"/>
        </w:trPr>
        <w:tc>
          <w:tcPr>
            <w:tcW w:w="1585" w:type="dxa"/>
            <w:vMerge/>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200" w:line="276" w:lineRule="auto"/>
              <w:rPr>
                <w:rFonts w:ascii="Calibri" w:eastAsia="Calibri" w:hAnsi="Calibri" w:cs="Calibri"/>
              </w:rPr>
            </w:pPr>
          </w:p>
        </w:tc>
        <w:tc>
          <w:tcPr>
            <w:tcW w:w="7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7618" w:rsidRDefault="00867618">
            <w:pPr>
              <w:spacing w:after="200" w:line="276" w:lineRule="auto"/>
              <w:rPr>
                <w:rFonts w:ascii="Calibri" w:eastAsia="Calibri" w:hAnsi="Calibri" w:cs="Calibri"/>
              </w:rPr>
            </w:pPr>
          </w:p>
        </w:tc>
      </w:tr>
      <w:tr w:rsidR="003C03B7" w:rsidTr="00DB2DF8">
        <w:trPr>
          <w:trHeight w:val="509"/>
        </w:trPr>
        <w:tc>
          <w:tcPr>
            <w:tcW w:w="1585" w:type="dxa"/>
            <w:vMerge/>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200" w:line="276" w:lineRule="auto"/>
              <w:rPr>
                <w:rFonts w:ascii="Calibri" w:eastAsia="Calibri" w:hAnsi="Calibri" w:cs="Calibri"/>
              </w:rPr>
            </w:pPr>
          </w:p>
        </w:tc>
        <w:tc>
          <w:tcPr>
            <w:tcW w:w="7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7618" w:rsidRDefault="00867618">
            <w:pPr>
              <w:spacing w:after="200" w:line="276" w:lineRule="auto"/>
              <w:rPr>
                <w:rFonts w:ascii="Calibri" w:eastAsia="Calibri" w:hAnsi="Calibri" w:cs="Calibri"/>
              </w:rPr>
            </w:pPr>
          </w:p>
        </w:tc>
      </w:tr>
      <w:tr w:rsidR="003C03B7" w:rsidTr="00DB2DF8">
        <w:trPr>
          <w:trHeight w:val="509"/>
        </w:trPr>
        <w:tc>
          <w:tcPr>
            <w:tcW w:w="1585" w:type="dxa"/>
            <w:vMerge/>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200" w:line="276" w:lineRule="auto"/>
              <w:rPr>
                <w:rFonts w:ascii="Calibri" w:eastAsia="Calibri" w:hAnsi="Calibri" w:cs="Calibri"/>
              </w:rPr>
            </w:pPr>
          </w:p>
        </w:tc>
        <w:tc>
          <w:tcPr>
            <w:tcW w:w="7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7618" w:rsidRDefault="00867618">
            <w:pPr>
              <w:spacing w:after="200" w:line="276" w:lineRule="auto"/>
              <w:rPr>
                <w:rFonts w:ascii="Calibri" w:eastAsia="Calibri" w:hAnsi="Calibri" w:cs="Calibri"/>
              </w:rPr>
            </w:pPr>
          </w:p>
        </w:tc>
      </w:tr>
      <w:tr w:rsidR="003C03B7" w:rsidTr="00DB2DF8">
        <w:trPr>
          <w:trHeight w:val="509"/>
        </w:trPr>
        <w:tc>
          <w:tcPr>
            <w:tcW w:w="1585" w:type="dxa"/>
            <w:vMerge/>
            <w:tcBorders>
              <w:top w:val="single" w:sz="4" w:space="0" w:color="000000"/>
              <w:left w:val="single" w:sz="4" w:space="0" w:color="000000"/>
              <w:bottom w:val="single" w:sz="4" w:space="0" w:color="000000"/>
              <w:right w:val="single" w:sz="4" w:space="0" w:color="000000"/>
            </w:tcBorders>
            <w:shd w:val="clear" w:color="auto" w:fill="F1F1D8"/>
            <w:tcMar>
              <w:left w:w="108" w:type="dxa"/>
              <w:right w:w="108" w:type="dxa"/>
            </w:tcMar>
          </w:tcPr>
          <w:p w:rsidR="00867618" w:rsidRDefault="00867618">
            <w:pPr>
              <w:spacing w:after="200" w:line="276" w:lineRule="auto"/>
              <w:rPr>
                <w:rFonts w:ascii="Calibri" w:eastAsia="Calibri" w:hAnsi="Calibri" w:cs="Calibri"/>
              </w:rPr>
            </w:pPr>
          </w:p>
        </w:tc>
        <w:tc>
          <w:tcPr>
            <w:tcW w:w="7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7618" w:rsidRDefault="00867618">
            <w:pPr>
              <w:spacing w:after="200" w:line="276" w:lineRule="auto"/>
              <w:rPr>
                <w:rFonts w:ascii="Calibri" w:eastAsia="Calibri" w:hAnsi="Calibri" w:cs="Calibri"/>
              </w:rPr>
            </w:pPr>
          </w:p>
        </w:tc>
      </w:tr>
      <w:tr w:rsidR="003C03B7" w:rsidTr="00DB2DF8">
        <w:tc>
          <w:tcPr>
            <w:tcW w:w="1585" w:type="dxa"/>
            <w:tcBorders>
              <w:top w:val="single" w:sz="4" w:space="0" w:color="000000"/>
              <w:left w:val="single" w:sz="4" w:space="0" w:color="000000"/>
              <w:bottom w:val="single" w:sz="4" w:space="0" w:color="000000"/>
              <w:right w:val="single" w:sz="4" w:space="0" w:color="000000"/>
            </w:tcBorders>
            <w:shd w:val="clear" w:color="auto" w:fill="F1F1D8"/>
            <w:tcMar>
              <w:left w:w="114" w:type="dxa"/>
              <w:right w:w="114" w:type="dxa"/>
            </w:tcMar>
          </w:tcPr>
          <w:p w:rsidR="00867618" w:rsidRDefault="00867618">
            <w:pPr>
              <w:spacing w:before="60" w:after="0" w:line="240" w:lineRule="auto"/>
              <w:rPr>
                <w:rFonts w:ascii="Verdana" w:eastAsia="Verdana" w:hAnsi="Verdana" w:cs="Verdana"/>
                <w:b/>
                <w:color w:val="000000"/>
                <w:sz w:val="18"/>
              </w:rPr>
            </w:pPr>
          </w:p>
          <w:p w:rsidR="00867618" w:rsidRDefault="00F24E00">
            <w:pPr>
              <w:spacing w:before="60" w:after="0" w:line="240" w:lineRule="auto"/>
              <w:rPr>
                <w:rFonts w:ascii="Verdana" w:eastAsia="Verdana" w:hAnsi="Verdana" w:cs="Verdana"/>
                <w:b/>
                <w:color w:val="000000"/>
                <w:sz w:val="18"/>
              </w:rPr>
            </w:pPr>
            <w:r>
              <w:rPr>
                <w:rFonts w:ascii="Verdana" w:eastAsia="Verdana" w:hAnsi="Verdana" w:cs="Verdana"/>
                <w:b/>
                <w:color w:val="000000"/>
                <w:sz w:val="18"/>
              </w:rPr>
              <w:t>Work Experience</w:t>
            </w: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rPr>
                <w:rFonts w:ascii="Verdana" w:eastAsia="Verdana" w:hAnsi="Verdana" w:cs="Verdana"/>
                <w:b/>
                <w:color w:val="000000"/>
                <w:sz w:val="18"/>
              </w:rPr>
            </w:pPr>
          </w:p>
          <w:p w:rsidR="00867618" w:rsidRDefault="00867618">
            <w:pPr>
              <w:spacing w:before="60" w:after="0" w:line="240" w:lineRule="auto"/>
            </w:pPr>
          </w:p>
        </w:tc>
        <w:tc>
          <w:tcPr>
            <w:tcW w:w="75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F24E00" w:rsidRDefault="00F24E00" w:rsidP="00F24E00">
            <w:pPr>
              <w:pBdr>
                <w:top w:val="nil"/>
                <w:left w:val="nil"/>
                <w:bottom w:val="nil"/>
                <w:right w:val="nil"/>
                <w:between w:val="nil"/>
              </w:pBdr>
              <w:ind w:hanging="2"/>
              <w:rPr>
                <w:rFonts w:ascii="Cambria" w:hAnsi="Cambria" w:cs="Cambria"/>
                <w:b/>
                <w:color w:val="404040"/>
              </w:rPr>
            </w:pPr>
          </w:p>
          <w:p w:rsidR="00F24E00" w:rsidRPr="00854596" w:rsidRDefault="00F24E00" w:rsidP="00F24E00">
            <w:pPr>
              <w:pBdr>
                <w:top w:val="nil"/>
                <w:left w:val="nil"/>
                <w:bottom w:val="nil"/>
                <w:right w:val="nil"/>
                <w:between w:val="nil"/>
              </w:pBdr>
              <w:ind w:hanging="2"/>
              <w:rPr>
                <w:rFonts w:ascii="Cambria" w:hAnsi="Cambria" w:cs="Cambria"/>
                <w:b/>
                <w:color w:val="404040"/>
              </w:rPr>
            </w:pPr>
            <w:r w:rsidRPr="00854596">
              <w:rPr>
                <w:rFonts w:ascii="Cambria" w:hAnsi="Cambria" w:cs="Cambria"/>
                <w:b/>
                <w:color w:val="404040"/>
              </w:rPr>
              <w:t>Maintenance and Supporting Oracle Applications 11i, R12.1, R12.2.4</w:t>
            </w:r>
          </w:p>
          <w:p w:rsidR="00F24E00" w:rsidRPr="00D113A7" w:rsidRDefault="00F24E00" w:rsidP="00F24E00">
            <w:pPr>
              <w:pBdr>
                <w:top w:val="nil"/>
                <w:left w:val="nil"/>
                <w:bottom w:val="nil"/>
                <w:right w:val="nil"/>
                <w:between w:val="nil"/>
              </w:pBdr>
              <w:ind w:hanging="2"/>
              <w:rPr>
                <w:rFonts w:eastAsia="Arial"/>
                <w:sz w:val="24"/>
                <w:szCs w:val="24"/>
              </w:rPr>
            </w:pPr>
          </w:p>
          <w:p w:rsidR="00F24E00" w:rsidRPr="00854596" w:rsidRDefault="00F24E00" w:rsidP="00F24E00">
            <w:pPr>
              <w:rPr>
                <w:rFonts w:ascii="Cambria" w:hAnsi="Cambria" w:cs="Cambria"/>
                <w:color w:val="404040"/>
              </w:rPr>
            </w:pPr>
            <w:r w:rsidRPr="00854596">
              <w:rPr>
                <w:rFonts w:ascii="Cambria" w:hAnsi="Cambria" w:cs="Cambria"/>
                <w:color w:val="404040"/>
              </w:rPr>
              <w:t xml:space="preserve">Environments: Oracle Applications 11i, R12.1, R12.2.4, RAC, Solaris 5.10/Oracle Enterprise Linux. Client: Merck </w:t>
            </w:r>
            <w:proofErr w:type="gramStart"/>
            <w:r w:rsidRPr="00854596">
              <w:rPr>
                <w:rFonts w:ascii="Cambria" w:hAnsi="Cambria" w:cs="Cambria"/>
                <w:color w:val="404040"/>
              </w:rPr>
              <w:t xml:space="preserve">and  </w:t>
            </w:r>
            <w:r>
              <w:rPr>
                <w:rFonts w:ascii="Cambria" w:hAnsi="Cambria" w:cs="Cambria"/>
                <w:color w:val="404040"/>
              </w:rPr>
              <w:t>ADMM</w:t>
            </w:r>
            <w:proofErr w:type="gramEnd"/>
            <w:r w:rsidRPr="00854596">
              <w:rPr>
                <w:rFonts w:ascii="Cambria" w:hAnsi="Cambria" w:cs="Cambria"/>
                <w:color w:val="404040"/>
              </w:rPr>
              <w:t xml:space="preserve">, </w:t>
            </w:r>
            <w:proofErr w:type="spellStart"/>
            <w:r w:rsidRPr="00854596">
              <w:rPr>
                <w:rFonts w:ascii="Cambria" w:hAnsi="Cambria" w:cs="Cambria"/>
                <w:color w:val="404040"/>
              </w:rPr>
              <w:t>genpak</w:t>
            </w:r>
            <w:proofErr w:type="spellEnd"/>
            <w:r w:rsidRPr="00854596">
              <w:rPr>
                <w:rFonts w:ascii="Cambria" w:hAnsi="Cambria" w:cs="Cambria"/>
                <w:color w:val="404040"/>
              </w:rPr>
              <w:t>, Mentor ,3M with 24/7 Production Support.</w:t>
            </w:r>
          </w:p>
          <w:p w:rsidR="00F24E00" w:rsidRPr="00854596" w:rsidRDefault="00F24E00" w:rsidP="00F24E00">
            <w:pPr>
              <w:rPr>
                <w:rFonts w:ascii="Cambria" w:hAnsi="Cambria" w:cs="Cambria"/>
                <w:color w:val="404040"/>
              </w:rPr>
            </w:pPr>
            <w:r w:rsidRPr="00854596">
              <w:rPr>
                <w:rFonts w:ascii="Cambria" w:hAnsi="Cambria" w:cs="Cambria"/>
                <w:color w:val="404040"/>
              </w:rPr>
              <w:t>The environments include Oracle Applications 11i and R12.X, Databases 11g. Our daily activities include primary health checks and availability of application before user’s login. Verifying backups for certain applications Maintenance activities like patching, bug fix, cloning.</w:t>
            </w:r>
          </w:p>
          <w:p w:rsidR="00F24E00" w:rsidRDefault="00F24E00" w:rsidP="00F24E00">
            <w:pPr>
              <w:pStyle w:val="ListParagraph"/>
              <w:spacing w:after="113" w:line="240" w:lineRule="auto"/>
              <w:ind w:left="0"/>
              <w:rPr>
                <w:rFonts w:ascii="Cambria" w:eastAsia="Times New Roman" w:hAnsi="Cambria" w:cs="Cambria"/>
                <w:b/>
                <w:bCs/>
                <w:color w:val="000000"/>
                <w:u w:val="single"/>
              </w:rPr>
            </w:pPr>
          </w:p>
          <w:p w:rsidR="00F24E00" w:rsidRDefault="00F24E00" w:rsidP="00F24E00">
            <w:pPr>
              <w:pStyle w:val="ListParagraph"/>
              <w:spacing w:after="113" w:line="240" w:lineRule="auto"/>
              <w:ind w:left="0"/>
              <w:rPr>
                <w:rFonts w:ascii="Cambria" w:eastAsia="Times New Roman" w:hAnsi="Cambria" w:cs="Cambria"/>
                <w:color w:val="000000"/>
              </w:rPr>
            </w:pPr>
            <w:r>
              <w:rPr>
                <w:rFonts w:ascii="Cambria" w:eastAsia="Times New Roman" w:hAnsi="Cambria" w:cs="Cambria"/>
                <w:b/>
                <w:bCs/>
                <w:color w:val="000000"/>
                <w:u w:val="single"/>
              </w:rPr>
              <w:t>Responsibilities: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 xml:space="preserve">Installation and Configuration of Oracle Database 11g on Linux platform </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 xml:space="preserve">Database Creation and Maintenance </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 xml:space="preserve">Applied database patches using </w:t>
            </w:r>
            <w:proofErr w:type="spellStart"/>
            <w:r>
              <w:rPr>
                <w:rFonts w:ascii="Cambria" w:eastAsia="Times New Roman" w:hAnsi="Cambria" w:cs="Cambria"/>
                <w:color w:val="000000"/>
              </w:rPr>
              <w:t>Opatch</w:t>
            </w:r>
            <w:proofErr w:type="spellEnd"/>
            <w:r>
              <w:rPr>
                <w:rFonts w:ascii="Cambria" w:eastAsia="Times New Roman" w:hAnsi="Cambria" w:cs="Cambria"/>
                <w:color w:val="000000"/>
              </w:rPr>
              <w:t xml:space="preserve"> utility.</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Managing the Data files and the Table spaces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Created new schemas and maintained privileges.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Database Reorganization, applying release patches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Creating and maintaining roles, privileges and profiles of users.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Performing daily and weekly backups for production Database.</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 xml:space="preserve">Resolving database Space related issues by reorganization of </w:t>
            </w:r>
            <w:proofErr w:type="spellStart"/>
            <w:r>
              <w:rPr>
                <w:rFonts w:ascii="Cambria" w:eastAsia="Times New Roman" w:hAnsi="Cambria" w:cs="Cambria"/>
                <w:color w:val="000000"/>
              </w:rPr>
              <w:t>tablespaces</w:t>
            </w:r>
            <w:proofErr w:type="spellEnd"/>
            <w:r>
              <w:rPr>
                <w:rFonts w:ascii="Cambria" w:eastAsia="Times New Roman" w:hAnsi="Cambria" w:cs="Cambria"/>
                <w:color w:val="000000"/>
              </w:rPr>
              <w:t xml:space="preserve">, </w:t>
            </w:r>
            <w:proofErr w:type="gramStart"/>
            <w:r>
              <w:rPr>
                <w:rFonts w:ascii="Cambria" w:eastAsia="Times New Roman" w:hAnsi="Cambria" w:cs="Cambria"/>
                <w:color w:val="000000"/>
              </w:rPr>
              <w:t>also  and</w:t>
            </w:r>
            <w:proofErr w:type="gramEnd"/>
            <w:r>
              <w:rPr>
                <w:rFonts w:ascii="Cambria" w:eastAsia="Times New Roman" w:hAnsi="Cambria" w:cs="Cambria"/>
                <w:color w:val="000000"/>
              </w:rPr>
              <w:t xml:space="preserve"> management of Disk spaces at OS level .</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Experience with performance tuning of both Application Tier and Database Tier, process and query optimization, troubleshooting of  locking issues, log files, trace files etc will be highly valued.</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lastRenderedPageBreak/>
              <w:t>Work with the Database and Infrastructure teams to manage regularly scheduled clones, all supporting environments.</w:t>
            </w:r>
          </w:p>
          <w:p w:rsidR="00F24E00" w:rsidRDefault="00F24E00" w:rsidP="00F24E00">
            <w:pPr>
              <w:pStyle w:val="ListParagraph"/>
              <w:numPr>
                <w:ilvl w:val="0"/>
                <w:numId w:val="16"/>
              </w:numPr>
              <w:rPr>
                <w:rFonts w:ascii="Cambria" w:eastAsia="Cambria" w:hAnsi="Cambria" w:cs="Cambria"/>
                <w:color w:val="000000"/>
              </w:rPr>
            </w:pPr>
            <w:r>
              <w:rPr>
                <w:rFonts w:ascii="Cambria" w:eastAsia="Times New Roman" w:hAnsi="Cambria" w:cs="Cambria"/>
                <w:color w:val="000000"/>
              </w:rPr>
              <w:t xml:space="preserve">Experience with </w:t>
            </w:r>
            <w:proofErr w:type="gramStart"/>
            <w:r>
              <w:rPr>
                <w:rFonts w:ascii="Cambria" w:eastAsia="Times New Roman" w:hAnsi="Cambria" w:cs="Cambria"/>
                <w:color w:val="000000"/>
              </w:rPr>
              <w:t>Patching</w:t>
            </w:r>
            <w:proofErr w:type="gramEnd"/>
            <w:r>
              <w:rPr>
                <w:rFonts w:ascii="Cambria" w:eastAsia="Times New Roman" w:hAnsi="Cambria" w:cs="Cambria"/>
                <w:color w:val="000000"/>
              </w:rPr>
              <w:t xml:space="preserve"> operations for Oracle Apps including analysis of patches, patching, post patch testing and   validations.</w:t>
            </w:r>
          </w:p>
          <w:p w:rsidR="00F24E00" w:rsidRDefault="00F24E00" w:rsidP="00F24E00">
            <w:pPr>
              <w:pStyle w:val="ListParagraph"/>
              <w:numPr>
                <w:ilvl w:val="0"/>
                <w:numId w:val="16"/>
              </w:numPr>
              <w:rPr>
                <w:rFonts w:ascii="Cambria" w:eastAsia="Cambria" w:hAnsi="Cambria" w:cs="Cambria"/>
                <w:color w:val="000000"/>
              </w:rPr>
            </w:pPr>
            <w:r>
              <w:rPr>
                <w:rFonts w:ascii="Cambria" w:eastAsia="Cambria" w:hAnsi="Cambria" w:cs="Cambria"/>
                <w:color w:val="000000"/>
              </w:rPr>
              <w:t xml:space="preserve"> </w:t>
            </w:r>
            <w:r>
              <w:rPr>
                <w:rFonts w:ascii="Cambria" w:eastAsia="Times New Roman" w:hAnsi="Cambria" w:cs="Cambria"/>
                <w:color w:val="000000"/>
              </w:rPr>
              <w:t xml:space="preserve">Maintaining the applications using </w:t>
            </w:r>
            <w:proofErr w:type="spellStart"/>
            <w:r>
              <w:rPr>
                <w:rFonts w:ascii="Cambria" w:eastAsia="Times New Roman" w:hAnsi="Cambria" w:cs="Cambria"/>
                <w:color w:val="000000"/>
              </w:rPr>
              <w:t>autoconfig</w:t>
            </w:r>
            <w:proofErr w:type="spellEnd"/>
            <w:r>
              <w:rPr>
                <w:rFonts w:ascii="Cambria" w:eastAsia="Times New Roman" w:hAnsi="Cambria" w:cs="Cambria"/>
                <w:color w:val="000000"/>
              </w:rPr>
              <w:t>.</w:t>
            </w:r>
          </w:p>
          <w:p w:rsidR="00F24E00" w:rsidRDefault="00F24E00" w:rsidP="00F24E00">
            <w:pPr>
              <w:pStyle w:val="ListParagraph"/>
              <w:numPr>
                <w:ilvl w:val="0"/>
                <w:numId w:val="16"/>
              </w:numPr>
              <w:rPr>
                <w:rFonts w:ascii="Cambria" w:eastAsia="Times New Roman" w:hAnsi="Cambria" w:cs="Cambria"/>
                <w:color w:val="000000"/>
              </w:rPr>
            </w:pPr>
            <w:r>
              <w:rPr>
                <w:rFonts w:ascii="Cambria" w:eastAsia="Cambria" w:hAnsi="Cambria" w:cs="Cambria"/>
                <w:color w:val="000000"/>
              </w:rPr>
              <w:t xml:space="preserve"> </w:t>
            </w:r>
            <w:r>
              <w:rPr>
                <w:rFonts w:ascii="Cambria" w:eastAsia="Times New Roman" w:hAnsi="Cambria" w:cs="Cambria"/>
                <w:color w:val="000000"/>
              </w:rPr>
              <w:t>Changing the apps password</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Installed Oracle Applications of R12.1.1 in Linux, Solaris environments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Upgraded Database from 11.2.0.1 to 11.2.0.3</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 xml:space="preserve">Scheduled weekly automatic database backups using </w:t>
            </w:r>
            <w:proofErr w:type="spellStart"/>
            <w:r>
              <w:rPr>
                <w:rFonts w:ascii="Cambria" w:eastAsia="Times New Roman" w:hAnsi="Cambria" w:cs="Cambria"/>
                <w:color w:val="000000"/>
              </w:rPr>
              <w:t>crontab</w:t>
            </w:r>
            <w:proofErr w:type="spellEnd"/>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Data movement using exp/imp, Transportable Table spaces.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As Oracle Applications DBA, performed upgrades, patching, TAR support, database tuning, concurrent manager administration, Forms and Reports troubleshooting, cloning 11.5.10.2 instances and Oracle Apps SYSADMIN functions for various platforms.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Performed ADADMIN activities for Application maintenance activities</w:t>
            </w:r>
          </w:p>
          <w:p w:rsidR="00F24E00" w:rsidRDefault="00F24E00" w:rsidP="00F24E00">
            <w:pPr>
              <w:pStyle w:val="ListParagraph"/>
              <w:numPr>
                <w:ilvl w:val="0"/>
                <w:numId w:val="16"/>
              </w:numPr>
              <w:rPr>
                <w:rFonts w:ascii="Cambria" w:eastAsia="Times New Roman" w:hAnsi="Cambria" w:cs="Cambria"/>
                <w:color w:val="000000"/>
              </w:rPr>
            </w:pPr>
            <w:r>
              <w:rPr>
                <w:rFonts w:ascii="Cambria" w:eastAsia="Times New Roman" w:hAnsi="Cambria" w:cs="Cambria"/>
                <w:color w:val="000000"/>
              </w:rPr>
              <w:t>Troubleshooting Concurrent service and Concurrent manager issues.</w:t>
            </w:r>
          </w:p>
          <w:p w:rsidR="00F24E00" w:rsidRDefault="00F24E00" w:rsidP="00F24E00">
            <w:pPr>
              <w:pStyle w:val="ListParagraph"/>
              <w:numPr>
                <w:ilvl w:val="0"/>
                <w:numId w:val="16"/>
              </w:numPr>
              <w:rPr>
                <w:rFonts w:ascii="Cambria" w:eastAsia="Cambria" w:hAnsi="Cambria" w:cs="Cambria"/>
                <w:color w:val="000000"/>
              </w:rPr>
            </w:pPr>
            <w:r>
              <w:rPr>
                <w:rFonts w:ascii="Cambria" w:eastAsia="Times New Roman" w:hAnsi="Cambria" w:cs="Cambria"/>
                <w:color w:val="000000"/>
              </w:rPr>
              <w:t>System Administration activities like defining Concurrent programs, Request sets, Profile settings, Printer settings, concurrent managers, Handled Monitoring and optimizing the performance of the database.</w:t>
            </w:r>
          </w:p>
          <w:p w:rsidR="00F24E00" w:rsidRDefault="00F24E00" w:rsidP="00F24E00">
            <w:pPr>
              <w:pStyle w:val="ListParagraph"/>
              <w:numPr>
                <w:ilvl w:val="0"/>
                <w:numId w:val="16"/>
              </w:numPr>
              <w:rPr>
                <w:rFonts w:ascii="Cambria" w:eastAsia="Cambria" w:hAnsi="Cambria" w:cs="Cambria"/>
                <w:color w:val="000000"/>
              </w:rPr>
            </w:pPr>
            <w:r>
              <w:rPr>
                <w:rFonts w:ascii="Cambria" w:eastAsia="Cambria" w:hAnsi="Cambria" w:cs="Cambria"/>
                <w:color w:val="000000"/>
              </w:rPr>
              <w:t xml:space="preserve"> </w:t>
            </w:r>
            <w:r>
              <w:rPr>
                <w:rFonts w:ascii="Cambria" w:eastAsia="Times New Roman" w:hAnsi="Cambria" w:cs="Cambria"/>
                <w:color w:val="000000"/>
              </w:rPr>
              <w:t>Handled Oracle's TAR escalation issues</w:t>
            </w:r>
          </w:p>
          <w:p w:rsidR="00F24E00" w:rsidRDefault="00F24E00" w:rsidP="00F24E00">
            <w:pPr>
              <w:pStyle w:val="ListParagraph"/>
              <w:numPr>
                <w:ilvl w:val="0"/>
                <w:numId w:val="16"/>
              </w:numPr>
              <w:rPr>
                <w:rFonts w:ascii="Cambria" w:eastAsia="Cambria" w:hAnsi="Cambria" w:cs="Cambria"/>
                <w:color w:val="000000"/>
              </w:rPr>
            </w:pPr>
            <w:r>
              <w:rPr>
                <w:rFonts w:ascii="Cambria" w:eastAsia="Cambria" w:hAnsi="Cambria" w:cs="Cambria"/>
                <w:color w:val="000000"/>
              </w:rPr>
              <w:t xml:space="preserve"> </w:t>
            </w:r>
            <w:r>
              <w:rPr>
                <w:rFonts w:ascii="Cambria" w:eastAsia="Times New Roman" w:hAnsi="Cambria" w:cs="Cambria"/>
                <w:color w:val="000000"/>
              </w:rPr>
              <w:t xml:space="preserve">Good knowledge on trouble shooting </w:t>
            </w:r>
            <w:proofErr w:type="spellStart"/>
            <w:r>
              <w:rPr>
                <w:rFonts w:ascii="Cambria" w:eastAsia="Times New Roman" w:hAnsi="Cambria" w:cs="Cambria"/>
                <w:color w:val="000000"/>
              </w:rPr>
              <w:t>Appl</w:t>
            </w:r>
            <w:proofErr w:type="spellEnd"/>
            <w:r>
              <w:rPr>
                <w:rFonts w:ascii="Cambria" w:eastAsia="Times New Roman" w:hAnsi="Cambria" w:cs="Cambria"/>
                <w:color w:val="000000"/>
              </w:rPr>
              <w:t>/DB issues that come in our daily activities</w:t>
            </w:r>
          </w:p>
          <w:p w:rsidR="00F24E00" w:rsidRDefault="00F24E00" w:rsidP="00F24E00">
            <w:pPr>
              <w:pStyle w:val="ListParagraph"/>
              <w:numPr>
                <w:ilvl w:val="0"/>
                <w:numId w:val="16"/>
              </w:numPr>
              <w:spacing w:after="0" w:line="240" w:lineRule="auto"/>
              <w:rPr>
                <w:rFonts w:ascii="Cambria" w:eastAsia="Times New Roman" w:hAnsi="Cambria" w:cs="Cambria"/>
                <w:color w:val="000000"/>
              </w:rPr>
            </w:pPr>
            <w:r>
              <w:rPr>
                <w:rFonts w:ascii="Cambria" w:eastAsia="Cambria" w:hAnsi="Cambria" w:cs="Cambria"/>
                <w:color w:val="000000"/>
              </w:rPr>
              <w:t xml:space="preserve"> </w:t>
            </w:r>
            <w:r>
              <w:rPr>
                <w:rFonts w:ascii="Cambria" w:eastAsia="Times New Roman" w:hAnsi="Cambria" w:cs="Cambria"/>
                <w:color w:val="000000"/>
              </w:rPr>
              <w:t>Monitoring concurrent jobs for Oracle E-Business Suite Experience working on oracle Fusion middleware including Web logic.</w:t>
            </w:r>
          </w:p>
          <w:p w:rsidR="00F24E00" w:rsidRDefault="00F24E00" w:rsidP="00F24E00">
            <w:pPr>
              <w:spacing w:line="360" w:lineRule="auto"/>
              <w:jc w:val="both"/>
            </w:pPr>
          </w:p>
          <w:p w:rsidR="00F24E00" w:rsidRDefault="00F24E00" w:rsidP="00F24E00">
            <w:pPr>
              <w:spacing w:line="360" w:lineRule="auto"/>
              <w:jc w:val="both"/>
            </w:pPr>
          </w:p>
          <w:p w:rsidR="00F24E00" w:rsidRDefault="00F24E00" w:rsidP="00F24E00">
            <w:pPr>
              <w:spacing w:line="360" w:lineRule="auto"/>
              <w:jc w:val="both"/>
            </w:pPr>
          </w:p>
          <w:p w:rsidR="00F24E00" w:rsidRDefault="00F24E00" w:rsidP="00F24E00">
            <w:pPr>
              <w:spacing w:line="360" w:lineRule="auto"/>
              <w:jc w:val="both"/>
            </w:pPr>
          </w:p>
          <w:p w:rsidR="00F24E00" w:rsidRDefault="00F24E00" w:rsidP="00F24E00">
            <w:pPr>
              <w:spacing w:line="360" w:lineRule="auto"/>
              <w:ind w:left="495"/>
              <w:jc w:val="both"/>
            </w:pPr>
          </w:p>
          <w:p w:rsidR="00867618" w:rsidRDefault="00867618" w:rsidP="00F24E00">
            <w:pPr>
              <w:spacing w:after="0" w:line="360" w:lineRule="auto"/>
              <w:jc w:val="both"/>
            </w:pPr>
          </w:p>
        </w:tc>
      </w:tr>
    </w:tbl>
    <w:p w:rsidR="00867618" w:rsidRDefault="00B73DF3">
      <w:pPr>
        <w:tabs>
          <w:tab w:val="left" w:pos="2930"/>
        </w:tabs>
        <w:spacing w:after="0" w:line="240" w:lineRule="auto"/>
        <w:rPr>
          <w:rFonts w:ascii="Times New Roman" w:eastAsia="Times New Roman" w:hAnsi="Times New Roman" w:cs="Times New Roman"/>
          <w:sz w:val="24"/>
        </w:rPr>
      </w:pPr>
      <w:r w:rsidRPr="00B73DF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5"/>
          </v:shape>
        </w:pict>
      </w:r>
    </w:p>
    <w:sectPr w:rsidR="00867618" w:rsidSect="003C03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Wingdings"/>
      </w:rPr>
    </w:lvl>
  </w:abstractNum>
  <w:abstractNum w:abstractNumId="1">
    <w:nsid w:val="00000004"/>
    <w:multiLevelType w:val="singleLevel"/>
    <w:tmpl w:val="00000004"/>
    <w:name w:val="WW8Num4"/>
    <w:lvl w:ilvl="0">
      <w:start w:val="1"/>
      <w:numFmt w:val="bullet"/>
      <w:lvlText w:val=""/>
      <w:lvlJc w:val="left"/>
      <w:pPr>
        <w:tabs>
          <w:tab w:val="num" w:pos="2340"/>
        </w:tabs>
        <w:ind w:left="2340" w:hanging="360"/>
      </w:pPr>
      <w:rPr>
        <w:rFonts w:ascii="Wingdings" w:hAnsi="Wingdings" w:cs="Symbol"/>
      </w:rPr>
    </w:lvl>
  </w:abstractNum>
  <w:abstractNum w:abstractNumId="2">
    <w:nsid w:val="00000005"/>
    <w:multiLevelType w:val="singleLevel"/>
    <w:tmpl w:val="00000005"/>
    <w:name w:val="WW8Num5"/>
    <w:lvl w:ilvl="0">
      <w:start w:val="1"/>
      <w:numFmt w:val="bullet"/>
      <w:lvlText w:val=""/>
      <w:lvlJc w:val="left"/>
      <w:pPr>
        <w:tabs>
          <w:tab w:val="num" w:pos="3240"/>
        </w:tabs>
        <w:ind w:left="3240" w:hanging="360"/>
      </w:pPr>
      <w:rPr>
        <w:rFonts w:ascii="Wingdings" w:hAnsi="Wingdings" w:cs="Wingdings"/>
      </w:rPr>
    </w:lvl>
  </w:abstractNum>
  <w:abstractNum w:abstractNumId="3">
    <w:nsid w:val="177110D3"/>
    <w:multiLevelType w:val="multilevel"/>
    <w:tmpl w:val="44781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804A2"/>
    <w:multiLevelType w:val="multilevel"/>
    <w:tmpl w:val="BCEC19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551BD"/>
    <w:multiLevelType w:val="multilevel"/>
    <w:tmpl w:val="1A185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E5697"/>
    <w:multiLevelType w:val="multilevel"/>
    <w:tmpl w:val="5464D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00E85"/>
    <w:multiLevelType w:val="multilevel"/>
    <w:tmpl w:val="8B907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A975F7"/>
    <w:multiLevelType w:val="multilevel"/>
    <w:tmpl w:val="D1622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BC609F"/>
    <w:multiLevelType w:val="multilevel"/>
    <w:tmpl w:val="F2983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A67C42"/>
    <w:multiLevelType w:val="multilevel"/>
    <w:tmpl w:val="85102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549C4"/>
    <w:multiLevelType w:val="multilevel"/>
    <w:tmpl w:val="76D69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39588D"/>
    <w:multiLevelType w:val="multilevel"/>
    <w:tmpl w:val="B428C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0F56DB"/>
    <w:multiLevelType w:val="hybridMultilevel"/>
    <w:tmpl w:val="2F08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14355"/>
    <w:multiLevelType w:val="multilevel"/>
    <w:tmpl w:val="A26A3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174A0F"/>
    <w:multiLevelType w:val="multilevel"/>
    <w:tmpl w:val="C56AF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1"/>
  </w:num>
  <w:num w:numId="5">
    <w:abstractNumId w:val="6"/>
  </w:num>
  <w:num w:numId="6">
    <w:abstractNumId w:val="15"/>
  </w:num>
  <w:num w:numId="7">
    <w:abstractNumId w:val="7"/>
  </w:num>
  <w:num w:numId="8">
    <w:abstractNumId w:val="12"/>
  </w:num>
  <w:num w:numId="9">
    <w:abstractNumId w:val="4"/>
  </w:num>
  <w:num w:numId="10">
    <w:abstractNumId w:val="10"/>
  </w:num>
  <w:num w:numId="11">
    <w:abstractNumId w:val="9"/>
  </w:num>
  <w:num w:numId="12">
    <w:abstractNumId w:val="3"/>
  </w:num>
  <w:num w:numId="13">
    <w:abstractNumId w:val="1"/>
  </w:num>
  <w:num w:numId="14">
    <w:abstractNumId w:val="13"/>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7618"/>
    <w:rsid w:val="00093CA3"/>
    <w:rsid w:val="003C03B7"/>
    <w:rsid w:val="00580ACD"/>
    <w:rsid w:val="00753766"/>
    <w:rsid w:val="0086017B"/>
    <w:rsid w:val="00867618"/>
    <w:rsid w:val="00B73DF3"/>
    <w:rsid w:val="00DB2DF8"/>
    <w:rsid w:val="00F24E00"/>
    <w:rsid w:val="00F3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B7"/>
  </w:style>
  <w:style w:type="paragraph" w:styleId="Heading1">
    <w:name w:val="heading 1"/>
    <w:basedOn w:val="Normal"/>
    <w:link w:val="Heading1Char"/>
    <w:uiPriority w:val="9"/>
    <w:qFormat/>
    <w:rsid w:val="0086017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unhideWhenUsed/>
    <w:qFormat/>
    <w:rsid w:val="00F24E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24E0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17B"/>
    <w:rPr>
      <w:rFonts w:ascii="Times New Roman" w:eastAsia="Times New Roman" w:hAnsi="Times New Roman" w:cs="Times New Roman"/>
      <w:b/>
      <w:bCs/>
      <w:kern w:val="36"/>
      <w:sz w:val="48"/>
      <w:szCs w:val="48"/>
      <w:lang w:val="en-US" w:eastAsia="en-US"/>
    </w:rPr>
  </w:style>
  <w:style w:type="paragraph" w:styleId="BodyText">
    <w:name w:val="Body Text"/>
    <w:basedOn w:val="Normal"/>
    <w:link w:val="BodyTextChar"/>
    <w:rsid w:val="0086017B"/>
    <w:pPr>
      <w:suppressAutoHyphens/>
      <w:spacing w:after="0" w:line="240" w:lineRule="auto"/>
    </w:pPr>
    <w:rPr>
      <w:rFonts w:ascii="Times New Roman" w:eastAsia="Times New Roman" w:hAnsi="Times New Roman" w:cs="Times New Roman"/>
      <w:bCs/>
      <w:lang w:val="en-US" w:eastAsia="zh-CN"/>
    </w:rPr>
  </w:style>
  <w:style w:type="character" w:customStyle="1" w:styleId="BodyTextChar">
    <w:name w:val="Body Text Char"/>
    <w:basedOn w:val="DefaultParagraphFont"/>
    <w:link w:val="BodyText"/>
    <w:rsid w:val="0086017B"/>
    <w:rPr>
      <w:rFonts w:ascii="Times New Roman" w:eastAsia="Times New Roman" w:hAnsi="Times New Roman" w:cs="Times New Roman"/>
      <w:bCs/>
      <w:lang w:val="en-US" w:eastAsia="zh-CN"/>
    </w:rPr>
  </w:style>
  <w:style w:type="character" w:customStyle="1" w:styleId="Heading2Char">
    <w:name w:val="Heading 2 Char"/>
    <w:basedOn w:val="DefaultParagraphFont"/>
    <w:link w:val="Heading2"/>
    <w:uiPriority w:val="9"/>
    <w:rsid w:val="00F24E0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24E00"/>
    <w:rPr>
      <w:rFonts w:asciiTheme="majorHAnsi" w:eastAsiaTheme="majorEastAsia" w:hAnsiTheme="majorHAnsi" w:cstheme="majorBidi"/>
      <w:b/>
      <w:bCs/>
      <w:color w:val="5B9BD5" w:themeColor="accent1"/>
    </w:rPr>
  </w:style>
  <w:style w:type="paragraph" w:styleId="ListParagraph">
    <w:name w:val="List Paragraph"/>
    <w:basedOn w:val="Normal"/>
    <w:qFormat/>
    <w:rsid w:val="00F24E00"/>
    <w:pPr>
      <w:suppressAutoHyphens/>
      <w:spacing w:after="200" w:line="276" w:lineRule="auto"/>
      <w:ind w:left="720"/>
      <w:contextualSpacing/>
    </w:pPr>
    <w:rPr>
      <w:rFonts w:ascii="Calibri" w:eastAsia="Calibri" w:hAnsi="Calibri"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95244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99e4fb1595c352d74ff8145151247a7a134f530e18705c4458440321091b5b58110d170b10495d5a004356014b4450530401195c1333471b1b1110435b580e5149140c031f031207004900145a7045111b4051550f585601514841481f0f2b561358191b195115495d0c00584e4209430247460c590858184508105042445b0c0f054e4108120211474a411b1213471b1b11144951550c5042150c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Reddy Kumar</cp:lastModifiedBy>
  <cp:revision>9</cp:revision>
  <dcterms:created xsi:type="dcterms:W3CDTF">2023-02-13T13:13:00Z</dcterms:created>
  <dcterms:modified xsi:type="dcterms:W3CDTF">2023-03-23T13:00:00Z</dcterms:modified>
</cp:coreProperties>
</file>