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pBdr>
          <w:left w:val="single" w:sz="4" w:space="4" w:color="000000"/>
          <w:right w:val="single" w:sz="4" w:space="4" w:color="000000"/>
          <w:top w:val="single" w:sz="4" w:space="0" w:color="000000"/>
          <w:bottom w:val="single" w:sz="4" w:space="1" w:color="000000"/>
        </w:pBdr>
        <w:tabs>
          <w:tab w:val="left" w:leader="none" w:pos="0"/>
        </w:tabs>
        <w:rPr>
          <w:rFonts w:ascii="Calibri" w:cs="Calibri" w:hAnsi="Calibri"/>
          <w:color w:val="000000"/>
          <w:sz w:val="22"/>
          <w:szCs w:val="22"/>
          <w:u w:val="dotted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</w:pPr>
      <w:r>
        <w:rPr>
          <w:rFonts w:ascii="Calibri" w:cs="Calibri" w:hAnsi="Calibri"/>
          <w:color w:val="000000"/>
          <w:sz w:val="36"/>
          <w:szCs w:val="22"/>
          <w:u w:val="dotted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Pavan Kumar SG</w:t>
      </w: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Calibri" w:cs="Calibri" w:hAnsi="Calibri"/>
          <w:noProof/>
          <w:sz w:val="28"/>
          <w:lang w:val="en-IN" w:eastAsia="en-IN"/>
        </w:rPr>
        <w:t xml:space="preserve">                                                             </w:t>
      </w:r>
    </w:p>
    <w:p>
      <w:pPr>
        <w:pStyle w:val="style2"/>
        <w:pBdr>
          <w:left w:val="single" w:sz="4" w:space="4" w:color="000000"/>
          <w:right w:val="single" w:sz="4" w:space="4" w:color="000000"/>
          <w:top w:val="single" w:sz="4" w:space="0" w:color="000000"/>
          <w:bottom w:val="single" w:sz="4" w:space="1" w:color="000000"/>
        </w:pBdr>
        <w:tabs>
          <w:tab w:val="left" w:leader="none" w:pos="0"/>
        </w:tabs>
        <w:jc w:val="left"/>
        <w:rPr>
          <w:rFonts w:ascii="Times New Roman" w:cs="Times New Roman" w:hAnsi="Times New Roman"/>
          <w:color w:val="000000"/>
          <w:sz w:val="22"/>
          <w:szCs w:val="22"/>
        </w:rPr>
      </w:pPr>
    </w:p>
    <w:p>
      <w:pPr>
        <w:pStyle w:val="style2"/>
        <w:pBdr>
          <w:left w:val="single" w:sz="4" w:space="4" w:color="000000"/>
          <w:right w:val="single" w:sz="4" w:space="4" w:color="000000"/>
          <w:top w:val="single" w:sz="4" w:space="0" w:color="000000"/>
          <w:bottom w:val="single" w:sz="4" w:space="1" w:color="000000"/>
        </w:pBdr>
        <w:tabs>
          <w:tab w:val="left" w:leader="none" w:pos="0"/>
        </w:tabs>
        <w:jc w:val="left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Mobile: +91 7204020669  </w:t>
      </w:r>
    </w:p>
    <w:p>
      <w:pPr>
        <w:pStyle w:val="style2"/>
        <w:pBdr>
          <w:left w:val="single" w:sz="4" w:space="4" w:color="000000"/>
          <w:right w:val="single" w:sz="4" w:space="4" w:color="000000"/>
          <w:top w:val="single" w:sz="4" w:space="0" w:color="000000"/>
          <w:bottom w:val="single" w:sz="4" w:space="1" w:color="000000"/>
        </w:pBdr>
        <w:tabs>
          <w:tab w:val="left" w:leader="none" w:pos="0"/>
        </w:tabs>
        <w:jc w:val="left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>E-mail id: sgpavan999@gmail.com</w:t>
      </w:r>
    </w:p>
    <w:p>
      <w:pPr>
        <w:pStyle w:val="style0"/>
        <w:rPr>
          <w:color w:val="000000"/>
          <w:sz w:val="22"/>
          <w:szCs w:val="22"/>
        </w:rPr>
      </w:pPr>
    </w:p>
    <w:p>
      <w:pPr>
        <w:pStyle w:val="style0"/>
        <w:rPr>
          <w:color w:val="000000"/>
          <w:sz w:val="22"/>
          <w:szCs w:val="22"/>
        </w:rPr>
      </w:pPr>
    </w:p>
    <w:p>
      <w:pPr>
        <w:pStyle w:val="style2"/>
        <w:numPr>
          <w:ilvl w:val="0"/>
          <w:numId w:val="0"/>
        </w:numPr>
        <w:pBdr>
          <w:bottom w:val="double" w:sz="0" w:space="1" w:color="000000"/>
        </w:pBdr>
        <w:tabs>
          <w:tab w:val="left" w:leader="none" w:pos="0"/>
        </w:tabs>
        <w:rPr>
          <w:rFonts w:ascii="Times New Roman" w:cs="Times New Roman" w:hAnsi="Times New Roman"/>
          <w:iCs/>
          <w:color w:val="000000"/>
          <w:sz w:val="22"/>
          <w:szCs w:val="22"/>
          <w:u w:val="single"/>
        </w:rPr>
      </w:pPr>
      <w:r>
        <w:rPr>
          <w:rFonts w:ascii="Times New Roman" w:cs="Times New Roman" w:hAnsi="Times New Roman"/>
          <w:iCs/>
          <w:color w:val="000000"/>
          <w:sz w:val="22"/>
          <w:szCs w:val="22"/>
          <w:u w:val="single"/>
        </w:rPr>
        <w:t>Employment Objective</w:t>
      </w:r>
    </w:p>
    <w:p>
      <w:pPr>
        <w:pStyle w:val="style80"/>
        <w:tabs>
          <w:tab w:val="left" w:leader="none" w:pos="3420"/>
        </w:tabs>
        <w:rPr>
          <w:rFonts w:ascii="Times New Roman" w:cs="Times New Roman" w:hAnsi="Times New Roman"/>
          <w:color w:val="000000"/>
          <w:sz w:val="22"/>
          <w:szCs w:val="22"/>
        </w:rPr>
      </w:pPr>
    </w:p>
    <w:p>
      <w:pPr>
        <w:pStyle w:val="style0"/>
        <w:kinsoku w:val="false"/>
        <w:overflowPunct w:val="false"/>
        <w:spacing w:lineRule="exact" w:line="316"/>
        <w:ind w:right="792"/>
        <w:jc w:val="both"/>
        <w:textAlignment w:val="baseline"/>
        <w:rPr>
          <w:color w:val="000000"/>
          <w:sz w:val="22"/>
          <w:szCs w:val="22"/>
        </w:rPr>
      </w:pPr>
      <w:r>
        <w:rPr>
          <w:rFonts w:ascii="Calibri" w:hAnsi="Calibri"/>
          <w:sz w:val="21"/>
        </w:rPr>
        <w:t>I believe in working “Efficiently and Effectively” to achieve and exceed any defined objective. I aim to use my inherent and acquired skills to contribute to the growth of the organization, besides personal development and career growth.</w:t>
      </w:r>
    </w:p>
    <w:p>
      <w:pPr>
        <w:pStyle w:val="style80"/>
        <w:tabs>
          <w:tab w:val="left" w:leader="none" w:pos="3420"/>
        </w:tabs>
        <w:rPr>
          <w:rFonts w:ascii="Times New Roman" w:cs="Times New Roman" w:hAnsi="Times New Roman"/>
          <w:color w:val="000000"/>
          <w:sz w:val="22"/>
          <w:szCs w:val="22"/>
        </w:rPr>
      </w:pPr>
    </w:p>
    <w:p>
      <w:pPr>
        <w:pStyle w:val="style2"/>
        <w:pBdr>
          <w:bottom w:val="double" w:sz="0" w:space="2" w:color="000000"/>
        </w:pBdr>
        <w:tabs>
          <w:tab w:val="left" w:leader="none" w:pos="0"/>
        </w:tabs>
        <w:rPr>
          <w:rFonts w:ascii="Times New Roman" w:cs="Times New Roman" w:hAnsi="Times New Roman"/>
          <w:iCs/>
          <w:color w:val="000000"/>
          <w:sz w:val="22"/>
          <w:szCs w:val="22"/>
          <w:u w:val="single"/>
        </w:rPr>
      </w:pPr>
      <w:r>
        <w:rPr>
          <w:rFonts w:ascii="Times New Roman" w:cs="Times New Roman" w:hAnsi="Times New Roman"/>
          <w:iCs/>
          <w:color w:val="000000"/>
          <w:sz w:val="22"/>
          <w:szCs w:val="22"/>
          <w:u w:val="single"/>
        </w:rPr>
        <w:t>Scholastic Credentials</w:t>
      </w:r>
    </w:p>
    <w:p>
      <w:pPr>
        <w:pStyle w:val="style0"/>
        <w:rPr>
          <w:bCs/>
          <w:color w:val="000000"/>
          <w:sz w:val="22"/>
          <w:szCs w:val="22"/>
        </w:rPr>
      </w:pPr>
    </w:p>
    <w:p>
      <w:pPr>
        <w:pStyle w:val="style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B.COM</w:t>
      </w:r>
      <w:r>
        <w:rPr>
          <w:bCs/>
          <w:color w:val="000000"/>
          <w:sz w:val="22"/>
          <w:szCs w:val="22"/>
        </w:rPr>
        <w:t xml:space="preserve"> from</w:t>
      </w:r>
      <w:r>
        <w:rPr>
          <w:color w:val="000000"/>
          <w:sz w:val="22"/>
          <w:szCs w:val="22"/>
        </w:rPr>
        <w:t xml:space="preserve"> SSMRV Degree College – </w:t>
      </w:r>
      <w:r>
        <w:rPr>
          <w:b/>
          <w:color w:val="000000"/>
          <w:sz w:val="22"/>
          <w:szCs w:val="22"/>
        </w:rPr>
        <w:t xml:space="preserve">Bangalore </w:t>
      </w:r>
      <w:r>
        <w:rPr>
          <w:b/>
          <w:color w:val="000000"/>
          <w:sz w:val="22"/>
          <w:szCs w:val="22"/>
        </w:rPr>
        <w:t>University</w:t>
      </w:r>
    </w:p>
    <w:p>
      <w:pPr>
        <w:pStyle w:val="style0"/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P.U.C.</w:t>
      </w:r>
      <w:r>
        <w:rPr>
          <w:bCs/>
          <w:color w:val="000000"/>
          <w:sz w:val="22"/>
          <w:szCs w:val="22"/>
        </w:rPr>
        <w:t xml:space="preserve"> from </w:t>
      </w:r>
      <w:r>
        <w:rPr>
          <w:color w:val="000000"/>
          <w:sz w:val="22"/>
          <w:szCs w:val="22"/>
        </w:rPr>
        <w:t>Dayanand Sagar College</w:t>
      </w:r>
      <w:r>
        <w:rPr>
          <w:bCs/>
          <w:color w:val="000000"/>
          <w:sz w:val="22"/>
          <w:szCs w:val="22"/>
        </w:rPr>
        <w:t xml:space="preserve"> – </w:t>
      </w:r>
      <w:r>
        <w:rPr>
          <w:rFonts w:ascii="Calibri" w:hAnsi="Calibri"/>
          <w:b/>
          <w:sz w:val="22"/>
        </w:rPr>
        <w:t xml:space="preserve">Karnataka </w:t>
      </w:r>
      <w:r>
        <w:rPr>
          <w:rFonts w:ascii="Calibri" w:hAnsi="Calibri"/>
          <w:b/>
          <w:sz w:val="22"/>
        </w:rPr>
        <w:t xml:space="preserve">State </w:t>
      </w:r>
      <w:r>
        <w:rPr>
          <w:rFonts w:ascii="Calibri" w:hAnsi="Calibri"/>
          <w:b/>
          <w:sz w:val="22"/>
        </w:rPr>
        <w:t>Board</w:t>
      </w:r>
      <w:r>
        <w:rPr>
          <w:bCs/>
          <w:color w:val="000000"/>
          <w:sz w:val="22"/>
          <w:szCs w:val="22"/>
        </w:rPr>
        <w:t>.</w:t>
      </w:r>
    </w:p>
    <w:p>
      <w:pPr>
        <w:pStyle w:val="style0"/>
        <w:rPr>
          <w:bCs/>
          <w:color w:val="000000"/>
          <w:sz w:val="22"/>
          <w:szCs w:val="22"/>
        </w:rPr>
      </w:pPr>
    </w:p>
    <w:p>
      <w:pPr>
        <w:pStyle w:val="style0"/>
        <w:rPr>
          <w:iCs/>
          <w:color w:val="000000"/>
          <w:sz w:val="22"/>
          <w:szCs w:val="22"/>
        </w:rPr>
      </w:pPr>
    </w:p>
    <w:p>
      <w:pPr>
        <w:pStyle w:val="style2"/>
        <w:pBdr>
          <w:bottom w:val="double" w:sz="0" w:space="1" w:color="000000"/>
        </w:pBdr>
        <w:tabs>
          <w:tab w:val="left" w:leader="none" w:pos="0"/>
        </w:tabs>
        <w:rPr>
          <w:rFonts w:ascii="Times New Roman" w:cs="Times New Roman" w:hAnsi="Times New Roman"/>
          <w:iCs/>
          <w:color w:val="000000"/>
          <w:sz w:val="22"/>
          <w:szCs w:val="22"/>
          <w:u w:val="single"/>
        </w:rPr>
      </w:pPr>
      <w:r>
        <w:rPr>
          <w:rFonts w:ascii="Times New Roman" w:cs="Times New Roman" w:hAnsi="Times New Roman"/>
          <w:iCs/>
          <w:color w:val="000000"/>
          <w:sz w:val="22"/>
          <w:szCs w:val="22"/>
          <w:u w:val="single"/>
        </w:rPr>
        <w:t>Technical skills</w:t>
      </w:r>
    </w:p>
    <w:p>
      <w:pPr>
        <w:pStyle w:val="style0"/>
        <w:tabs>
          <w:tab w:val="left" w:leader="none" w:pos="3420"/>
        </w:tabs>
        <w:rPr>
          <w:bCs/>
          <w:color w:val="000000"/>
          <w:sz w:val="22"/>
          <w:szCs w:val="22"/>
        </w:rPr>
      </w:pPr>
    </w:p>
    <w:p>
      <w:pPr>
        <w:pStyle w:val="style0"/>
        <w:widowControl w:val="false"/>
        <w:suppressAutoHyphens w:val="false"/>
        <w:kinsoku w:val="false"/>
        <w:overflowPunct w:val="false"/>
        <w:spacing w:before="142" w:lineRule="exact" w:line="222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MS Office Tools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- </w:t>
      </w:r>
      <w:r>
        <w:rPr>
          <w:rFonts w:ascii="Calibri" w:hAnsi="Calibri"/>
          <w:sz w:val="22"/>
        </w:rPr>
        <w:t>MS Word, MS E</w:t>
      </w:r>
      <w:r>
        <w:rPr>
          <w:rFonts w:ascii="Calibri" w:hAnsi="Calibri"/>
          <w:sz w:val="22"/>
        </w:rPr>
        <w:t>xcel</w:t>
      </w:r>
      <w:r>
        <w:rPr>
          <w:rFonts w:ascii="Calibri" w:hAnsi="Calibri"/>
          <w:sz w:val="22"/>
        </w:rPr>
        <w:t>, MS Power point.</w:t>
      </w:r>
    </w:p>
    <w:p>
      <w:pPr>
        <w:pStyle w:val="style0"/>
        <w:tabs>
          <w:tab w:val="left" w:leader="none" w:pos="3420"/>
        </w:tabs>
        <w:rPr>
          <w:bCs/>
          <w:color w:val="000000"/>
          <w:sz w:val="22"/>
          <w:szCs w:val="22"/>
        </w:rPr>
      </w:pPr>
    </w:p>
    <w:p>
      <w:pPr>
        <w:pStyle w:val="style0"/>
        <w:tabs>
          <w:tab w:val="left" w:leader="none" w:pos="3420"/>
        </w:tabs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Application software</w:t>
      </w:r>
      <w:r>
        <w:rPr>
          <w:bCs/>
          <w:color w:val="000000"/>
          <w:sz w:val="22"/>
          <w:szCs w:val="22"/>
        </w:rPr>
        <w:t>:</w:t>
      </w:r>
      <w:r>
        <w:rPr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sz w:val="22"/>
        </w:rPr>
        <w:t xml:space="preserve">Accounts package -Tally ERP9, SQL </w:t>
      </w:r>
      <w:r>
        <w:rPr>
          <w:rFonts w:ascii="Calibri" w:hAnsi="Calibri"/>
          <w:sz w:val="22"/>
        </w:rPr>
        <w:t>Q</w:t>
      </w:r>
      <w:r>
        <w:rPr>
          <w:rFonts w:ascii="Calibri" w:hAnsi="Calibri"/>
          <w:sz w:val="22"/>
        </w:rPr>
        <w:t>uarry analyzing, Citrix- Sun &amp; GL Vision processing, HUB, Talisma, Finacle, SFE.</w:t>
      </w:r>
    </w:p>
    <w:p>
      <w:pPr>
        <w:pStyle w:val="style4"/>
        <w:numPr>
          <w:ilvl w:val="0"/>
          <w:numId w:val="0"/>
        </w:numPr>
        <w:rPr/>
      </w:pPr>
    </w:p>
    <w:p>
      <w:pPr>
        <w:pStyle w:val="style2"/>
        <w:numPr>
          <w:ilvl w:val="0"/>
          <w:numId w:val="0"/>
        </w:numPr>
        <w:pBdr>
          <w:bottom w:val="double" w:sz="0" w:space="1" w:color="000000"/>
        </w:pBdr>
        <w:tabs>
          <w:tab w:val="left" w:leader="none" w:pos="0"/>
          <w:tab w:val="left" w:leader="none" w:pos="7560"/>
        </w:tabs>
        <w:jc w:val="left"/>
        <w:rPr>
          <w:rFonts w:ascii="Times New Roman" w:cs="Times New Roman" w:hAnsi="Times New Roman"/>
          <w:iCs/>
          <w:color w:val="000000"/>
          <w:sz w:val="22"/>
          <w:szCs w:val="22"/>
          <w:u w:val="single"/>
        </w:rPr>
      </w:pPr>
    </w:p>
    <w:p>
      <w:pPr>
        <w:pStyle w:val="style2"/>
        <w:pBdr>
          <w:bottom w:val="double" w:sz="0" w:space="1" w:color="000000"/>
        </w:pBdr>
        <w:tabs>
          <w:tab w:val="left" w:leader="none" w:pos="0"/>
          <w:tab w:val="left" w:leader="none" w:pos="7560"/>
        </w:tabs>
        <w:rPr>
          <w:rFonts w:ascii="Times New Roman" w:cs="Times New Roman" w:hAnsi="Times New Roman"/>
          <w:iCs/>
          <w:color w:val="000000"/>
          <w:sz w:val="24"/>
          <w:szCs w:val="22"/>
          <w:u w:val="single"/>
        </w:rPr>
      </w:pPr>
      <w:r>
        <w:rPr>
          <w:rFonts w:ascii="Times New Roman" w:cs="Times New Roman" w:hAnsi="Times New Roman"/>
          <w:iCs/>
          <w:color w:val="000000"/>
          <w:sz w:val="24"/>
          <w:szCs w:val="22"/>
          <w:u w:val="single"/>
        </w:rPr>
        <w:t>Business</w:t>
      </w:r>
      <w:r>
        <w:rPr>
          <w:rFonts w:ascii="Times New Roman" w:cs="Times New Roman" w:hAnsi="Times New Roman"/>
          <w:iCs/>
          <w:color w:val="000000"/>
          <w:sz w:val="24"/>
          <w:szCs w:val="22"/>
          <w:u w:val="single"/>
        </w:rPr>
        <w:t xml:space="preserve"> Experience – </w:t>
      </w:r>
      <w:r>
        <w:rPr>
          <w:rFonts w:ascii="Times New Roman" w:cs="Times New Roman" w:hAnsi="Times New Roman"/>
          <w:iCs/>
          <w:color w:val="000000"/>
          <w:sz w:val="24"/>
          <w:szCs w:val="22"/>
          <w:u w:val="single"/>
        </w:rPr>
        <w:t>8 +</w:t>
      </w:r>
      <w:r>
        <w:rPr>
          <w:rFonts w:ascii="Times New Roman" w:cs="Times New Roman" w:hAnsi="Times New Roman"/>
          <w:iCs/>
          <w:color w:val="000000"/>
          <w:sz w:val="24"/>
          <w:szCs w:val="22"/>
          <w:u w:val="single"/>
        </w:rPr>
        <w:t xml:space="preserve"> y</w:t>
      </w:r>
      <w:r>
        <w:rPr>
          <w:rFonts w:ascii="Times New Roman" w:cs="Times New Roman" w:hAnsi="Times New Roman"/>
          <w:iCs/>
          <w:color w:val="000000"/>
          <w:sz w:val="24"/>
          <w:szCs w:val="22"/>
          <w:u w:val="single"/>
        </w:rPr>
        <w:t xml:space="preserve">ears 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  <w:gridCol w:w="2518"/>
      </w:tblGrid>
      <w:tr>
        <w:trPr>
          <w:trHeight w:val="474" w:hRule="atLeast"/>
        </w:trPr>
        <w:tc>
          <w:tcPr>
            <w:tcW w:w="3256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suppressAutoHyphens w:val="false"/>
              <w:rPr>
                <w:rFonts w:ascii="Calibri" w:cs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cs="Calibri" w:eastAsia="Calibri" w:hAnsi="Calibri"/>
                <w:b/>
                <w:bCs/>
                <w:color w:val="000000"/>
                <w:sz w:val="22"/>
                <w:szCs w:val="22"/>
                <w:lang w:eastAsia="en-IN"/>
              </w:rPr>
              <w:t xml:space="preserve">Employer </w:t>
            </w:r>
          </w:p>
        </w:tc>
        <w:tc>
          <w:tcPr>
            <w:tcW w:w="3260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suppressAutoHyphens w:val="false"/>
              <w:rPr>
                <w:rFonts w:ascii="Calibri" w:cs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cs="Calibri" w:eastAsia="Calibri" w:hAnsi="Calibri"/>
                <w:b/>
                <w:bCs/>
                <w:color w:val="000000"/>
                <w:sz w:val="22"/>
                <w:szCs w:val="22"/>
                <w:lang w:eastAsia="en-IN"/>
              </w:rPr>
              <w:t>Designation</w:t>
            </w:r>
          </w:p>
        </w:tc>
        <w:tc>
          <w:tcPr>
            <w:tcW w:w="2518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suppressAutoHyphens w:val="false"/>
              <w:rPr>
                <w:rFonts w:ascii="Calibri" w:cs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cs="Calibri" w:eastAsia="Calibri" w:hAnsi="Calibri"/>
                <w:b/>
                <w:bCs/>
                <w:color w:val="000000"/>
                <w:sz w:val="22"/>
                <w:szCs w:val="22"/>
                <w:lang w:eastAsia="en-IN"/>
              </w:rPr>
              <w:t>Period</w:t>
            </w:r>
          </w:p>
        </w:tc>
      </w:tr>
      <w:tr>
        <w:tblPrEx/>
        <w:trPr>
          <w:trHeight w:val="237" w:hRule="atLeast"/>
        </w:trPr>
        <w:tc>
          <w:tcPr>
            <w:tcW w:w="3256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suppressAutoHyphens w:val="false"/>
              <w:jc w:val="both"/>
              <w:rPr>
                <w:rFonts w:ascii="Calibri" w:cs="Calibri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cs="Calibri" w:eastAsia="Calibri" w:hAnsi="Calibri"/>
                <w:color w:val="000000"/>
                <w:sz w:val="22"/>
                <w:szCs w:val="22"/>
                <w:lang w:eastAsia="en-IN"/>
              </w:rPr>
              <w:t>HSBC Bank</w:t>
            </w:r>
          </w:p>
        </w:tc>
        <w:tc>
          <w:tcPr>
            <w:tcW w:w="3260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suppressAutoHyphens w:val="false"/>
              <w:rPr>
                <w:rFonts w:ascii="Calibri" w:cs="Calibri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cs="Calibri" w:eastAsia="Calibri" w:hAnsi="Calibri"/>
                <w:color w:val="000000"/>
                <w:sz w:val="22"/>
                <w:szCs w:val="22"/>
                <w:lang w:eastAsia="en-IN"/>
              </w:rPr>
              <w:t>Process Specialist</w:t>
            </w:r>
            <w:r>
              <w:rPr>
                <w:rFonts w:ascii="Calibri" w:cs="Calibri" w:eastAsia="Calibri" w:hAnsi="Calibri"/>
                <w:color w:val="000000"/>
                <w:sz w:val="22"/>
                <w:szCs w:val="22"/>
                <w:lang w:eastAsia="en-IN"/>
              </w:rPr>
              <w:t>/SME</w:t>
            </w:r>
          </w:p>
        </w:tc>
        <w:tc>
          <w:tcPr>
            <w:tcW w:w="2518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suppressAutoHyphens w:val="false"/>
              <w:rPr>
                <w:rFonts w:ascii="Calibri" w:cs="Calibri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cs="Calibri" w:eastAsia="Calibri" w:hAnsi="Calibri"/>
                <w:color w:val="000000"/>
                <w:sz w:val="22"/>
                <w:szCs w:val="22"/>
                <w:lang w:eastAsia="en-IN"/>
              </w:rPr>
              <w:t>Aug 2015 to Present</w:t>
            </w:r>
          </w:p>
        </w:tc>
      </w:tr>
      <w:tr>
        <w:tblPrEx/>
        <w:trPr>
          <w:trHeight w:val="237" w:hRule="atLeast"/>
        </w:trPr>
        <w:tc>
          <w:tcPr>
            <w:tcW w:w="3256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suppressAutoHyphens w:val="false"/>
              <w:rPr>
                <w:rFonts w:ascii="Calibri" w:cs="Calibri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cs="Calibri" w:eastAsia="Calibri" w:hAnsi="Calibri"/>
                <w:color w:val="000000"/>
                <w:sz w:val="22"/>
                <w:szCs w:val="22"/>
                <w:lang w:eastAsia="en-IN"/>
              </w:rPr>
              <w:t>Aviva Life Insurance India Pvt Ltd.</w:t>
            </w:r>
          </w:p>
        </w:tc>
        <w:tc>
          <w:tcPr>
            <w:tcW w:w="3260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suppressAutoHyphens w:val="false"/>
              <w:rPr>
                <w:rFonts w:ascii="Calibri" w:cs="Calibri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cs="Calibri" w:eastAsia="Calibri" w:hAnsi="Calibri"/>
                <w:color w:val="000000"/>
                <w:sz w:val="22"/>
                <w:szCs w:val="22"/>
                <w:lang w:eastAsia="en-IN"/>
              </w:rPr>
              <w:t>Operations Executive</w:t>
            </w:r>
          </w:p>
        </w:tc>
        <w:tc>
          <w:tcPr>
            <w:tcW w:w="2518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suppressAutoHyphens w:val="false"/>
              <w:rPr>
                <w:rFonts w:ascii="Calibri" w:cs="Calibri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cs="Calibri" w:eastAsia="Calibri" w:hAnsi="Calibri"/>
                <w:color w:val="000000"/>
                <w:sz w:val="22"/>
                <w:szCs w:val="22"/>
                <w:lang w:eastAsia="en-IN"/>
              </w:rPr>
              <w:t>Mar 2014 to Aug 2015</w:t>
            </w:r>
          </w:p>
        </w:tc>
      </w:tr>
      <w:tr>
        <w:tblPrEx/>
        <w:trPr>
          <w:trHeight w:val="237" w:hRule="atLeast"/>
        </w:trPr>
        <w:tc>
          <w:tcPr>
            <w:tcW w:w="3256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suppressAutoHyphens w:val="false"/>
              <w:rPr>
                <w:rFonts w:ascii="Calibri" w:cs="Calibri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cs="Calibri" w:eastAsia="Calibri" w:hAnsi="Calibri"/>
                <w:color w:val="000000"/>
                <w:sz w:val="22"/>
                <w:szCs w:val="22"/>
                <w:lang w:eastAsia="en-IN"/>
              </w:rPr>
              <w:t>PNB MetLife insurance Pvt Ltd.</w:t>
            </w:r>
          </w:p>
        </w:tc>
        <w:tc>
          <w:tcPr>
            <w:tcW w:w="3260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suppressAutoHyphens w:val="false"/>
              <w:rPr>
                <w:rFonts w:ascii="Calibri" w:cs="Calibri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cs="Calibri" w:eastAsia="Calibri" w:hAnsi="Calibri"/>
                <w:color w:val="000000"/>
                <w:sz w:val="22"/>
                <w:szCs w:val="22"/>
                <w:lang w:eastAsia="en-IN"/>
              </w:rPr>
              <w:t>Finance Co-Ordinator</w:t>
            </w:r>
          </w:p>
        </w:tc>
        <w:tc>
          <w:tcPr>
            <w:tcW w:w="2518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suppressAutoHyphens w:val="false"/>
              <w:rPr>
                <w:rFonts w:ascii="Calibri" w:cs="Calibri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cs="Calibri" w:eastAsia="Calibri" w:hAnsi="Calibri"/>
                <w:color w:val="000000"/>
                <w:sz w:val="22"/>
                <w:szCs w:val="22"/>
                <w:lang w:eastAsia="en-IN"/>
              </w:rPr>
              <w:t>Oct-2011 to July- 2013</w:t>
            </w:r>
          </w:p>
        </w:tc>
      </w:tr>
    </w:tbl>
    <w:p>
      <w:pPr>
        <w:pStyle w:val="style0"/>
        <w:rPr/>
      </w:pPr>
    </w:p>
    <w:tbl>
      <w:tblPr>
        <w:tblW w:w="8925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25"/>
      </w:tblGrid>
      <w:tr>
        <w:trPr>
          <w:trHeight w:val="100" w:hRule="atLeast"/>
          <w:jc w:val="center"/>
        </w:trPr>
        <w:tc>
          <w:tcPr>
            <w:tcW w:w="8925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Job Profile:-  Process Specialist/ SME</w:t>
            </w:r>
            <w:r>
              <w:rPr>
                <w:b/>
                <w:sz w:val="22"/>
                <w:szCs w:val="22"/>
              </w:rPr>
              <w:t xml:space="preserve">                                            </w:t>
            </w:r>
          </w:p>
        </w:tc>
      </w:tr>
      <w:tr>
        <w:tblPrEx/>
        <w:trPr>
          <w:trHeight w:val="100" w:hRule="atLeast"/>
          <w:jc w:val="center"/>
        </w:trPr>
        <w:tc>
          <w:tcPr>
            <w:tcW w:w="8925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4"/>
        <w:numPr>
          <w:ilvl w:val="0"/>
          <w:numId w:val="0"/>
        </w:numPr>
        <w:pBdr>
          <w:bottom w:val="none" w:sz="0" w:space="0" w:color="auto"/>
        </w:pBdr>
        <w:tabs>
          <w:tab w:val="left" w:leader="none" w:pos="0"/>
        </w:tabs>
        <w:rPr>
          <w:rFonts w:ascii="Times New Roman" w:hAnsi="Times New Roman"/>
          <w:b w:val="false"/>
          <w:bCs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HSBC ELECTRONIC</w:t>
      </w:r>
      <w:r>
        <w:rPr>
          <w:rFonts w:ascii="Times New Roman" w:hAnsi="Times New Roman"/>
          <w:b w:val="false"/>
          <w:bCs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DATA PROCESSING INDIA PVT. LTD</w:t>
      </w:r>
      <w:r>
        <w:rPr>
          <w:rFonts w:ascii="Times New Roman" w:hAnsi="Times New Roman"/>
          <w:b w:val="false"/>
          <w:bCs/>
          <w:sz w:val="22"/>
          <w:szCs w:val="22"/>
        </w:rPr>
        <w:t>.</w:t>
      </w: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                                                                                            </w:t>
      </w:r>
    </w:p>
    <w:p>
      <w:pPr>
        <w:pStyle w:val="style4"/>
        <w:pBdr>
          <w:bottom w:val="none" w:sz="0" w:space="0" w:color="auto"/>
        </w:pBdr>
        <w:tabs>
          <w:tab w:val="left" w:leader="none" w:pos="0"/>
        </w:tabs>
        <w:rPr>
          <w:rFonts w:ascii="Times New Roman" w:hAnsi="Times New Roman"/>
          <w:b w:val="false"/>
          <w:bCs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Duration:  Aug 2015 – present </w:t>
      </w:r>
    </w:p>
    <w:p>
      <w:pPr>
        <w:pStyle w:val="style4"/>
        <w:pBdr>
          <w:bottom w:val="none" w:sz="0" w:space="0" w:color="auto"/>
        </w:pBdr>
        <w:tabs>
          <w:tab w:val="left" w:leader="none" w:pos="0"/>
        </w:tabs>
        <w:rPr/>
      </w:pPr>
      <w:r>
        <w:rPr>
          <w:rFonts w:ascii="Times New Roman" w:hAnsi="Times New Roman"/>
          <w:b w:val="false"/>
          <w:bCs/>
          <w:sz w:val="22"/>
          <w:szCs w:val="22"/>
        </w:rPr>
        <w:t>Bangalore</w:t>
      </w:r>
    </w:p>
    <w:p>
      <w:pPr>
        <w:pStyle w:val="style2"/>
        <w:numPr>
          <w:ilvl w:val="0"/>
          <w:numId w:val="0"/>
        </w:numPr>
        <w:pBdr>
          <w:bottom w:val="double" w:sz="0" w:space="1" w:color="000000"/>
        </w:pBdr>
        <w:tabs>
          <w:tab w:val="left" w:leader="none" w:pos="0"/>
          <w:tab w:val="left" w:leader="none" w:pos="7560"/>
        </w:tabs>
        <w:jc w:val="left"/>
        <w:rPr>
          <w:rFonts w:ascii="Times New Roman" w:cs="Times New Roman" w:hAnsi="Times New Roman"/>
          <w:iCs/>
          <w:color w:val="000000"/>
          <w:sz w:val="22"/>
          <w:szCs w:val="22"/>
          <w:u w:val="single"/>
        </w:rPr>
      </w:pPr>
      <w:r>
        <w:rPr>
          <w:sz w:val="22"/>
          <w:szCs w:val="22"/>
        </w:rPr>
        <w:t>Current CTC – 5</w:t>
      </w:r>
      <w:r>
        <w:rPr>
          <w:sz w:val="22"/>
          <w:szCs w:val="22"/>
        </w:rPr>
        <w:t>, 00,000</w:t>
      </w:r>
      <w:r>
        <w:rPr>
          <w:sz w:val="22"/>
          <w:szCs w:val="22"/>
        </w:rPr>
        <w:t xml:space="preserve"> INR</w:t>
      </w:r>
    </w:p>
    <w:p>
      <w:pPr>
        <w:pStyle w:val="style0"/>
        <w:rPr/>
      </w:pPr>
    </w:p>
    <w:p>
      <w:pPr>
        <w:pStyle w:val="style0"/>
        <w:kinsoku w:val="false"/>
        <w:overflowPunct w:val="false"/>
        <w:spacing w:lineRule="exact" w:line="269"/>
        <w:ind w:right="567"/>
        <w:jc w:val="both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b/>
          <w:sz w:val="22"/>
          <w:u w:val="single"/>
        </w:rPr>
        <w:t>Payments Operation</w:t>
      </w:r>
      <w:r>
        <w:rPr>
          <w:rFonts w:ascii="Calibri" w:hAnsi="Calibri"/>
          <w:b/>
          <w:sz w:val="22"/>
          <w:u w:val="single"/>
        </w:rPr>
        <w:t>s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 xml:space="preserve">- </w:t>
      </w:r>
      <w:r>
        <w:rPr>
          <w:rFonts w:ascii="Calibri" w:hAnsi="Calibri"/>
          <w:sz w:val="22"/>
        </w:rPr>
        <w:t xml:space="preserve">Currently working as a </w:t>
      </w:r>
      <w:r>
        <w:rPr>
          <w:rFonts w:ascii="Calibri" w:hAnsi="Calibri"/>
          <w:b/>
          <w:sz w:val="22"/>
        </w:rPr>
        <w:t xml:space="preserve">Process </w:t>
      </w:r>
      <w:r>
        <w:rPr>
          <w:rFonts w:ascii="Calibri" w:hAnsi="Calibri"/>
          <w:b/>
          <w:sz w:val="22"/>
        </w:rPr>
        <w:t>S</w:t>
      </w:r>
      <w:r>
        <w:rPr>
          <w:rFonts w:ascii="Calibri" w:hAnsi="Calibri"/>
          <w:b/>
          <w:sz w:val="22"/>
        </w:rPr>
        <w:t>pecialist</w:t>
      </w:r>
      <w:r>
        <w:rPr>
          <w:rFonts w:ascii="Calibri" w:hAnsi="Calibri"/>
          <w:sz w:val="22"/>
        </w:rPr>
        <w:t xml:space="preserve"> for </w:t>
      </w:r>
      <w:r>
        <w:rPr>
          <w:rFonts w:ascii="Calibri" w:hAnsi="Calibri"/>
          <w:sz w:val="22"/>
          <w:lang w:val="en-US"/>
        </w:rPr>
        <w:t xml:space="preserve">GBS </w:t>
      </w:r>
      <w:r>
        <w:rPr>
          <w:rFonts w:ascii="Calibri" w:hAnsi="Calibri"/>
          <w:sz w:val="22"/>
        </w:rPr>
        <w:t xml:space="preserve">Operations which </w:t>
      </w:r>
      <w:r>
        <w:rPr>
          <w:rFonts w:ascii="Calibri" w:hAnsi="Calibri"/>
          <w:sz w:val="22"/>
        </w:rPr>
        <w:t>involves an Implementation and I</w:t>
      </w:r>
      <w:r>
        <w:rPr>
          <w:rFonts w:ascii="Calibri" w:hAnsi="Calibri"/>
          <w:sz w:val="22"/>
        </w:rPr>
        <w:t>nvoicing the cl</w:t>
      </w:r>
      <w:r>
        <w:rPr>
          <w:rFonts w:ascii="Calibri" w:hAnsi="Calibri"/>
          <w:sz w:val="22"/>
        </w:rPr>
        <w:t xml:space="preserve">ients through invoicing system. </w:t>
      </w:r>
      <w:r>
        <w:rPr>
          <w:rFonts w:ascii="Segoe UI" w:cs="Segoe UI" w:hAnsi="Segoe UI"/>
          <w:sz w:val="21"/>
          <w:szCs w:val="21"/>
          <w:shd w:val="clear" w:color="auto" w:fill="ffffff"/>
        </w:rPr>
        <w:t xml:space="preserve">Provides services </w:t>
      </w:r>
      <w:r>
        <w:rPr>
          <w:rFonts w:ascii="Segoe UI" w:cs="Segoe UI" w:hAnsi="Segoe UI"/>
          <w:sz w:val="21"/>
          <w:szCs w:val="21"/>
          <w:shd w:val="clear" w:color="auto" w:fill="ffffff"/>
        </w:rPr>
        <w:t xml:space="preserve">to clients by helping and providing real-time visibility and end-to-end management of </w:t>
      </w:r>
      <w:r>
        <w:rPr>
          <w:rFonts w:cs="Segoe UI" w:hAnsi="Segoe UI"/>
          <w:sz w:val="21"/>
          <w:szCs w:val="21"/>
          <w:shd w:val="clear" w:color="auto" w:fill="ffffff"/>
          <w:lang w:val="en-US"/>
        </w:rPr>
        <w:t>Pricing</w:t>
      </w:r>
      <w:r>
        <w:rPr>
          <w:rFonts w:ascii="Segoe UI" w:cs="Segoe UI" w:hAnsi="Segoe UI"/>
          <w:sz w:val="21"/>
          <w:szCs w:val="21"/>
          <w:shd w:val="clear" w:color="auto" w:fill="ffffff"/>
        </w:rPr>
        <w:t>, Investigations and streamlining of invoicing excellence</w:t>
      </w:r>
      <w:r>
        <w:rPr>
          <w:rFonts w:ascii="Segoe UI" w:cs="Segoe UI" w:hAnsi="Segoe UI"/>
          <w:sz w:val="21"/>
          <w:szCs w:val="21"/>
          <w:shd w:val="clear" w:color="auto" w:fill="ffffff"/>
        </w:rPr>
        <w:t>.</w:t>
      </w:r>
    </w:p>
    <w:p>
      <w:pPr>
        <w:pStyle w:val="style0"/>
        <w:tabs>
          <w:tab w:val="left" w:leader="none" w:pos="7560"/>
          <w:tab w:val="left" w:leader="none" w:pos="7920"/>
        </w:tabs>
        <w:rPr>
          <w:b/>
          <w:bCs/>
          <w:iCs/>
          <w:color w:val="000000"/>
          <w:sz w:val="22"/>
          <w:szCs w:val="22"/>
          <w:u w:val="single"/>
        </w:rPr>
      </w:pPr>
      <w:r>
        <w:rPr>
          <w:b/>
          <w:bCs/>
          <w:iCs/>
          <w:color w:val="000000"/>
          <w:sz w:val="22"/>
          <w:szCs w:val="22"/>
          <w:u w:val="single"/>
        </w:rPr>
        <w:t xml:space="preserve">Roles and </w:t>
      </w:r>
      <w:r>
        <w:rPr>
          <w:b/>
          <w:bCs/>
          <w:iCs/>
          <w:color w:val="000000"/>
          <w:sz w:val="22"/>
          <w:szCs w:val="22"/>
          <w:u w:val="single"/>
        </w:rPr>
        <w:t>responsibility:</w:t>
      </w:r>
      <w:r>
        <w:rPr>
          <w:b/>
          <w:bCs/>
          <w:iCs/>
          <w:color w:val="000000"/>
          <w:sz w:val="22"/>
          <w:szCs w:val="22"/>
          <w:u w:val="single"/>
        </w:rPr>
        <w:t xml:space="preserve"> </w:t>
      </w:r>
      <w:r>
        <w:rPr>
          <w:b/>
          <w:bCs/>
          <w:iCs/>
          <w:color w:val="000000"/>
          <w:sz w:val="22"/>
          <w:szCs w:val="22"/>
          <w:u w:val="single"/>
        </w:rPr>
        <w:t>Business</w:t>
      </w:r>
      <w:r>
        <w:rPr>
          <w:b/>
          <w:bCs/>
          <w:iCs/>
          <w:color w:val="000000"/>
          <w:sz w:val="22"/>
          <w:szCs w:val="22"/>
          <w:u w:val="single"/>
        </w:rPr>
        <w:t xml:space="preserve"> </w:t>
      </w:r>
      <w:r>
        <w:rPr>
          <w:b/>
          <w:bCs/>
          <w:iCs/>
          <w:color w:val="000000"/>
          <w:sz w:val="22"/>
          <w:szCs w:val="22"/>
          <w:u w:val="single"/>
        </w:rPr>
        <w:t>Operations</w:t>
      </w:r>
    </w:p>
    <w:p>
      <w:pPr>
        <w:pStyle w:val="style0"/>
        <w:tabs>
          <w:tab w:val="left" w:leader="none" w:pos="7560"/>
          <w:tab w:val="left" w:leader="none" w:pos="7920"/>
        </w:tabs>
        <w:rPr>
          <w:bCs/>
          <w:iCs/>
          <w:color w:val="000000"/>
          <w:sz w:val="22"/>
          <w:szCs w:val="22"/>
        </w:rPr>
      </w:pP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720"/>
        </w:tabs>
        <w:kinsoku w:val="false"/>
        <w:overflowPunct w:val="false"/>
        <w:spacing w:lineRule="exact" w:line="291"/>
        <w:textAlignment w:val="baseline"/>
        <w:rPr/>
      </w:pPr>
      <w:r>
        <w:rPr>
          <w:b/>
        </w:rPr>
        <w:t>Global Billing System</w:t>
      </w:r>
      <w:r>
        <w:t xml:space="preserve"> </w:t>
      </w:r>
      <w:r>
        <w:rPr>
          <w:sz w:val="25"/>
        </w:rPr>
        <w:t xml:space="preserve">– </w:t>
      </w:r>
      <w:r>
        <w:rPr>
          <w:b/>
        </w:rPr>
        <w:t>SME</w:t>
      </w:r>
      <w:r>
        <w:t xml:space="preserve"> for </w:t>
      </w:r>
      <w:r>
        <w:rPr>
          <w:b/>
        </w:rPr>
        <w:t xml:space="preserve">Billing </w:t>
      </w:r>
      <w:r>
        <w:rPr>
          <w:b/>
        </w:rPr>
        <w:t>Middle Office</w:t>
      </w:r>
      <w:r>
        <w:rPr>
          <w:b/>
        </w:rPr>
        <w:t>/Refund Investigation/CCU Helpdesk</w:t>
      </w:r>
      <w:r>
        <w:t>.</w:t>
      </w:r>
    </w:p>
    <w:p>
      <w:pPr>
        <w:pStyle w:val="style179"/>
        <w:widowControl w:val="false"/>
        <w:numPr>
          <w:ilvl w:val="0"/>
          <w:numId w:val="7"/>
        </w:numPr>
        <w:kinsoku w:val="false"/>
        <w:overflowPunct w:val="false"/>
        <w:spacing w:lineRule="exact" w:line="226"/>
        <w:textAlignment w:val="baseline"/>
        <w:rPr/>
      </w:pPr>
      <w:r>
        <w:rPr>
          <w:spacing w:val="1"/>
        </w:rPr>
        <w:t>Ma</w:t>
      </w:r>
      <w:r>
        <w:rPr>
          <w:spacing w:val="1"/>
        </w:rPr>
        <w:t>nage 1</w:t>
      </w:r>
      <w:r>
        <w:rPr>
          <w:spacing w:val="1"/>
          <w:vertAlign w:val="superscript"/>
        </w:rPr>
        <w:t>st</w:t>
      </w:r>
      <w:r>
        <w:rPr>
          <w:spacing w:val="1"/>
        </w:rPr>
        <w:t xml:space="preserve"> and 2</w:t>
      </w:r>
      <w:r>
        <w:rPr>
          <w:spacing w:val="1"/>
          <w:vertAlign w:val="superscript"/>
        </w:rPr>
        <w:t>nd</w:t>
      </w:r>
      <w:r>
        <w:rPr>
          <w:spacing w:val="1"/>
        </w:rPr>
        <w:t xml:space="preserve"> level escalations across 3 different </w:t>
      </w:r>
      <w:r>
        <w:t>Operations process and ensure to meet SLA agreed with the stake holders.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720"/>
        </w:tabs>
        <w:kinsoku w:val="false"/>
        <w:overflowPunct w:val="false"/>
        <w:spacing w:lineRule="exact" w:line="291"/>
        <w:textAlignment w:val="baseline"/>
        <w:rPr/>
      </w:pPr>
      <w:r>
        <w:t>Investigation of refund requests on invoice charges and approval of the same with the threshold limit agreed with business.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720"/>
        </w:tabs>
        <w:kinsoku w:val="false"/>
        <w:overflowPunct w:val="false"/>
        <w:spacing w:before="69" w:lineRule="exact" w:line="269"/>
        <w:jc w:val="both"/>
        <w:textAlignment w:val="baseline"/>
        <w:rPr/>
      </w:pPr>
      <w:r>
        <w:t xml:space="preserve">Being a </w:t>
      </w:r>
      <w:r>
        <w:t xml:space="preserve">Process Specialist </w:t>
      </w:r>
      <w:r>
        <w:t>always been responsible to provide error less checking and hence meeting the Quality parameter of the team.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720"/>
        </w:tabs>
        <w:kinsoku w:val="false"/>
        <w:overflowPunct w:val="false"/>
        <w:spacing w:before="69" w:lineRule="exact" w:line="269"/>
        <w:jc w:val="both"/>
        <w:textAlignment w:val="baseline"/>
        <w:rPr/>
      </w:pPr>
      <w:r>
        <w:t xml:space="preserve">Effectively communicate with Onshore (UK Business Head/RMs) and Liquidity team throughout </w:t>
      </w:r>
      <w:r>
        <w:t>billing</w:t>
      </w:r>
      <w:r>
        <w:t xml:space="preserve"> cycle for </w:t>
      </w:r>
      <w:r>
        <w:rPr>
          <w:lang w:val="en-US"/>
        </w:rPr>
        <w:t>Pricing</w:t>
      </w:r>
      <w:r>
        <w:t>/</w:t>
      </w:r>
      <w:r>
        <w:rPr>
          <w:lang w:val="en-US"/>
        </w:rPr>
        <w:t>Tariffs</w:t>
      </w:r>
      <w:r>
        <w:t xml:space="preserve"> as per product maintenance.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648"/>
          <w:tab w:val="left" w:leader="none" w:pos="720"/>
        </w:tabs>
        <w:kinsoku w:val="false"/>
        <w:overflowPunct w:val="false"/>
        <w:spacing w:before="72" w:lineRule="exact" w:line="289"/>
        <w:jc w:val="both"/>
        <w:textAlignment w:val="baseline"/>
        <w:rPr/>
      </w:pPr>
      <w:r>
        <w:rPr>
          <w:sz w:val="21"/>
        </w:rPr>
        <w:t>Providing training and Cross training on Operations processing for the new joiners and Process Refresher as well.</w:t>
      </w:r>
      <w:r>
        <w:rPr>
          <w:sz w:val="21"/>
        </w:rPr>
        <w:t xml:space="preserve"> 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648"/>
          <w:tab w:val="left" w:leader="none" w:pos="720"/>
        </w:tabs>
        <w:kinsoku w:val="false"/>
        <w:overflowPunct w:val="false"/>
        <w:spacing w:before="72" w:lineRule="exact" w:line="289"/>
        <w:jc w:val="both"/>
        <w:textAlignment w:val="baseline"/>
        <w:rPr/>
      </w:pPr>
      <w:r>
        <w:t>Performing Final Level Quality Check regarding the Onboarding of Customer into invoicing system in order to charge as agreed.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648"/>
          <w:tab w:val="left" w:leader="none" w:pos="720"/>
        </w:tabs>
        <w:kinsoku w:val="false"/>
        <w:overflowPunct w:val="false"/>
        <w:spacing w:before="8" w:lineRule="exact" w:line="226"/>
        <w:jc w:val="both"/>
        <w:textAlignment w:val="baseline"/>
        <w:rPr>
          <w:spacing w:val="-1"/>
        </w:rPr>
      </w:pPr>
      <w:r>
        <w:rPr>
          <w:sz w:val="21"/>
        </w:rPr>
        <w:t>G</w:t>
      </w:r>
      <w:r>
        <w:t>enerate deep insights through the analysis of sales data and turn them into Operational</w:t>
      </w:r>
      <w:r>
        <w:t xml:space="preserve"> </w:t>
      </w:r>
      <w:r>
        <w:t>actionable.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648"/>
          <w:tab w:val="left" w:leader="none" w:pos="720"/>
        </w:tabs>
        <w:kinsoku w:val="false"/>
        <w:overflowPunct w:val="false"/>
        <w:spacing w:before="100" w:beforeAutospacing="true" w:after="0" w:lineRule="exact" w:line="291"/>
        <w:jc w:val="both"/>
        <w:textAlignment w:val="baseline"/>
        <w:rPr/>
      </w:pPr>
      <w:r>
        <w:t>Attend Governance call as and when</w:t>
      </w:r>
      <w:r>
        <w:rPr>
          <w:spacing w:val="-2"/>
        </w:rPr>
        <w:t xml:space="preserve"> appropriate with the Business to understand the scope of the </w:t>
      </w:r>
      <w:r>
        <w:rPr>
          <w:spacing w:val="-1"/>
        </w:rPr>
        <w:t>process improvement (SOP/ Migration</w:t>
      </w:r>
      <w:r>
        <w:rPr>
          <w:spacing w:val="-1"/>
        </w:rPr>
        <w:t>)</w:t>
      </w:r>
      <w:r>
        <w:rPr>
          <w:spacing w:val="-1"/>
        </w:rPr>
        <w:t>.</w:t>
      </w:r>
    </w:p>
    <w:p>
      <w:pPr>
        <w:pStyle w:val="style0"/>
        <w:widowControl w:val="false"/>
        <w:numPr>
          <w:ilvl w:val="0"/>
          <w:numId w:val="7"/>
        </w:numPr>
        <w:tabs>
          <w:tab w:val="left" w:leader="none" w:pos="648"/>
        </w:tabs>
        <w:suppressAutoHyphens w:val="false"/>
        <w:kinsoku w:val="false"/>
        <w:overflowPunct w:val="false"/>
        <w:spacing w:before="31" w:lineRule="exact" w:line="268"/>
        <w:jc w:val="both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Monitor and control the quality of emails dealt with from a communication perspective.</w:t>
      </w:r>
    </w:p>
    <w:p>
      <w:pPr>
        <w:pStyle w:val="style0"/>
        <w:widowControl w:val="false"/>
        <w:numPr>
          <w:ilvl w:val="0"/>
          <w:numId w:val="7"/>
        </w:numPr>
        <w:tabs>
          <w:tab w:val="left" w:leader="none" w:pos="648"/>
        </w:tabs>
        <w:suppressAutoHyphens w:val="false"/>
        <w:kinsoku w:val="false"/>
        <w:overflowPunct w:val="false"/>
        <w:spacing w:before="31" w:lineRule="exact" w:line="268"/>
        <w:jc w:val="both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  <w:lang w:val="en-US"/>
        </w:rPr>
        <w:t>Adhere to regional Pricing guidelines for each Business Segment and Policies</w:t>
      </w:r>
      <w:r>
        <w:rPr>
          <w:rFonts w:ascii="Calibri" w:hAnsi="Calibri"/>
          <w:sz w:val="22"/>
        </w:rPr>
        <w:t>.</w:t>
      </w:r>
    </w:p>
    <w:p>
      <w:pPr>
        <w:pStyle w:val="style0"/>
        <w:widowControl w:val="false"/>
        <w:tabs>
          <w:tab w:val="left" w:leader="none" w:pos="648"/>
        </w:tabs>
        <w:suppressAutoHyphens w:val="false"/>
        <w:kinsoku w:val="false"/>
        <w:overflowPunct w:val="false"/>
        <w:spacing w:before="31" w:lineRule="exact" w:line="268"/>
        <w:jc w:val="both"/>
        <w:textAlignment w:val="baseline"/>
        <w:rPr>
          <w:rFonts w:ascii="Calibri" w:hAnsi="Calibri"/>
          <w:sz w:val="22"/>
        </w:rPr>
      </w:pPr>
    </w:p>
    <w:p>
      <w:pPr>
        <w:pStyle w:val="style0"/>
        <w:widowControl w:val="false"/>
        <w:numPr>
          <w:ilvl w:val="0"/>
          <w:numId w:val="9"/>
        </w:numPr>
        <w:suppressAutoHyphens w:val="false"/>
        <w:kinsoku w:val="false"/>
        <w:overflowPunct w:val="false"/>
        <w:spacing w:before="398" w:lineRule="exact" w:line="226"/>
        <w:textAlignment w:val="baseline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 xml:space="preserve">Projects and </w:t>
      </w:r>
      <w:r>
        <w:rPr>
          <w:rFonts w:ascii="Calibri" w:hAnsi="Calibri"/>
          <w:b/>
          <w:sz w:val="22"/>
          <w:u w:val="single"/>
        </w:rPr>
        <w:t>MI Reporting</w:t>
      </w:r>
      <w:r>
        <w:rPr>
          <w:rFonts w:ascii="Calibri" w:hAnsi="Calibri"/>
          <w:b/>
          <w:sz w:val="22"/>
          <w:u w:val="single"/>
        </w:rPr>
        <w:t>:</w:t>
      </w:r>
    </w:p>
    <w:p>
      <w:pPr>
        <w:pStyle w:val="style0"/>
        <w:widowControl w:val="false"/>
        <w:suppressAutoHyphens w:val="false"/>
        <w:kinsoku w:val="false"/>
        <w:overflowPunct w:val="false"/>
        <w:spacing w:lineRule="exact" w:line="226"/>
        <w:textAlignment w:val="baseline"/>
        <w:rPr>
          <w:rFonts w:ascii="Calibri" w:hAnsi="Calibri"/>
          <w:b/>
          <w:sz w:val="22"/>
          <w:u w:val="single"/>
        </w:rPr>
      </w:pPr>
    </w:p>
    <w:p>
      <w:pPr>
        <w:pStyle w:val="style0"/>
        <w:widowControl w:val="false"/>
        <w:numPr>
          <w:ilvl w:val="0"/>
          <w:numId w:val="10"/>
        </w:numPr>
        <w:suppressAutoHyphens w:val="false"/>
        <w:kinsoku w:val="false"/>
        <w:overflowPunct w:val="false"/>
        <w:spacing w:lineRule="exact" w:line="336"/>
        <w:jc w:val="both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Project Ha</w:t>
      </w:r>
      <w:r>
        <w:rPr>
          <w:rFonts w:ascii="Calibri" w:hAnsi="Calibri"/>
          <w:b/>
          <w:sz w:val="22"/>
        </w:rPr>
        <w:t xml:space="preserve">wk: </w:t>
      </w:r>
      <w:r>
        <w:rPr>
          <w:rFonts w:ascii="Calibri" w:hAnsi="Calibri"/>
          <w:sz w:val="22"/>
        </w:rPr>
        <w:t>B</w:t>
      </w:r>
      <w:r>
        <w:rPr>
          <w:rFonts w:ascii="Calibri" w:hAnsi="Calibri"/>
          <w:sz w:val="22"/>
        </w:rPr>
        <w:t>een a part of Project Hawk in implementing the MI and process workflow as per refurbishment requested by the stake holders.</w:t>
      </w:r>
      <w:r>
        <w:rPr>
          <w:rFonts w:ascii="Calibri" w:hAnsi="Calibri"/>
          <w:sz w:val="22"/>
        </w:rPr>
        <w:t xml:space="preserve"> </w:t>
      </w:r>
    </w:p>
    <w:p>
      <w:pPr>
        <w:pStyle w:val="style0"/>
        <w:widowControl w:val="false"/>
        <w:numPr>
          <w:ilvl w:val="0"/>
          <w:numId w:val="10"/>
        </w:numPr>
        <w:suppressAutoHyphens w:val="false"/>
        <w:kinsoku w:val="false"/>
        <w:overflowPunct w:val="false"/>
        <w:spacing w:lineRule="exact" w:line="336"/>
        <w:jc w:val="both"/>
        <w:textAlignment w:val="baseline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Received an appreciation from the Project Manager for completing the project effective</w:t>
      </w:r>
      <w:r>
        <w:rPr>
          <w:rFonts w:ascii="Calibri" w:hAnsi="Calibri"/>
          <w:b/>
          <w:sz w:val="22"/>
        </w:rPr>
        <w:t>ly</w:t>
      </w:r>
      <w:r>
        <w:rPr>
          <w:rFonts w:ascii="Calibri" w:hAnsi="Calibri"/>
          <w:b/>
          <w:sz w:val="22"/>
        </w:rPr>
        <w:t xml:space="preserve"> and successful</w:t>
      </w:r>
      <w:r>
        <w:rPr>
          <w:rFonts w:ascii="Calibri" w:hAnsi="Calibri"/>
          <w:b/>
          <w:sz w:val="22"/>
        </w:rPr>
        <w:t>ly</w:t>
      </w:r>
      <w:r>
        <w:rPr>
          <w:rFonts w:ascii="Calibri" w:hAnsi="Calibri"/>
          <w:b/>
          <w:sz w:val="22"/>
        </w:rPr>
        <w:t>.</w:t>
      </w:r>
    </w:p>
    <w:p>
      <w:pPr>
        <w:pStyle w:val="style0"/>
        <w:widowControl w:val="false"/>
        <w:numPr>
          <w:ilvl w:val="0"/>
          <w:numId w:val="10"/>
        </w:numPr>
        <w:suppressAutoHyphens w:val="false"/>
        <w:kinsoku w:val="false"/>
        <w:overflowPunct w:val="false"/>
        <w:spacing w:lineRule="exact" w:line="336"/>
        <w:jc w:val="both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OPEX </w:t>
      </w:r>
      <w:r>
        <w:rPr>
          <w:rFonts w:ascii="Calibri" w:hAnsi="Calibri"/>
          <w:b/>
          <w:sz w:val="25"/>
        </w:rPr>
        <w:t xml:space="preserve">– </w:t>
      </w:r>
      <w:r>
        <w:rPr>
          <w:rFonts w:ascii="Calibri" w:hAnsi="Calibri"/>
          <w:b/>
          <w:sz w:val="22"/>
        </w:rPr>
        <w:t xml:space="preserve">Project: </w:t>
      </w:r>
      <w:r>
        <w:rPr>
          <w:rFonts w:ascii="Calibri" w:hAnsi="Calibri"/>
          <w:sz w:val="22"/>
        </w:rPr>
        <w:t xml:space="preserve">OPEX </w:t>
      </w:r>
      <w:r>
        <w:rPr>
          <w:rFonts w:ascii="Calibri" w:hAnsi="Calibri"/>
          <w:sz w:val="22"/>
        </w:rPr>
        <w:t xml:space="preserve">which </w:t>
      </w:r>
      <w:r>
        <w:rPr>
          <w:rFonts w:ascii="Calibri" w:hAnsi="Calibri"/>
          <w:sz w:val="22"/>
        </w:rPr>
        <w:t xml:space="preserve">had amplified </w:t>
      </w:r>
      <w:r>
        <w:rPr>
          <w:rFonts w:ascii="Calibri" w:hAnsi="Calibri"/>
          <w:sz w:val="22"/>
        </w:rPr>
        <w:t xml:space="preserve">the team in achieving the TAT and increase in </w:t>
      </w:r>
      <w:r>
        <w:rPr>
          <w:rFonts w:ascii="Calibri" w:hAnsi="Calibri"/>
          <w:sz w:val="22"/>
        </w:rPr>
        <w:t xml:space="preserve">overall </w:t>
      </w:r>
      <w:r>
        <w:rPr>
          <w:rFonts w:ascii="Calibri" w:hAnsi="Calibri"/>
          <w:sz w:val="22"/>
        </w:rPr>
        <w:t>efficiency.</w:t>
      </w:r>
    </w:p>
    <w:p>
      <w:pPr>
        <w:pStyle w:val="style0"/>
        <w:widowControl w:val="false"/>
        <w:numPr>
          <w:ilvl w:val="0"/>
          <w:numId w:val="10"/>
        </w:numPr>
        <w:suppressAutoHyphens w:val="false"/>
        <w:kinsoku w:val="false"/>
        <w:overflowPunct w:val="false"/>
        <w:spacing w:lineRule="exact" w:line="331"/>
        <w:jc w:val="both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OPEX </w:t>
      </w:r>
      <w:r>
        <w:rPr>
          <w:rFonts w:ascii="Calibri" w:hAnsi="Calibri"/>
          <w:sz w:val="22"/>
        </w:rPr>
        <w:t>has also led to achieve the SLA prior to deadlines agreed with the onshore team and make effective use of available resources.</w:t>
      </w:r>
    </w:p>
    <w:p>
      <w:pPr>
        <w:pStyle w:val="style0"/>
        <w:widowControl w:val="false"/>
        <w:numPr>
          <w:ilvl w:val="0"/>
          <w:numId w:val="10"/>
        </w:numPr>
        <w:suppressAutoHyphens w:val="false"/>
        <w:kinsoku w:val="false"/>
        <w:overflowPunct w:val="false"/>
        <w:spacing w:lineRule="exact" w:line="331"/>
        <w:jc w:val="both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Preparing the </w:t>
      </w:r>
      <w:r>
        <w:rPr>
          <w:rFonts w:ascii="Calibri" w:hAnsi="Calibri"/>
          <w:b/>
          <w:sz w:val="22"/>
        </w:rPr>
        <w:t>MI and Analysis report</w:t>
      </w:r>
      <w:r>
        <w:rPr>
          <w:rFonts w:ascii="Calibri" w:hAnsi="Calibri"/>
          <w:sz w:val="22"/>
        </w:rPr>
        <w:t xml:space="preserve"> of the customer data throughout the Billing process.</w:t>
      </w:r>
    </w:p>
    <w:p>
      <w:pPr>
        <w:pStyle w:val="style0"/>
        <w:widowControl w:val="false"/>
        <w:numPr>
          <w:ilvl w:val="0"/>
          <w:numId w:val="10"/>
        </w:numPr>
        <w:suppressAutoHyphens w:val="false"/>
        <w:kinsoku w:val="false"/>
        <w:overflowPunct w:val="false"/>
        <w:spacing w:lineRule="exact" w:line="321"/>
        <w:jc w:val="both"/>
        <w:textAlignment w:val="baseline"/>
        <w:rPr>
          <w:rFonts w:ascii="Calibri" w:hAnsi="Calibri"/>
          <w:sz w:val="21"/>
        </w:rPr>
      </w:pPr>
      <w:r>
        <w:rPr>
          <w:rFonts w:ascii="Calibri" w:hAnsi="Calibri"/>
          <w:b/>
          <w:sz w:val="21"/>
        </w:rPr>
        <w:t xml:space="preserve">Genie award winner </w:t>
      </w:r>
      <w:r>
        <w:rPr>
          <w:rFonts w:ascii="Calibri" w:hAnsi="Calibri"/>
          <w:sz w:val="21"/>
        </w:rPr>
        <w:t xml:space="preserve">for </w:t>
      </w:r>
      <w:r>
        <w:rPr>
          <w:rFonts w:ascii="Calibri" w:hAnsi="Calibri"/>
          <w:b/>
          <w:sz w:val="21"/>
        </w:rPr>
        <w:t>Q2 2018</w:t>
      </w:r>
      <w:r>
        <w:rPr>
          <w:rFonts w:ascii="Calibri" w:hAnsi="Calibri"/>
          <w:sz w:val="21"/>
        </w:rPr>
        <w:t xml:space="preserve"> for I</w:t>
      </w:r>
      <w:r>
        <w:rPr>
          <w:rFonts w:ascii="Calibri" w:hAnsi="Calibri"/>
          <w:sz w:val="21"/>
        </w:rPr>
        <w:t>mplementing New idea in</w:t>
      </w:r>
      <w:r>
        <w:rPr>
          <w:rFonts w:ascii="Calibri" w:hAnsi="Calibri"/>
          <w:sz w:val="21"/>
        </w:rPr>
        <w:t>to</w:t>
      </w:r>
      <w:r>
        <w:rPr>
          <w:rFonts w:ascii="Calibri" w:hAnsi="Calibri"/>
          <w:sz w:val="21"/>
        </w:rPr>
        <w:t xml:space="preserve"> the </w:t>
      </w:r>
      <w:r>
        <w:rPr>
          <w:rFonts w:ascii="Calibri" w:hAnsi="Calibri"/>
          <w:b/>
          <w:sz w:val="21"/>
        </w:rPr>
        <w:t>MI</w:t>
      </w:r>
      <w:r>
        <w:rPr>
          <w:rFonts w:ascii="Calibri" w:hAnsi="Calibri"/>
          <w:sz w:val="21"/>
        </w:rPr>
        <w:t xml:space="preserve"> </w:t>
      </w:r>
      <w:r>
        <w:rPr>
          <w:rFonts w:ascii="Calibri" w:hAnsi="Calibri"/>
          <w:sz w:val="21"/>
        </w:rPr>
        <w:t xml:space="preserve">that led to </w:t>
      </w:r>
      <w:r>
        <w:rPr>
          <w:rFonts w:ascii="Calibri" w:hAnsi="Calibri"/>
          <w:b/>
          <w:sz w:val="21"/>
        </w:rPr>
        <w:t xml:space="preserve">save 35 - 40 hours of production time </w:t>
      </w:r>
      <w:r>
        <w:rPr>
          <w:rFonts w:ascii="Calibri" w:hAnsi="Calibri"/>
          <w:sz w:val="21"/>
        </w:rPr>
        <w:t>in Operations processing.</w:t>
      </w:r>
    </w:p>
    <w:p>
      <w:pPr>
        <w:pStyle w:val="style0"/>
        <w:widowControl w:val="false"/>
        <w:numPr>
          <w:ilvl w:val="0"/>
          <w:numId w:val="10"/>
        </w:numPr>
        <w:suppressAutoHyphens w:val="false"/>
        <w:kinsoku w:val="false"/>
        <w:overflowPunct w:val="false"/>
        <w:spacing w:lineRule="exact" w:line="321"/>
        <w:jc w:val="both"/>
        <w:textAlignment w:val="baseline"/>
        <w:rPr>
          <w:rFonts w:ascii="Calibri" w:hAnsi="Calibri"/>
          <w:sz w:val="21"/>
        </w:rPr>
      </w:pPr>
      <w:r>
        <w:rPr>
          <w:rFonts w:ascii="Calibri" w:hAnsi="Calibri"/>
          <w:spacing w:val="1"/>
          <w:sz w:val="22"/>
        </w:rPr>
        <w:t xml:space="preserve">Preparing the </w:t>
      </w:r>
      <w:r>
        <w:rPr>
          <w:rFonts w:ascii="Calibri" w:hAnsi="Calibri"/>
          <w:spacing w:val="1"/>
          <w:sz w:val="22"/>
        </w:rPr>
        <w:t>O</w:t>
      </w:r>
      <w:r>
        <w:rPr>
          <w:rFonts w:ascii="Calibri" w:hAnsi="Calibri"/>
          <w:spacing w:val="1"/>
          <w:sz w:val="22"/>
        </w:rPr>
        <w:t xml:space="preserve">perational and </w:t>
      </w:r>
      <w:r>
        <w:rPr>
          <w:rFonts w:ascii="Calibri" w:hAnsi="Calibri"/>
          <w:spacing w:val="1"/>
          <w:sz w:val="22"/>
        </w:rPr>
        <w:t xml:space="preserve">Managerial </w:t>
      </w:r>
      <w:r>
        <w:rPr>
          <w:rFonts w:ascii="Calibri" w:hAnsi="Calibri"/>
          <w:spacing w:val="1"/>
          <w:sz w:val="22"/>
        </w:rPr>
        <w:t>monthly reports.</w:t>
      </w:r>
      <w:r>
        <w:rPr>
          <w:rFonts w:ascii="Calibri" w:hAnsi="Calibri"/>
          <w:b/>
          <w:sz w:val="21"/>
        </w:rPr>
        <w:t xml:space="preserve"> </w:t>
      </w:r>
    </w:p>
    <w:p>
      <w:pPr>
        <w:pStyle w:val="style0"/>
        <w:widowControl w:val="false"/>
        <w:numPr>
          <w:ilvl w:val="0"/>
          <w:numId w:val="10"/>
        </w:numPr>
        <w:suppressAutoHyphens w:val="false"/>
        <w:kinsoku w:val="false"/>
        <w:overflowPunct w:val="false"/>
        <w:spacing w:lineRule="exact" w:line="321"/>
        <w:jc w:val="both"/>
        <w:textAlignment w:val="baseline"/>
        <w:rPr>
          <w:rFonts w:ascii="Calibri" w:hAnsi="Calibri"/>
          <w:sz w:val="21"/>
        </w:rPr>
      </w:pPr>
      <w:r>
        <w:rPr>
          <w:rFonts w:ascii="Calibri" w:hAnsi="Calibri"/>
          <w:b/>
          <w:sz w:val="21"/>
        </w:rPr>
        <w:t xml:space="preserve">Audit checks on weekly and Monthly basis </w:t>
      </w:r>
      <w:r>
        <w:rPr>
          <w:rFonts w:ascii="Calibri" w:hAnsi="Calibri"/>
          <w:sz w:val="21"/>
        </w:rPr>
        <w:t>has helped the process in avoiding an end moment preparation and made it easy to meet an Internal Audit/Regulatory requirement.</w:t>
      </w:r>
    </w:p>
    <w:p>
      <w:pPr>
        <w:pStyle w:val="style0"/>
        <w:widowControl w:val="false"/>
        <w:suppressAutoHyphens w:val="false"/>
        <w:kinsoku w:val="false"/>
        <w:overflowPunct w:val="false"/>
        <w:spacing w:lineRule="exact" w:line="321"/>
        <w:ind w:left="360"/>
        <w:jc w:val="both"/>
        <w:textAlignment w:val="baseline"/>
        <w:rPr>
          <w:rFonts w:ascii="Calibri" w:hAnsi="Calibri"/>
          <w:sz w:val="21"/>
        </w:rPr>
      </w:pPr>
    </w:p>
    <w:p>
      <w:pPr>
        <w:pStyle w:val="style0"/>
        <w:tabs>
          <w:tab w:val="left" w:leader="none" w:pos="7560"/>
          <w:tab w:val="left" w:leader="none" w:pos="7920"/>
        </w:tabs>
        <w:rPr>
          <w:b/>
          <w:bCs/>
          <w:iCs/>
          <w:color w:val="000000"/>
        </w:rPr>
      </w:pPr>
    </w:p>
    <w:p>
      <w:pPr>
        <w:pStyle w:val="style0"/>
        <w:tabs>
          <w:tab w:val="left" w:leader="none" w:pos="7560"/>
          <w:tab w:val="left" w:leader="none" w:pos="7920"/>
        </w:tabs>
        <w:rPr>
          <w:b/>
          <w:bCs/>
          <w:iCs/>
          <w:color w:val="000000"/>
        </w:rPr>
      </w:pPr>
    </w:p>
    <w:p>
      <w:pPr>
        <w:pStyle w:val="style0"/>
        <w:tabs>
          <w:tab w:val="left" w:leader="none" w:pos="7560"/>
          <w:tab w:val="left" w:leader="none" w:pos="7920"/>
        </w:tabs>
        <w:rPr>
          <w:b/>
          <w:bCs/>
          <w:iCs/>
          <w:color w:val="000000"/>
        </w:rPr>
      </w:pPr>
    </w:p>
    <w:p>
      <w:pPr>
        <w:pStyle w:val="style0"/>
        <w:tabs>
          <w:tab w:val="left" w:leader="none" w:pos="7560"/>
          <w:tab w:val="left" w:leader="none" w:pos="7920"/>
        </w:tabs>
        <w:rPr>
          <w:b/>
          <w:bCs/>
          <w:iCs/>
          <w:color w:val="000000"/>
        </w:rPr>
      </w:pPr>
    </w:p>
    <w:p>
      <w:pPr>
        <w:pStyle w:val="style4"/>
        <w:numPr>
          <w:ilvl w:val="0"/>
          <w:numId w:val="0"/>
        </w:numPr>
        <w:rPr/>
      </w:pPr>
    </w:p>
    <w:p>
      <w:pPr>
        <w:pStyle w:val="style0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Job Profile:-  </w:t>
      </w:r>
      <w:r>
        <w:rPr>
          <w:b/>
          <w:sz w:val="22"/>
          <w:szCs w:val="22"/>
        </w:rPr>
        <w:t>Operation  Executive</w:t>
      </w:r>
    </w:p>
    <w:p>
      <w:pPr>
        <w:pStyle w:val="style4"/>
        <w:pBdr>
          <w:bottom w:val="none" w:sz="0" w:space="0" w:color="auto"/>
        </w:pBdr>
        <w:tabs>
          <w:tab w:val="left" w:leader="none" w:pos="0"/>
        </w:tabs>
        <w:rPr>
          <w:rFonts w:ascii="Times New Roman" w:hAnsi="Times New Roman"/>
          <w:b w:val="false"/>
          <w:bCs/>
          <w:sz w:val="22"/>
          <w:szCs w:val="22"/>
        </w:rPr>
      </w:pPr>
    </w:p>
    <w:p>
      <w:pPr>
        <w:pStyle w:val="style4"/>
        <w:pBdr>
          <w:bottom w:val="none" w:sz="0" w:space="0" w:color="auto"/>
        </w:pBdr>
        <w:tabs>
          <w:tab w:val="left" w:leader="none" w:pos="0"/>
        </w:tabs>
        <w:rPr>
          <w:rFonts w:ascii="Calibri" w:cs="Calibri" w:hAnsi="Calibri"/>
          <w:b w:val="false"/>
          <w:bCs/>
          <w:szCs w:val="22"/>
        </w:rPr>
      </w:pPr>
      <w:r>
        <w:rPr>
          <w:rFonts w:ascii="Calibri" w:cs="Calibri" w:hAnsi="Calibri"/>
          <w:color w:val="000000"/>
          <w:szCs w:val="22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AVIVA Life Insurance</w:t>
      </w:r>
      <w:r>
        <w:rPr>
          <w:rFonts w:ascii="Calibri" w:cs="Calibri" w:hAnsi="Calibri"/>
          <w:color w:val="000000"/>
          <w:szCs w:val="22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 xml:space="preserve">                                                                                              </w:t>
      </w:r>
    </w:p>
    <w:p>
      <w:pPr>
        <w:pStyle w:val="style4"/>
        <w:pBdr>
          <w:bottom w:val="none" w:sz="0" w:space="0" w:color="auto"/>
        </w:pBdr>
        <w:tabs>
          <w:tab w:val="left" w:leader="none" w:pos="0"/>
        </w:tabs>
        <w:rPr>
          <w:rFonts w:ascii="Times New Roman" w:hAnsi="Times New Roman"/>
          <w:b w:val="false"/>
          <w:bCs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dotted"/>
        </w:rPr>
        <w:t>Duration-</w:t>
      </w:r>
      <w:r>
        <w:rPr>
          <w:rFonts w:ascii="Times New Roman" w:hAnsi="Times New Roman"/>
          <w:color w:val="000000"/>
          <w:sz w:val="22"/>
          <w:szCs w:val="22"/>
          <w:u w:val="dotted"/>
        </w:rPr>
        <w:t xml:space="preserve"> </w:t>
      </w:r>
      <w:r>
        <w:rPr>
          <w:rFonts w:ascii="Calibri" w:hAnsi="Calibri"/>
          <w:sz w:val="22"/>
        </w:rPr>
        <w:t>March 2014 to August 2015</w:t>
      </w:r>
      <w:r>
        <w:rPr>
          <w:rFonts w:ascii="Times New Roman" w:hAnsi="Times New Roman"/>
          <w:b w:val="false"/>
          <w:bCs/>
          <w:iCs/>
          <w:color w:val="000000"/>
          <w:sz w:val="22"/>
          <w:szCs w:val="22"/>
        </w:rPr>
        <w:t xml:space="preserve">                      </w:t>
      </w:r>
    </w:p>
    <w:p>
      <w:pPr>
        <w:pStyle w:val="style4"/>
        <w:pBdr>
          <w:bottom w:val="none" w:sz="0" w:space="0" w:color="auto"/>
        </w:pBdr>
        <w:tabs>
          <w:tab w:val="left" w:leader="none" w:pos="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Bangalore</w:t>
      </w:r>
    </w:p>
    <w:p>
      <w:pPr>
        <w:pStyle w:val="style2"/>
        <w:pBdr>
          <w:bottom w:val="double" w:sz="0" w:space="1" w:color="000000"/>
        </w:pBdr>
        <w:tabs>
          <w:tab w:val="left" w:leader="none" w:pos="0"/>
          <w:tab w:val="left" w:leader="none" w:pos="7560"/>
        </w:tabs>
        <w:rPr>
          <w:rFonts w:ascii="Times New Roman" w:cs="Times New Roman" w:hAnsi="Times New Roman"/>
          <w:iCs/>
          <w:color w:val="000000"/>
          <w:sz w:val="22"/>
          <w:szCs w:val="22"/>
          <w:u w:val="single"/>
        </w:rPr>
      </w:pPr>
    </w:p>
    <w:p>
      <w:pPr>
        <w:pStyle w:val="style0"/>
        <w:tabs>
          <w:tab w:val="left" w:leader="none" w:pos="7560"/>
          <w:tab w:val="left" w:leader="none" w:pos="7920"/>
        </w:tabs>
        <w:rPr>
          <w:b/>
          <w:bCs/>
          <w:iCs/>
          <w:color w:val="000000"/>
          <w:sz w:val="22"/>
          <w:szCs w:val="22"/>
        </w:rPr>
      </w:pPr>
    </w:p>
    <w:p>
      <w:pPr>
        <w:pStyle w:val="style0"/>
        <w:tabs>
          <w:tab w:val="left" w:leader="none" w:pos="7560"/>
          <w:tab w:val="left" w:leader="none" w:pos="7920"/>
        </w:tabs>
        <w:rPr>
          <w:b/>
          <w:bCs/>
          <w:iCs/>
          <w:color w:val="000000"/>
          <w:sz w:val="22"/>
          <w:szCs w:val="22"/>
        </w:rPr>
      </w:pPr>
      <w:r>
        <w:rPr>
          <w:rFonts w:ascii="Calibri" w:hAnsi="Calibri"/>
          <w:sz w:val="22"/>
        </w:rPr>
        <w:t>As an</w:t>
      </w:r>
      <w:r>
        <w:rPr>
          <w:rFonts w:ascii="Calibri" w:hAnsi="Calibri"/>
          <w:b/>
          <w:sz w:val="22"/>
        </w:rPr>
        <w:t xml:space="preserve"> Operation Executive, r</w:t>
      </w:r>
      <w:r>
        <w:rPr>
          <w:rFonts w:ascii="Calibri" w:hAnsi="Calibri"/>
        </w:rPr>
        <w:t xml:space="preserve">egular Audit checks on customer profile to obtain the up to date information, which will follow </w:t>
      </w:r>
      <w:r>
        <w:rPr>
          <w:rFonts w:ascii="Calibri" w:hAnsi="Calibri"/>
          <w:b/>
        </w:rPr>
        <w:t xml:space="preserve">KYC and </w:t>
      </w:r>
      <w:r>
        <w:rPr>
          <w:rFonts w:ascii="Calibri" w:hAnsi="Calibri"/>
          <w:b/>
        </w:rPr>
        <w:t xml:space="preserve">AML </w:t>
      </w:r>
      <w:r>
        <w:rPr>
          <w:rFonts w:ascii="Calibri" w:hAnsi="Calibri"/>
        </w:rPr>
        <w:t xml:space="preserve">as per organization policy and regulatory guidelines of </w:t>
      </w:r>
      <w:r>
        <w:rPr>
          <w:rFonts w:ascii="Calibri" w:hAnsi="Calibri"/>
          <w:b/>
        </w:rPr>
        <w:t>IRDA and RBI</w:t>
      </w:r>
      <w:r>
        <w:rPr>
          <w:rFonts w:ascii="Calibri" w:hAnsi="Calibri"/>
        </w:rPr>
        <w:t>.</w:t>
      </w:r>
    </w:p>
    <w:p>
      <w:pPr>
        <w:pStyle w:val="style0"/>
        <w:tabs>
          <w:tab w:val="left" w:leader="none" w:pos="7560"/>
          <w:tab w:val="left" w:leader="none" w:pos="7920"/>
        </w:tabs>
        <w:rPr>
          <w:b/>
          <w:color w:val="000000"/>
          <w:sz w:val="22"/>
          <w:szCs w:val="22"/>
          <w:u w:val="dotted"/>
        </w:rPr>
      </w:pPr>
      <w:r>
        <w:rPr>
          <w:b/>
          <w:bCs/>
          <w:iCs/>
          <w:color w:val="000000"/>
          <w:sz w:val="22"/>
          <w:szCs w:val="22"/>
        </w:rPr>
        <w:t xml:space="preserve">                                                                          </w:t>
      </w:r>
    </w:p>
    <w:p>
      <w:pPr>
        <w:pStyle w:val="style0"/>
        <w:tabs>
          <w:tab w:val="left" w:leader="none" w:pos="7560"/>
          <w:tab w:val="left" w:leader="none" w:pos="7920"/>
        </w:tabs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  <w:u w:val="single"/>
        </w:rPr>
        <w:t>Branch Operations</w:t>
      </w:r>
      <w:r>
        <w:rPr>
          <w:b/>
          <w:bCs/>
          <w:iCs/>
          <w:color w:val="000000"/>
          <w:sz w:val="22"/>
          <w:szCs w:val="22"/>
          <w:u w:val="single"/>
        </w:rPr>
        <w:t xml:space="preserve"> Management</w:t>
      </w:r>
      <w:r>
        <w:rPr>
          <w:b/>
          <w:bCs/>
          <w:iCs/>
          <w:color w:val="000000"/>
          <w:sz w:val="22"/>
          <w:szCs w:val="22"/>
        </w:rPr>
        <w:t>:</w:t>
      </w:r>
    </w:p>
    <w:p>
      <w:pPr>
        <w:pStyle w:val="style0"/>
        <w:tabs>
          <w:tab w:val="left" w:leader="none" w:pos="7560"/>
          <w:tab w:val="left" w:leader="none" w:pos="7920"/>
        </w:tabs>
        <w:rPr>
          <w:bCs/>
          <w:iCs/>
          <w:color w:val="000000"/>
          <w:sz w:val="22"/>
          <w:szCs w:val="22"/>
        </w:rPr>
      </w:pPr>
    </w:p>
    <w:p>
      <w:pPr>
        <w:pStyle w:val="style0"/>
        <w:widowControl w:val="false"/>
        <w:numPr>
          <w:ilvl w:val="0"/>
          <w:numId w:val="13"/>
        </w:numPr>
        <w:tabs>
          <w:tab w:val="clear" w:pos="576"/>
        </w:tabs>
        <w:suppressAutoHyphens w:val="false"/>
        <w:kinsoku w:val="false"/>
        <w:overflowPunct w:val="false"/>
        <w:spacing w:before="69" w:lineRule="exact" w:line="257"/>
        <w:ind w:left="288"/>
        <w:textAlignment w:val="baseline"/>
        <w:rPr>
          <w:rFonts w:ascii="Calibri" w:hAnsi="Calibri"/>
          <w:sz w:val="22"/>
        </w:rPr>
      </w:pPr>
      <w:r>
        <w:rPr>
          <w:rFonts w:ascii="Calibri" w:hAnsi="Calibri"/>
        </w:rPr>
        <w:t xml:space="preserve">Auditing claims/projects as per the process guidelines </w:t>
      </w:r>
      <w:r>
        <w:rPr>
          <w:rFonts w:ascii="Calibri" w:hAnsi="Calibri"/>
          <w:sz w:val="22"/>
        </w:rPr>
        <w:t>received through sales team.</w:t>
      </w:r>
    </w:p>
    <w:p>
      <w:pPr>
        <w:pStyle w:val="style0"/>
        <w:widowControl w:val="false"/>
        <w:numPr>
          <w:ilvl w:val="0"/>
          <w:numId w:val="14"/>
        </w:numPr>
        <w:tabs>
          <w:tab w:val="clear" w:pos="576"/>
        </w:tabs>
        <w:suppressAutoHyphens w:val="false"/>
        <w:kinsoku w:val="false"/>
        <w:overflowPunct w:val="false"/>
        <w:spacing w:before="50" w:lineRule="exact" w:line="238"/>
        <w:ind w:left="288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Complete KYC and Due diligence of Customer profile based on the investments raised.</w:t>
      </w:r>
    </w:p>
    <w:p>
      <w:pPr>
        <w:pStyle w:val="style0"/>
        <w:widowControl w:val="false"/>
        <w:numPr>
          <w:ilvl w:val="0"/>
          <w:numId w:val="14"/>
        </w:numPr>
        <w:tabs>
          <w:tab w:val="clear" w:pos="576"/>
        </w:tabs>
        <w:suppressAutoHyphens w:val="false"/>
        <w:kinsoku w:val="false"/>
        <w:overflowPunct w:val="false"/>
        <w:spacing w:before="65" w:lineRule="exact" w:line="238"/>
        <w:ind w:left="288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Collection of outstanding due balances and timely settlement.</w:t>
      </w:r>
    </w:p>
    <w:p>
      <w:pPr>
        <w:pStyle w:val="style0"/>
        <w:numPr>
          <w:ilvl w:val="0"/>
          <w:numId w:val="14"/>
        </w:numPr>
        <w:tabs>
          <w:tab w:val="clear" w:pos="576"/>
        </w:tabs>
        <w:ind w:left="28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CRM complaints raised against the branch are closed within TAT and also required approval taken from cluster head.</w:t>
      </w:r>
    </w:p>
    <w:p>
      <w:pPr>
        <w:pStyle w:val="style0"/>
        <w:numPr>
          <w:ilvl w:val="0"/>
          <w:numId w:val="14"/>
        </w:numPr>
        <w:tabs>
          <w:tab w:val="clear" w:pos="576"/>
        </w:tabs>
        <w:ind w:left="28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Managing Internal and External Audit requirements in respective towards Branch Operations.</w:t>
      </w:r>
    </w:p>
    <w:p>
      <w:pPr>
        <w:pStyle w:val="style0"/>
        <w:numPr>
          <w:ilvl w:val="0"/>
          <w:numId w:val="14"/>
        </w:numPr>
        <w:tabs>
          <w:tab w:val="clear" w:pos="576"/>
        </w:tabs>
        <w:ind w:left="28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Collections of cheque of other banks will be sent to the clearing team every day before cut off.</w:t>
      </w:r>
    </w:p>
    <w:p>
      <w:pPr>
        <w:pStyle w:val="style0"/>
        <w:numPr>
          <w:ilvl w:val="0"/>
          <w:numId w:val="14"/>
        </w:numPr>
        <w:tabs>
          <w:tab w:val="clear" w:pos="576"/>
        </w:tabs>
        <w:ind w:left="28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NEFT &amp; RTGS o</w:t>
      </w:r>
      <w:r>
        <w:rPr>
          <w:rFonts w:ascii="Calibri" w:hAnsi="Calibri"/>
          <w:sz w:val="22"/>
        </w:rPr>
        <w:t>f the branch is done within TAT, Vault</w:t>
      </w:r>
      <w:r>
        <w:rPr>
          <w:rFonts w:ascii="Calibri" w:hAnsi="Calibri"/>
          <w:sz w:val="22"/>
        </w:rPr>
        <w:t xml:space="preserve"> inward &amp; outward of cash done.</w:t>
      </w:r>
    </w:p>
    <w:p>
      <w:pPr>
        <w:pStyle w:val="style0"/>
        <w:numPr>
          <w:ilvl w:val="0"/>
          <w:numId w:val="14"/>
        </w:numPr>
        <w:tabs>
          <w:tab w:val="clear" w:pos="576"/>
        </w:tabs>
        <w:ind w:left="28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Ensure that customer request forms are sent to the processing team within the TAT.</w:t>
      </w:r>
    </w:p>
    <w:p>
      <w:pPr>
        <w:pStyle w:val="style0"/>
        <w:widowControl w:val="false"/>
        <w:numPr>
          <w:ilvl w:val="0"/>
          <w:numId w:val="14"/>
        </w:numPr>
        <w:tabs>
          <w:tab w:val="clear" w:pos="576"/>
        </w:tabs>
        <w:suppressAutoHyphens w:val="false"/>
        <w:kinsoku w:val="false"/>
        <w:overflowPunct w:val="false"/>
        <w:spacing w:before="64" w:lineRule="exact" w:line="238"/>
        <w:ind w:left="288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Making sure to pay-out all payable claims and surrender settlements.</w:t>
      </w:r>
    </w:p>
    <w:p>
      <w:pPr>
        <w:pStyle w:val="style0"/>
        <w:widowControl w:val="false"/>
        <w:numPr>
          <w:ilvl w:val="0"/>
          <w:numId w:val="14"/>
        </w:numPr>
        <w:tabs>
          <w:tab w:val="clear" w:pos="576"/>
        </w:tabs>
        <w:suppressAutoHyphens w:val="false"/>
        <w:kinsoku w:val="false"/>
        <w:overflowPunct w:val="false"/>
        <w:spacing w:before="127" w:lineRule="exact" w:line="238"/>
        <w:ind w:left="288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Coordinate with sales and complete Documentation of Financial and Non-financial records.</w:t>
      </w:r>
    </w:p>
    <w:p>
      <w:pPr>
        <w:pStyle w:val="style0"/>
        <w:widowControl w:val="false"/>
        <w:numPr>
          <w:ilvl w:val="0"/>
          <w:numId w:val="14"/>
        </w:numPr>
        <w:tabs>
          <w:tab w:val="clear" w:pos="576"/>
        </w:tabs>
        <w:suppressAutoHyphens w:val="false"/>
        <w:kinsoku w:val="false"/>
        <w:overflowPunct w:val="false"/>
        <w:spacing w:before="24" w:lineRule="exact" w:line="331"/>
        <w:ind w:left="288" w:right="144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Formulating performance Improvement plans based on common concern areas and ensuring adequate implementation.</w:t>
      </w:r>
    </w:p>
    <w:p>
      <w:pPr>
        <w:pStyle w:val="style179"/>
        <w:numPr>
          <w:ilvl w:val="0"/>
          <w:numId w:val="14"/>
        </w:numPr>
        <w:tabs>
          <w:tab w:val="clear" w:pos="576"/>
        </w:tabs>
        <w:ind w:left="288"/>
        <w:rPr>
          <w:bCs/>
          <w:color w:val="000000"/>
        </w:rPr>
      </w:pPr>
      <w:r>
        <w:t>Worked on Verification Process Confirming with Customers through all documents in order to check their history or records efficiently.</w:t>
      </w:r>
    </w:p>
    <w:p>
      <w:pPr>
        <w:pStyle w:val="style0"/>
        <w:tabs>
          <w:tab w:val="left" w:leader="none" w:pos="720"/>
          <w:tab w:val="left" w:leader="none" w:pos="7560"/>
        </w:tabs>
        <w:rPr>
          <w:bCs/>
          <w:color w:val="000000"/>
        </w:rPr>
      </w:pPr>
    </w:p>
    <w:p>
      <w:pPr>
        <w:pStyle w:val="style0"/>
        <w:tabs>
          <w:tab w:val="left" w:leader="none" w:pos="7560"/>
          <w:tab w:val="left" w:leader="none" w:pos="7920"/>
        </w:tabs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  <w:u w:val="single"/>
        </w:rPr>
        <w:t>MI</w:t>
      </w:r>
      <w:r>
        <w:rPr>
          <w:b/>
          <w:bCs/>
          <w:iCs/>
          <w:color w:val="000000"/>
          <w:sz w:val="22"/>
          <w:szCs w:val="22"/>
          <w:u w:val="single"/>
        </w:rPr>
        <w:t xml:space="preserve"> </w:t>
      </w:r>
      <w:r>
        <w:rPr>
          <w:b/>
          <w:bCs/>
          <w:iCs/>
          <w:color w:val="000000"/>
          <w:sz w:val="22"/>
          <w:szCs w:val="22"/>
          <w:u w:val="single"/>
        </w:rPr>
        <w:t>and Reporting</w:t>
      </w:r>
      <w:r>
        <w:rPr>
          <w:b/>
          <w:bCs/>
          <w:iCs/>
          <w:color w:val="000000"/>
          <w:sz w:val="22"/>
          <w:szCs w:val="22"/>
        </w:rPr>
        <w:t>:</w:t>
      </w:r>
    </w:p>
    <w:p>
      <w:pPr>
        <w:pStyle w:val="style0"/>
        <w:tabs>
          <w:tab w:val="left" w:leader="none" w:pos="7560"/>
          <w:tab w:val="left" w:leader="none" w:pos="7920"/>
        </w:tabs>
        <w:rPr>
          <w:bCs/>
          <w:color w:val="000000"/>
          <w:sz w:val="22"/>
          <w:szCs w:val="22"/>
        </w:rPr>
      </w:pPr>
    </w:p>
    <w:p>
      <w:pPr>
        <w:pStyle w:val="style0"/>
        <w:widowControl w:val="false"/>
        <w:numPr>
          <w:ilvl w:val="0"/>
          <w:numId w:val="15"/>
        </w:numPr>
        <w:suppressAutoHyphens w:val="false"/>
        <w:kinsoku w:val="false"/>
        <w:overflowPunct w:val="false"/>
        <w:spacing w:before="127" w:lineRule="exact" w:line="238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Validation and reporting of New Business and existing business processing.</w:t>
      </w:r>
    </w:p>
    <w:p>
      <w:pPr>
        <w:pStyle w:val="style0"/>
        <w:widowControl w:val="false"/>
        <w:numPr>
          <w:ilvl w:val="0"/>
          <w:numId w:val="15"/>
        </w:numPr>
        <w:suppressAutoHyphens w:val="false"/>
        <w:kinsoku w:val="false"/>
        <w:overflowPunct w:val="false"/>
        <w:spacing w:before="117" w:lineRule="exact" w:line="239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Reconciliation of </w:t>
      </w:r>
      <w:r>
        <w:t>all Claims amounts against the collections approved.</w:t>
      </w:r>
    </w:p>
    <w:p>
      <w:pPr>
        <w:pStyle w:val="style0"/>
        <w:widowControl w:val="false"/>
        <w:numPr>
          <w:ilvl w:val="0"/>
          <w:numId w:val="15"/>
        </w:numPr>
        <w:suppressAutoHyphens w:val="false"/>
        <w:kinsoku w:val="false"/>
        <w:overflowPunct w:val="false"/>
        <w:spacing w:before="117" w:lineRule="exact" w:line="239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Preparing Daily, Weekly and Monthly activity reports.</w:t>
      </w:r>
    </w:p>
    <w:p>
      <w:pPr>
        <w:pStyle w:val="style0"/>
        <w:widowControl w:val="false"/>
        <w:numPr>
          <w:ilvl w:val="0"/>
          <w:numId w:val="15"/>
        </w:numPr>
        <w:suppressAutoHyphens w:val="false"/>
        <w:kinsoku w:val="false"/>
        <w:overflowPunct w:val="false"/>
        <w:spacing w:before="143" w:lineRule="exact" w:line="222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Finalizing the Monthly reports with DOPS &amp; Finance.</w:t>
      </w:r>
    </w:p>
    <w:p>
      <w:pPr>
        <w:pStyle w:val="style0"/>
        <w:widowControl w:val="false"/>
        <w:numPr>
          <w:ilvl w:val="0"/>
          <w:numId w:val="15"/>
        </w:numPr>
        <w:suppressAutoHyphens w:val="false"/>
        <w:kinsoku w:val="false"/>
        <w:overflowPunct w:val="false"/>
        <w:spacing w:before="117" w:lineRule="exact" w:line="239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Preparing Sales Rational report on Business lines.</w:t>
      </w:r>
    </w:p>
    <w:p>
      <w:pPr>
        <w:pStyle w:val="style0"/>
        <w:widowControl w:val="false"/>
        <w:numPr>
          <w:ilvl w:val="0"/>
          <w:numId w:val="15"/>
        </w:numPr>
        <w:suppressAutoHyphens w:val="false"/>
        <w:kinsoku w:val="false"/>
        <w:overflowPunct w:val="false"/>
        <w:spacing w:before="117" w:lineRule="exact" w:line="239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Quality checks for internal purposes</w:t>
      </w:r>
      <w:r>
        <w:rPr>
          <w:rFonts w:ascii="Calibri" w:hAnsi="Calibri"/>
          <w:sz w:val="22"/>
        </w:rPr>
        <w:t xml:space="preserve"> and MI</w:t>
      </w:r>
      <w:r>
        <w:rPr>
          <w:rFonts w:ascii="Calibri" w:hAnsi="Calibri"/>
          <w:sz w:val="22"/>
        </w:rPr>
        <w:t>.</w:t>
      </w:r>
    </w:p>
    <w:p>
      <w:pPr>
        <w:pStyle w:val="style179"/>
        <w:numPr>
          <w:ilvl w:val="0"/>
          <w:numId w:val="15"/>
        </w:numPr>
        <w:tabs>
          <w:tab w:val="left" w:leader="none" w:pos="7560"/>
          <w:tab w:val="left" w:leader="none" w:pos="7920"/>
        </w:tabs>
        <w:rPr>
          <w:bCs/>
          <w:color w:val="000000"/>
        </w:rPr>
      </w:pPr>
      <w:r>
        <w:rPr>
          <w:sz w:val="24"/>
        </w:rPr>
        <w:t>Verify the customer transaction and generate the account activity report</w:t>
      </w:r>
      <w:r>
        <w:rPr>
          <w:sz w:val="24"/>
        </w:rPr>
        <w:t>.</w:t>
      </w:r>
    </w:p>
    <w:bookmarkStart w:id="0" w:name="_GoBack"/>
    <w:bookmarkEnd w:id="0"/>
    <w:p>
      <w:pPr>
        <w:pStyle w:val="style4"/>
        <w:numPr>
          <w:ilvl w:val="0"/>
          <w:numId w:val="0"/>
        </w:numPr>
        <w:rPr/>
      </w:pPr>
    </w:p>
    <w:p>
      <w:pPr>
        <w:pStyle w:val="style0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Job Profile:-  </w:t>
      </w:r>
      <w:r>
        <w:rPr>
          <w:rFonts w:ascii="Calibri" w:hAnsi="Calibri"/>
          <w:b/>
          <w:sz w:val="22"/>
        </w:rPr>
        <w:t>Finance Co-ordinator</w:t>
      </w:r>
    </w:p>
    <w:p>
      <w:pPr>
        <w:pStyle w:val="style4"/>
        <w:pBdr>
          <w:bottom w:val="none" w:sz="0" w:space="0" w:color="auto"/>
        </w:pBdr>
        <w:tabs>
          <w:tab w:val="left" w:leader="none" w:pos="0"/>
        </w:tabs>
        <w:rPr>
          <w:rFonts w:ascii="Times New Roman" w:hAnsi="Times New Roman"/>
          <w:b w:val="false"/>
          <w:bCs/>
          <w:sz w:val="22"/>
          <w:szCs w:val="22"/>
        </w:rPr>
      </w:pPr>
    </w:p>
    <w:p>
      <w:pPr>
        <w:pStyle w:val="style4"/>
        <w:pBdr>
          <w:bottom w:val="none" w:sz="0" w:space="0" w:color="auto"/>
        </w:pBdr>
        <w:tabs>
          <w:tab w:val="left" w:leader="none" w:pos="0"/>
        </w:tabs>
        <w:rPr>
          <w:rFonts w:ascii="Calibri" w:cs="Calibri" w:hAnsi="Calibri"/>
          <w:b w:val="false"/>
          <w:bCs/>
          <w:szCs w:val="22"/>
        </w:rPr>
      </w:pPr>
      <w:r>
        <w:rPr>
          <w:rFonts w:ascii="Calibri" w:cs="Calibri" w:hAnsi="Calibri"/>
          <w:color w:val="000000"/>
          <w:szCs w:val="22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PNB</w:t>
      </w:r>
      <w:r>
        <w:rPr>
          <w:rFonts w:ascii="Calibri" w:cs="Calibri" w:hAnsi="Calibri"/>
          <w:color w:val="000000"/>
          <w:szCs w:val="22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 xml:space="preserve"> </w:t>
      </w:r>
      <w:r>
        <w:rPr>
          <w:rFonts w:ascii="Calibri" w:cs="Calibri" w:hAnsi="Calibri"/>
          <w:color w:val="000000"/>
          <w:szCs w:val="22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Met</w:t>
      </w:r>
      <w:r>
        <w:rPr>
          <w:rFonts w:ascii="Calibri" w:cs="Calibri" w:hAnsi="Calibri"/>
          <w:color w:val="000000"/>
          <w:szCs w:val="22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 xml:space="preserve">Life Insurance                                                                                              </w:t>
      </w:r>
    </w:p>
    <w:p>
      <w:pPr>
        <w:pStyle w:val="style4"/>
        <w:pBdr>
          <w:bottom w:val="none" w:sz="0" w:space="0" w:color="auto"/>
        </w:pBdr>
        <w:tabs>
          <w:tab w:val="left" w:leader="none" w:pos="0"/>
        </w:tabs>
        <w:rPr>
          <w:rFonts w:ascii="Times New Roman" w:hAnsi="Times New Roman"/>
          <w:b w:val="false"/>
          <w:bCs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dotted"/>
        </w:rPr>
        <w:t xml:space="preserve">Duration- </w:t>
      </w:r>
      <w:r>
        <w:rPr>
          <w:rFonts w:ascii="Calibri" w:hAnsi="Calibri"/>
          <w:sz w:val="22"/>
        </w:rPr>
        <w:t>October 2011 to July 2013</w:t>
      </w:r>
    </w:p>
    <w:p>
      <w:pPr>
        <w:pStyle w:val="style4"/>
        <w:numPr>
          <w:ilvl w:val="0"/>
          <w:numId w:val="0"/>
        </w:numPr>
        <w:pBdr>
          <w:bottom w:val="none" w:sz="0" w:space="0" w:color="auto"/>
        </w:pBdr>
        <w:tabs>
          <w:tab w:val="left" w:leader="none" w:pos="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Bangalore</w:t>
      </w:r>
    </w:p>
    <w:p>
      <w:pPr>
        <w:pStyle w:val="style2"/>
        <w:numPr>
          <w:ilvl w:val="0"/>
          <w:numId w:val="0"/>
        </w:numPr>
        <w:pBdr>
          <w:bottom w:val="double" w:sz="0" w:space="1" w:color="000000"/>
        </w:pBdr>
        <w:tabs>
          <w:tab w:val="left" w:leader="none" w:pos="0"/>
          <w:tab w:val="left" w:leader="none" w:pos="7560"/>
        </w:tabs>
        <w:jc w:val="left"/>
        <w:rPr>
          <w:rFonts w:ascii="Times New Roman" w:cs="Times New Roman" w:hAnsi="Times New Roman"/>
          <w:iCs/>
          <w:color w:val="000000"/>
          <w:sz w:val="22"/>
          <w:szCs w:val="22"/>
          <w:u w:val="single"/>
        </w:rPr>
      </w:pPr>
    </w:p>
    <w:p>
      <w:pPr>
        <w:pStyle w:val="style0"/>
        <w:tabs>
          <w:tab w:val="left" w:leader="none" w:pos="7560"/>
          <w:tab w:val="left" w:leader="none" w:pos="7920"/>
        </w:tabs>
        <w:rPr>
          <w:b/>
          <w:bCs/>
          <w:iCs/>
          <w:color w:val="000000"/>
          <w:sz w:val="22"/>
          <w:szCs w:val="22"/>
        </w:rPr>
      </w:pPr>
    </w:p>
    <w:p>
      <w:pPr>
        <w:pStyle w:val="style0"/>
        <w:tabs>
          <w:tab w:val="left" w:leader="none" w:pos="7560"/>
          <w:tab w:val="left" w:leader="none" w:pos="792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As a Finance Co-ordinator </w:t>
      </w:r>
      <w:r>
        <w:rPr>
          <w:rFonts w:ascii="Calibri" w:hAnsi="Calibri"/>
          <w:sz w:val="22"/>
        </w:rPr>
        <w:t xml:space="preserve">/ </w:t>
      </w:r>
      <w:r>
        <w:rPr>
          <w:rFonts w:ascii="Calibri" w:hAnsi="Calibri"/>
          <w:b/>
          <w:sz w:val="22"/>
        </w:rPr>
        <w:t>Transaction Processing Executive Outsourced by Mphasis an HP Company ltd and Team Lease Pvt Ltd</w:t>
      </w:r>
      <w:r>
        <w:rPr>
          <w:rFonts w:ascii="Calibri" w:hAnsi="Calibri"/>
          <w:b/>
          <w:sz w:val="22"/>
        </w:rPr>
        <w:t>, Liaison with the Operational and Finance team for smooth functioning and act as supporting role in finance payouts processing.</w:t>
      </w:r>
    </w:p>
    <w:p>
      <w:pPr>
        <w:pStyle w:val="style0"/>
        <w:tabs>
          <w:tab w:val="left" w:leader="none" w:pos="7560"/>
          <w:tab w:val="left" w:leader="none" w:pos="7920"/>
        </w:tabs>
        <w:rPr>
          <w:b/>
          <w:bCs/>
          <w:iCs/>
          <w:color w:val="000000"/>
          <w:sz w:val="22"/>
          <w:szCs w:val="22"/>
        </w:rPr>
      </w:pPr>
    </w:p>
    <w:p>
      <w:pPr>
        <w:pStyle w:val="style4"/>
        <w:pBdr>
          <w:bottom w:val="none" w:sz="0" w:space="0" w:color="auto"/>
        </w:pBdr>
        <w:tabs>
          <w:tab w:val="left" w:leader="none" w:pos="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Calibri" w:hAnsi="Calibri"/>
          <w:sz w:val="22"/>
          <w:u w:val="single"/>
        </w:rPr>
        <w:t>Roles and Responsibilities</w:t>
      </w:r>
      <w:r>
        <w:rPr>
          <w:rFonts w:ascii="Calibri" w:hAnsi="Calibri"/>
          <w:sz w:val="24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</w:t>
      </w:r>
    </w:p>
    <w:p>
      <w:pPr>
        <w:pStyle w:val="style0"/>
        <w:widowControl w:val="false"/>
        <w:numPr>
          <w:ilvl w:val="0"/>
          <w:numId w:val="8"/>
        </w:numPr>
        <w:suppressAutoHyphens w:val="false"/>
        <w:kinsoku w:val="false"/>
        <w:overflowPunct w:val="false"/>
        <w:spacing w:before="100" w:beforeAutospacing="true" w:lineRule="exact" w:line="222"/>
        <w:ind w:left="360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Preparing Commission Rationalization report of all parties individually.</w:t>
      </w:r>
    </w:p>
    <w:p>
      <w:pPr>
        <w:pStyle w:val="style0"/>
        <w:widowControl w:val="false"/>
        <w:numPr>
          <w:ilvl w:val="0"/>
          <w:numId w:val="8"/>
        </w:numPr>
        <w:suppressAutoHyphens w:val="false"/>
        <w:kinsoku w:val="false"/>
        <w:overflowPunct w:val="false"/>
        <w:spacing w:before="100" w:beforeAutospacing="true" w:lineRule="exact" w:line="222"/>
        <w:ind w:left="360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Reconciliation of accounts – Stale account, Rejection account and Bank statement</w:t>
      </w:r>
    </w:p>
    <w:p>
      <w:pPr>
        <w:pStyle w:val="style0"/>
        <w:widowControl w:val="false"/>
        <w:numPr>
          <w:ilvl w:val="0"/>
          <w:numId w:val="8"/>
        </w:numPr>
        <w:suppressAutoHyphens w:val="false"/>
        <w:kinsoku w:val="false"/>
        <w:overflowPunct w:val="false"/>
        <w:spacing w:before="100" w:beforeAutospacing="true" w:lineRule="exact" w:line="223"/>
        <w:ind w:left="360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Processing the documents to Underwriters end.</w:t>
      </w:r>
    </w:p>
    <w:p>
      <w:pPr>
        <w:pStyle w:val="style0"/>
        <w:widowControl w:val="false"/>
        <w:numPr>
          <w:ilvl w:val="0"/>
          <w:numId w:val="8"/>
        </w:numPr>
        <w:suppressAutoHyphens w:val="false"/>
        <w:kinsoku w:val="false"/>
        <w:overflowPunct w:val="false"/>
        <w:spacing w:before="100" w:beforeAutospacing="true" w:lineRule="exact" w:line="223"/>
        <w:ind w:left="360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Following up with the respective ARM’s for pending requirements of process.</w:t>
      </w:r>
    </w:p>
    <w:p>
      <w:pPr>
        <w:pStyle w:val="style0"/>
        <w:widowControl w:val="false"/>
        <w:numPr>
          <w:ilvl w:val="0"/>
          <w:numId w:val="8"/>
        </w:numPr>
        <w:suppressAutoHyphens w:val="false"/>
        <w:kinsoku w:val="false"/>
        <w:overflowPunct w:val="false"/>
        <w:spacing w:before="100" w:beforeAutospacing="true" w:lineRule="exact" w:line="222"/>
        <w:ind w:left="360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Improve procedures and initiate corrective actions.</w:t>
      </w:r>
    </w:p>
    <w:p>
      <w:pPr>
        <w:pStyle w:val="style0"/>
        <w:widowControl w:val="false"/>
        <w:numPr>
          <w:ilvl w:val="0"/>
          <w:numId w:val="8"/>
        </w:numPr>
        <w:suppressAutoHyphens w:val="false"/>
        <w:kinsoku w:val="false"/>
        <w:overflowPunct w:val="false"/>
        <w:spacing w:before="100" w:beforeAutospacing="true" w:lineRule="exact" w:line="222"/>
        <w:ind w:left="360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Finalizing the Monthly reports with DOPS &amp; Finance.</w:t>
      </w:r>
    </w:p>
    <w:p>
      <w:pPr>
        <w:pStyle w:val="style0"/>
        <w:widowControl w:val="false"/>
        <w:numPr>
          <w:ilvl w:val="0"/>
          <w:numId w:val="8"/>
        </w:numPr>
        <w:suppressAutoHyphens w:val="false"/>
        <w:kinsoku w:val="false"/>
        <w:overflowPunct w:val="false"/>
        <w:spacing w:before="100" w:beforeAutospacing="true" w:lineRule="exact" w:line="222"/>
        <w:ind w:left="360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Service Tax and TDS calculation to all the Agents.</w:t>
      </w:r>
    </w:p>
    <w:p>
      <w:pPr>
        <w:pStyle w:val="style0"/>
        <w:widowControl w:val="false"/>
        <w:numPr>
          <w:ilvl w:val="0"/>
          <w:numId w:val="8"/>
        </w:numPr>
        <w:suppressAutoHyphens w:val="false"/>
        <w:kinsoku w:val="false"/>
        <w:overflowPunct w:val="false"/>
        <w:spacing w:before="100" w:beforeAutospacing="true" w:lineRule="exact" w:line="222"/>
        <w:ind w:left="360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Handling the payouts within TAT period and as well as IRDA reporting.</w:t>
      </w:r>
    </w:p>
    <w:p>
      <w:pPr>
        <w:pStyle w:val="style0"/>
        <w:widowControl w:val="false"/>
        <w:numPr>
          <w:ilvl w:val="0"/>
          <w:numId w:val="8"/>
        </w:numPr>
        <w:suppressAutoHyphens w:val="false"/>
        <w:kinsoku w:val="false"/>
        <w:overflowPunct w:val="false"/>
        <w:spacing w:before="100" w:beforeAutospacing="true" w:lineRule="exact" w:line="223"/>
        <w:ind w:left="360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Responsible for managing weekly and monthly payouts to Commission agents.</w:t>
      </w:r>
    </w:p>
    <w:p>
      <w:pPr>
        <w:pStyle w:val="style2"/>
        <w:numPr>
          <w:ilvl w:val="0"/>
          <w:numId w:val="0"/>
        </w:numPr>
        <w:pBdr>
          <w:bottom w:val="double" w:sz="0" w:space="1" w:color="000000"/>
        </w:pBdr>
        <w:tabs>
          <w:tab w:val="left" w:leader="none" w:pos="0"/>
          <w:tab w:val="left" w:leader="none" w:pos="7560"/>
        </w:tabs>
        <w:jc w:val="left"/>
        <w:rPr>
          <w:rFonts w:ascii="Times New Roman" w:cs="Times New Roman" w:hAnsi="Times New Roman"/>
          <w:iCs/>
          <w:color w:val="000000"/>
          <w:sz w:val="22"/>
          <w:szCs w:val="22"/>
          <w:u w:val="single"/>
        </w:rPr>
      </w:pPr>
    </w:p>
    <w:p>
      <w:pPr>
        <w:pStyle w:val="style0"/>
        <w:rPr/>
      </w:pPr>
    </w:p>
    <w:p>
      <w:pPr>
        <w:pStyle w:val="style1"/>
        <w:numPr>
          <w:ilvl w:val="0"/>
          <w:numId w:val="0"/>
        </w:numPr>
        <w:pBdr>
          <w:bottom w:val="double" w:sz="0" w:space="1" w:color="000000"/>
        </w:pBdr>
        <w:tabs>
          <w:tab w:val="left" w:leader="none" w:pos="0"/>
          <w:tab w:val="left" w:leader="none" w:pos="7560"/>
        </w:tabs>
        <w:rPr>
          <w:rFonts w:ascii="Times New Roman" w:cs="Times New Roman" w:hAnsi="Times New Roman"/>
          <w:iCs/>
          <w:color w:val="000000"/>
          <w:sz w:val="22"/>
          <w:szCs w:val="22"/>
          <w:u w:val="single"/>
        </w:rPr>
      </w:pPr>
    </w:p>
    <w:p>
      <w:pPr>
        <w:pStyle w:val="style0"/>
        <w:numPr>
          <w:ilvl w:val="0"/>
          <w:numId w:val="0"/>
        </w:numPr>
        <w:pBdr>
          <w:bottom w:val="double" w:sz="0" w:space="1" w:color="000000"/>
        </w:pBdr>
        <w:tabs>
          <w:tab w:val="left" w:leader="none" w:pos="0"/>
          <w:tab w:val="left" w:leader="none" w:pos="7560"/>
        </w:tabs>
        <w:rPr>
          <w:rFonts w:ascii="Times New Roman" w:cs="Times New Roman" w:hAnsi="Times New Roman"/>
          <w:iCs/>
          <w:color w:val="000000"/>
          <w:sz w:val="22"/>
          <w:szCs w:val="22"/>
          <w:u w:val="single"/>
        </w:rPr>
      </w:pPr>
    </w:p>
    <w:p>
      <w:pPr>
        <w:pStyle w:val="style2"/>
        <w:pBdr>
          <w:bottom w:val="double" w:sz="0" w:space="1" w:color="000000"/>
        </w:pBdr>
        <w:tabs>
          <w:tab w:val="left" w:leader="none" w:pos="0"/>
          <w:tab w:val="left" w:leader="none" w:pos="7560"/>
        </w:tabs>
        <w:rPr>
          <w:rFonts w:ascii="Times New Roman" w:cs="Times New Roman" w:hAnsi="Times New Roman"/>
          <w:iCs/>
          <w:color w:val="000000"/>
          <w:sz w:val="22"/>
          <w:szCs w:val="22"/>
          <w:u w:val="single"/>
        </w:rPr>
      </w:pPr>
      <w:r>
        <w:rPr>
          <w:rFonts w:ascii="Times New Roman" w:cs="Times New Roman" w:hAnsi="Times New Roman"/>
          <w:iCs/>
          <w:color w:val="000000"/>
          <w:sz w:val="22"/>
          <w:szCs w:val="22"/>
          <w:u w:val="single"/>
        </w:rPr>
        <w:t>Achievements</w:t>
      </w:r>
      <w:r>
        <w:rPr>
          <w:rFonts w:ascii="Times New Roman" w:cs="Times New Roman" w:hAnsi="Times New Roman"/>
          <w:iCs/>
          <w:color w:val="000000"/>
          <w:sz w:val="22"/>
          <w:szCs w:val="22"/>
          <w:u w:val="single"/>
        </w:rPr>
        <w:t xml:space="preserve"> in current role</w:t>
      </w:r>
    </w:p>
    <w:p>
      <w:pPr>
        <w:pStyle w:val="style0"/>
        <w:widowControl w:val="false"/>
        <w:suppressAutoHyphens w:val="false"/>
        <w:kinsoku w:val="false"/>
        <w:overflowPunct w:val="false"/>
        <w:textAlignment w:val="baseline"/>
        <w:rPr>
          <w:rFonts w:ascii="Calibri" w:hAnsi="Calibri"/>
          <w:b/>
          <w:sz w:val="22"/>
          <w:szCs w:val="20"/>
        </w:rPr>
      </w:pPr>
    </w:p>
    <w:p>
      <w:pPr>
        <w:pStyle w:val="style0"/>
        <w:widowControl w:val="false"/>
        <w:numPr>
          <w:ilvl w:val="0"/>
          <w:numId w:val="17"/>
        </w:numPr>
        <w:tabs>
          <w:tab w:val="clear" w:pos="720"/>
        </w:tabs>
        <w:suppressAutoHyphens w:val="false"/>
        <w:kinsoku w:val="false"/>
        <w:overflowPunct w:val="false"/>
        <w:ind w:left="0"/>
        <w:textAlignment w:val="baseline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Annual Award winner as Shining Star for 2020 in GSC Center Level</w:t>
      </w:r>
    </w:p>
    <w:p>
      <w:pPr>
        <w:pStyle w:val="style0"/>
        <w:widowControl w:val="false"/>
        <w:numPr>
          <w:ilvl w:val="0"/>
          <w:numId w:val="17"/>
        </w:numPr>
        <w:tabs>
          <w:tab w:val="clear" w:pos="720"/>
        </w:tabs>
        <w:suppressAutoHyphens w:val="false"/>
        <w:kinsoku w:val="false"/>
        <w:overflowPunct w:val="false"/>
        <w:ind w:left="0"/>
        <w:textAlignment w:val="baseline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Has been awarded as </w:t>
      </w:r>
      <w:r>
        <w:rPr>
          <w:rFonts w:ascii="Calibri" w:hAnsi="Calibri"/>
          <w:b/>
          <w:sz w:val="22"/>
          <w:szCs w:val="20"/>
        </w:rPr>
        <w:t>Business Excellence for 2020 in GSC Level</w:t>
      </w:r>
      <w:r>
        <w:rPr>
          <w:rFonts w:ascii="Calibri" w:hAnsi="Calibri"/>
          <w:sz w:val="22"/>
          <w:szCs w:val="20"/>
        </w:rPr>
        <w:t>.</w:t>
      </w:r>
    </w:p>
    <w:p>
      <w:pPr>
        <w:pStyle w:val="style0"/>
        <w:widowControl w:val="false"/>
        <w:numPr>
          <w:ilvl w:val="0"/>
          <w:numId w:val="17"/>
        </w:numPr>
        <w:tabs>
          <w:tab w:val="clear" w:pos="720"/>
        </w:tabs>
        <w:suppressAutoHyphens w:val="false"/>
        <w:kinsoku w:val="false"/>
        <w:overflowPunct w:val="false"/>
        <w:spacing w:lineRule="exact" w:line="261"/>
        <w:ind w:left="0"/>
        <w:textAlignment w:val="baseline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Has been awarded </w:t>
      </w:r>
      <w:r>
        <w:rPr>
          <w:rFonts w:ascii="Calibri" w:hAnsi="Calibri"/>
          <w:b/>
          <w:sz w:val="22"/>
          <w:szCs w:val="20"/>
        </w:rPr>
        <w:t xml:space="preserve">as GSC Service Excellence </w:t>
      </w:r>
      <w:r>
        <w:rPr>
          <w:rFonts w:ascii="Calibri" w:hAnsi="Calibri"/>
          <w:b/>
          <w:sz w:val="22"/>
          <w:szCs w:val="20"/>
        </w:rPr>
        <w:t>in</w:t>
      </w:r>
      <w:r>
        <w:rPr>
          <w:rFonts w:ascii="Calibri" w:hAnsi="Calibri"/>
          <w:b/>
          <w:sz w:val="22"/>
          <w:szCs w:val="20"/>
        </w:rPr>
        <w:t xml:space="preserve"> Q2-</w:t>
      </w:r>
      <w:r>
        <w:rPr>
          <w:rFonts w:ascii="Calibri" w:hAnsi="Calibri"/>
          <w:b/>
          <w:sz w:val="22"/>
          <w:szCs w:val="20"/>
        </w:rPr>
        <w:t xml:space="preserve"> </w:t>
      </w:r>
      <w:r>
        <w:rPr>
          <w:rFonts w:ascii="Calibri" w:hAnsi="Calibri"/>
          <w:b/>
          <w:sz w:val="22"/>
          <w:szCs w:val="20"/>
        </w:rPr>
        <w:t xml:space="preserve">2018, </w:t>
      </w:r>
      <w:r>
        <w:rPr>
          <w:rFonts w:ascii="Calibri" w:hAnsi="Calibri"/>
          <w:b/>
          <w:sz w:val="22"/>
          <w:szCs w:val="20"/>
        </w:rPr>
        <w:t>Q2/</w:t>
      </w:r>
      <w:r>
        <w:rPr>
          <w:rFonts w:ascii="Calibri" w:hAnsi="Calibri"/>
          <w:b/>
          <w:sz w:val="22"/>
          <w:szCs w:val="20"/>
        </w:rPr>
        <w:t xml:space="preserve">Q3 -2019 and </w:t>
      </w:r>
      <w:r>
        <w:rPr>
          <w:rFonts w:ascii="Calibri" w:hAnsi="Calibri"/>
          <w:b/>
          <w:sz w:val="22"/>
          <w:szCs w:val="20"/>
        </w:rPr>
        <w:t>Q1 2020</w:t>
      </w:r>
      <w:r>
        <w:rPr>
          <w:rFonts w:ascii="Calibri" w:hAnsi="Calibri"/>
          <w:b/>
          <w:sz w:val="22"/>
          <w:szCs w:val="20"/>
        </w:rPr>
        <w:t>.</w:t>
      </w:r>
    </w:p>
    <w:p>
      <w:pPr>
        <w:pStyle w:val="style0"/>
        <w:widowControl w:val="false"/>
        <w:numPr>
          <w:ilvl w:val="0"/>
          <w:numId w:val="17"/>
        </w:numPr>
        <w:tabs>
          <w:tab w:val="clear" w:pos="720"/>
        </w:tabs>
        <w:suppressAutoHyphens w:val="false"/>
        <w:kinsoku w:val="false"/>
        <w:overflowPunct w:val="false"/>
        <w:spacing w:lineRule="exact" w:line="212"/>
        <w:ind w:left="0"/>
        <w:textAlignment w:val="baseline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Has been awarded as </w:t>
      </w:r>
      <w:r>
        <w:rPr>
          <w:rFonts w:ascii="Calibri" w:hAnsi="Calibri"/>
          <w:b/>
          <w:sz w:val="22"/>
          <w:szCs w:val="20"/>
        </w:rPr>
        <w:t xml:space="preserve">Super Star </w:t>
      </w:r>
      <w:r>
        <w:rPr>
          <w:rFonts w:ascii="Calibri" w:hAnsi="Calibri"/>
          <w:sz w:val="22"/>
          <w:szCs w:val="20"/>
        </w:rPr>
        <w:t xml:space="preserve">of the Team for the months of </w:t>
      </w:r>
      <w:r>
        <w:rPr>
          <w:rFonts w:ascii="Calibri" w:hAnsi="Calibri"/>
          <w:b/>
          <w:sz w:val="22"/>
          <w:szCs w:val="20"/>
        </w:rPr>
        <w:t>2018, 2019 and 2020.</w:t>
      </w:r>
    </w:p>
    <w:p>
      <w:pPr>
        <w:pStyle w:val="style0"/>
        <w:widowControl w:val="false"/>
        <w:numPr>
          <w:ilvl w:val="0"/>
          <w:numId w:val="17"/>
        </w:numPr>
        <w:tabs>
          <w:tab w:val="clear" w:pos="720"/>
        </w:tabs>
        <w:suppressAutoHyphens w:val="false"/>
        <w:kinsoku w:val="false"/>
        <w:overflowPunct w:val="false"/>
        <w:spacing w:lineRule="exact" w:line="211"/>
        <w:ind w:left="0"/>
        <w:textAlignment w:val="baseline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Had been nominated for </w:t>
      </w:r>
      <w:r>
        <w:rPr>
          <w:rFonts w:ascii="Calibri" w:hAnsi="Calibri"/>
          <w:b/>
          <w:sz w:val="22"/>
          <w:szCs w:val="20"/>
        </w:rPr>
        <w:t>Top Pe</w:t>
      </w:r>
      <w:r>
        <w:rPr>
          <w:rFonts w:ascii="Calibri" w:hAnsi="Calibri"/>
          <w:b/>
          <w:sz w:val="22"/>
          <w:szCs w:val="20"/>
        </w:rPr>
        <w:t xml:space="preserve">rformer for the year 2017, 2018, </w:t>
      </w:r>
      <w:r>
        <w:rPr>
          <w:rFonts w:ascii="Calibri" w:hAnsi="Calibri"/>
          <w:b/>
          <w:sz w:val="22"/>
          <w:szCs w:val="20"/>
        </w:rPr>
        <w:t>2019</w:t>
      </w:r>
      <w:r>
        <w:rPr>
          <w:rFonts w:ascii="Calibri" w:hAnsi="Calibri"/>
          <w:b/>
          <w:sz w:val="22"/>
          <w:szCs w:val="20"/>
        </w:rPr>
        <w:t xml:space="preserve"> and 2020</w:t>
      </w:r>
      <w:r>
        <w:rPr>
          <w:rFonts w:ascii="Calibri" w:hAnsi="Calibri"/>
          <w:b/>
          <w:sz w:val="22"/>
          <w:szCs w:val="20"/>
        </w:rPr>
        <w:t>.</w:t>
      </w:r>
    </w:p>
    <w:p>
      <w:pPr>
        <w:pStyle w:val="style0"/>
        <w:widowControl w:val="false"/>
        <w:numPr>
          <w:ilvl w:val="0"/>
          <w:numId w:val="6"/>
        </w:numPr>
        <w:tabs>
          <w:tab w:val="clear" w:pos="720"/>
        </w:tabs>
        <w:suppressAutoHyphens w:val="false"/>
        <w:kinsoku w:val="false"/>
        <w:overflowPunct w:val="false"/>
        <w:spacing w:after="100" w:afterAutospacing="true" w:lineRule="exact" w:line="212"/>
        <w:ind w:left="0"/>
        <w:textAlignment w:val="baseline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 xml:space="preserve">Top performer </w:t>
      </w:r>
      <w:r>
        <w:rPr>
          <w:rFonts w:ascii="Calibri" w:hAnsi="Calibri"/>
          <w:sz w:val="22"/>
          <w:szCs w:val="20"/>
        </w:rPr>
        <w:t xml:space="preserve">of the team consistently for </w:t>
      </w:r>
      <w:r>
        <w:rPr>
          <w:rFonts w:ascii="Calibri" w:hAnsi="Calibri"/>
          <w:b/>
          <w:sz w:val="22"/>
          <w:szCs w:val="20"/>
        </w:rPr>
        <w:t xml:space="preserve">7 months </w:t>
      </w:r>
      <w:r>
        <w:rPr>
          <w:rFonts w:ascii="Calibri" w:hAnsi="Calibri"/>
          <w:sz w:val="22"/>
          <w:szCs w:val="20"/>
        </w:rPr>
        <w:t xml:space="preserve">in </w:t>
      </w:r>
      <w:r>
        <w:rPr>
          <w:rFonts w:ascii="Calibri" w:hAnsi="Calibri"/>
          <w:b/>
          <w:sz w:val="22"/>
          <w:szCs w:val="20"/>
        </w:rPr>
        <w:t>2018</w:t>
      </w:r>
      <w:r>
        <w:rPr>
          <w:rFonts w:ascii="Calibri" w:hAnsi="Calibri"/>
          <w:sz w:val="22"/>
          <w:szCs w:val="20"/>
        </w:rPr>
        <w:t xml:space="preserve"> and 5 Months in </w:t>
      </w:r>
      <w:r>
        <w:rPr>
          <w:rFonts w:ascii="Calibri" w:hAnsi="Calibri"/>
          <w:b/>
          <w:sz w:val="22"/>
          <w:szCs w:val="20"/>
        </w:rPr>
        <w:t>2019</w:t>
      </w:r>
    </w:p>
    <w:p>
      <w:pPr>
        <w:pStyle w:val="style0"/>
        <w:widowControl w:val="false"/>
        <w:numPr>
          <w:ilvl w:val="0"/>
          <w:numId w:val="17"/>
        </w:numPr>
        <w:tabs>
          <w:tab w:val="clear" w:pos="720"/>
        </w:tabs>
        <w:suppressAutoHyphens w:val="false"/>
        <w:kinsoku w:val="false"/>
        <w:overflowPunct w:val="false"/>
        <w:spacing w:after="100" w:afterAutospacing="true" w:lineRule="exact" w:line="211"/>
        <w:ind w:left="0"/>
        <w:textAlignment w:val="baseline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Numerous Recognition and AOB Rewards from the Clients and Stake Holders.</w:t>
      </w:r>
    </w:p>
    <w:p>
      <w:pPr>
        <w:pStyle w:val="style0"/>
        <w:widowControl w:val="false"/>
        <w:numPr>
          <w:ilvl w:val="0"/>
          <w:numId w:val="18"/>
        </w:numPr>
        <w:tabs>
          <w:tab w:val="clear" w:pos="720"/>
        </w:tabs>
        <w:suppressAutoHyphens w:val="false"/>
        <w:kinsoku w:val="false"/>
        <w:overflowPunct w:val="false"/>
        <w:spacing w:after="100" w:afterAutospacing="true" w:lineRule="exact" w:line="222"/>
        <w:ind w:left="0"/>
        <w:textAlignment w:val="baseline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Nil operational/Financial loss in Business processing since 2016.</w:t>
      </w:r>
    </w:p>
    <w:p>
      <w:pPr>
        <w:pStyle w:val="style0"/>
        <w:widowControl w:val="false"/>
        <w:numPr>
          <w:ilvl w:val="0"/>
          <w:numId w:val="18"/>
        </w:numPr>
        <w:tabs>
          <w:tab w:val="clear" w:pos="720"/>
        </w:tabs>
        <w:suppressAutoHyphens w:val="false"/>
        <w:kinsoku w:val="false"/>
        <w:overflowPunct w:val="false"/>
        <w:spacing w:after="100" w:afterAutospacing="true" w:lineRule="exact" w:line="222"/>
        <w:ind w:left="0"/>
        <w:textAlignment w:val="baseline"/>
        <w:rPr>
          <w:b/>
          <w:u w:val="single"/>
        </w:rPr>
      </w:pPr>
      <w:r>
        <w:rPr>
          <w:rFonts w:ascii="Calibri" w:hAnsi="Calibri"/>
          <w:sz w:val="22"/>
          <w:szCs w:val="20"/>
        </w:rPr>
        <w:t xml:space="preserve">Part of </w:t>
      </w:r>
      <w:r>
        <w:rPr>
          <w:rFonts w:ascii="Calibri" w:hAnsi="Calibri"/>
          <w:b/>
          <w:sz w:val="22"/>
          <w:szCs w:val="20"/>
        </w:rPr>
        <w:t xml:space="preserve">People Committee </w:t>
      </w:r>
      <w:r>
        <w:rPr>
          <w:rFonts w:ascii="Calibri" w:hAnsi="Calibri"/>
          <w:sz w:val="22"/>
          <w:szCs w:val="20"/>
        </w:rPr>
        <w:t xml:space="preserve">and an active member in </w:t>
      </w:r>
      <w:r>
        <w:rPr>
          <w:rFonts w:ascii="Calibri" w:hAnsi="Calibri"/>
          <w:b/>
          <w:sz w:val="22"/>
          <w:szCs w:val="20"/>
        </w:rPr>
        <w:t>Sports committee.</w:t>
      </w:r>
    </w:p>
    <w:p>
      <w:pPr>
        <w:pStyle w:val="style2"/>
        <w:pBdr>
          <w:bottom w:val="double" w:sz="0" w:space="1" w:color="000000"/>
        </w:pBdr>
        <w:tabs>
          <w:tab w:val="left" w:leader="none" w:pos="0"/>
          <w:tab w:val="left" w:leader="none" w:pos="7560"/>
        </w:tabs>
        <w:rPr>
          <w:rFonts w:ascii="Times New Roman" w:cs="Times New Roman" w:hAnsi="Times New Roman"/>
          <w:iCs/>
          <w:color w:val="000000"/>
          <w:sz w:val="22"/>
          <w:szCs w:val="22"/>
          <w:u w:val="single"/>
        </w:rPr>
      </w:pPr>
      <w:r>
        <w:rPr>
          <w:rFonts w:ascii="Times New Roman" w:cs="Times New Roman" w:hAnsi="Times New Roman"/>
          <w:iCs/>
          <w:color w:val="000000"/>
          <w:sz w:val="22"/>
          <w:szCs w:val="22"/>
          <w:u w:val="single"/>
        </w:rPr>
        <w:t>Key strength</w:t>
      </w:r>
    </w:p>
    <w:p>
      <w:pPr>
        <w:pStyle w:val="style179"/>
        <w:numPr>
          <w:ilvl w:val="0"/>
          <w:numId w:val="3"/>
        </w:numPr>
        <w:spacing w:before="100" w:beforeAutospacing="true" w:after="0"/>
        <w:rPr>
          <w:rFonts w:ascii="Calibri" w:cs="Calibri" w:hAnsi="Calibri"/>
        </w:rPr>
      </w:pPr>
      <w:r>
        <w:rPr>
          <w:rFonts w:ascii="Calibri" w:cs="Calibri" w:hAnsi="Calibri"/>
        </w:rPr>
        <w:t>Leadership and Management skills.</w:t>
      </w:r>
    </w:p>
    <w:p>
      <w:pPr>
        <w:pStyle w:val="style179"/>
        <w:numPr>
          <w:ilvl w:val="0"/>
          <w:numId w:val="3"/>
        </w:numPr>
        <w:spacing w:before="100" w:beforeAutospacing="true" w:after="0"/>
        <w:rPr>
          <w:rFonts w:ascii="Calibri" w:cs="Calibri" w:hAnsi="Calibri"/>
        </w:rPr>
      </w:pPr>
      <w:r>
        <w:rPr>
          <w:rFonts w:ascii="Calibri" w:cs="Calibri" w:hAnsi="Calibri"/>
        </w:rPr>
        <w:t>Self- starter with the ability to delegate/collaborate with team members</w:t>
      </w:r>
    </w:p>
    <w:p>
      <w:pPr>
        <w:pStyle w:val="style0"/>
        <w:widowControl w:val="false"/>
        <w:numPr>
          <w:ilvl w:val="0"/>
          <w:numId w:val="3"/>
        </w:numPr>
        <w:suppressAutoHyphens w:val="false"/>
        <w:kinsoku w:val="false"/>
        <w:overflowPunct w:val="false"/>
        <w:spacing w:before="100" w:beforeAutospacing="true" w:lineRule="exact" w:line="223"/>
        <w:textAlignment w:val="baseline"/>
        <w:rPr>
          <w:rFonts w:ascii="Calibri" w:cs="Calibri" w:eastAsia="Calibri" w:hAnsi="Calibri"/>
          <w:sz w:val="22"/>
          <w:szCs w:val="22"/>
          <w:lang w:eastAsia="en-US"/>
        </w:rPr>
      </w:pPr>
      <w:r>
        <w:rPr>
          <w:rFonts w:ascii="Calibri" w:cs="Calibri" w:eastAsia="Calibri" w:hAnsi="Calibri"/>
          <w:sz w:val="22"/>
          <w:szCs w:val="22"/>
          <w:lang w:eastAsia="en-US"/>
        </w:rPr>
        <w:t>Ability to translate ambiguous business problems into a conceptual and technical architecture.</w:t>
      </w:r>
    </w:p>
    <w:p>
      <w:pPr>
        <w:pStyle w:val="style0"/>
        <w:widowControl w:val="false"/>
        <w:numPr>
          <w:ilvl w:val="0"/>
          <w:numId w:val="3"/>
        </w:numPr>
        <w:suppressAutoHyphens w:val="false"/>
        <w:kinsoku w:val="false"/>
        <w:overflowPunct w:val="false"/>
        <w:spacing w:before="100" w:beforeAutospacing="true" w:lineRule="exact" w:line="223"/>
        <w:textAlignment w:val="baseline"/>
        <w:rPr>
          <w:rFonts w:ascii="Calibri" w:cs="Calibri" w:eastAsia="Calibri" w:hAnsi="Calibri"/>
          <w:sz w:val="22"/>
          <w:szCs w:val="22"/>
          <w:lang w:eastAsia="en-US"/>
        </w:rPr>
      </w:pPr>
      <w:r>
        <w:rPr>
          <w:rFonts w:ascii="Calibri" w:cs="Calibri" w:eastAsia="Calibri" w:hAnsi="Calibri"/>
          <w:sz w:val="22"/>
          <w:szCs w:val="22"/>
          <w:lang w:eastAsia="en-US"/>
        </w:rPr>
        <w:t>Excellent time management and Problem solving abilities.</w:t>
      </w:r>
    </w:p>
    <w:p>
      <w:pPr>
        <w:pStyle w:val="style0"/>
        <w:widowControl w:val="false"/>
        <w:suppressAutoHyphens w:val="false"/>
        <w:kinsoku w:val="false"/>
        <w:overflowPunct w:val="false"/>
        <w:spacing w:before="100" w:beforeAutospacing="true" w:lineRule="exact" w:line="223"/>
        <w:textAlignment w:val="baseline"/>
        <w:rPr>
          <w:rFonts w:ascii="Calibri" w:cs="Calibri" w:eastAsia="Calibri" w:hAnsi="Calibri"/>
          <w:sz w:val="22"/>
          <w:szCs w:val="22"/>
          <w:lang w:eastAsia="en-US"/>
        </w:rPr>
      </w:pPr>
      <w:r>
        <w:rPr>
          <w:rFonts w:ascii="Calibri" w:hAnsi="Calibri"/>
          <w:b/>
          <w:sz w:val="21"/>
          <w:u w:val="single"/>
        </w:rPr>
        <w:t>Declaration</w:t>
      </w:r>
      <w:r>
        <w:rPr>
          <w:rFonts w:ascii="Calibri" w:hAnsi="Calibri"/>
          <w:b/>
          <w:sz w:val="22"/>
        </w:rPr>
        <w:t xml:space="preserve">: </w:t>
      </w:r>
      <w:r>
        <w:rPr>
          <w:rFonts w:ascii="Calibri" w:hAnsi="Calibri"/>
          <w:sz w:val="22"/>
        </w:rPr>
        <w:t>I hereby declare that the above-mentioned particulars are true to the best of my knowledge and my belief and I bear the responsibility for the correctness of the above mentioned particulars.</w:t>
      </w:r>
    </w:p>
    <w:p>
      <w:pPr>
        <w:pStyle w:val="style0"/>
        <w:kinsoku w:val="false"/>
        <w:overflowPunct w:val="false"/>
        <w:spacing w:before="445" w:lineRule="exact" w:line="226"/>
        <w:textAlignment w:val="baseline"/>
        <w:rPr>
          <w:b/>
          <w:u w:val="single"/>
        </w:rPr>
      </w:pPr>
      <w:r>
        <w:rPr>
          <w:rFonts w:ascii="Calibri" w:hAnsi="Calibri"/>
          <w:b/>
          <w:sz w:val="22"/>
        </w:rPr>
        <w:t>Pavan Kumar</w:t>
      </w:r>
      <w:r>
        <w:rPr>
          <w:rFonts w:ascii="Calibri" w:hAnsi="Calibri"/>
          <w:b/>
          <w:sz w:val="22"/>
        </w:rPr>
        <w:t xml:space="preserve"> S G</w:t>
      </w:r>
    </w:p>
    <w:sectPr>
      <w:footnotePr>
        <w:pos w:val="beneathText"/>
      </w:footnote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none"/>
      <w:pStyle w:val="style1"/>
      <w:suff w:val="nothing"/>
      <w:lvlText w:val=""/>
      <w:lvlJc w:val="left"/>
      <w:pPr>
        <w:tabs>
          <w:tab w:val="left" w:leader="none" w:pos="720"/>
        </w:tabs>
      </w:pPr>
    </w:lvl>
    <w:lvl w:ilvl="1">
      <w:start w:val="1"/>
      <w:numFmt w:val="none"/>
      <w:pStyle w:val="style2"/>
      <w:suff w:val="nothing"/>
      <w:lvlText w:val=""/>
      <w:lvlJc w:val="left"/>
      <w:pPr>
        <w:tabs>
          <w:tab w:val="left" w:leader="none" w:pos="720"/>
        </w:tabs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</w:pPr>
    </w:lvl>
    <w:lvl w:ilvl="3">
      <w:start w:val="1"/>
      <w:numFmt w:val="none"/>
      <w:pStyle w:val="style4"/>
      <w:suff w:val="nothing"/>
      <w:lvlText w:val=""/>
      <w:lvlJc w:val="left"/>
      <w:pPr>
        <w:tabs>
          <w:tab w:val="left" w:leader="none" w:pos="720"/>
        </w:tabs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720"/>
        </w:tabs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720"/>
        </w:tabs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720"/>
        </w:tabs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720"/>
        </w:tabs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720"/>
        </w:tabs>
      </w:pPr>
    </w:lvl>
  </w:abstractNum>
  <w:abstractNum w:abstractNumId="1">
    <w:nsid w:val="00000001"/>
    <w:multiLevelType w:val="singleLevel"/>
    <w:tmpl w:val="00000005"/>
    <w:lvl w:ilvl="0">
      <w:start w:val="1"/>
      <w:numFmt w:val="bullet"/>
      <w:lvlText w:val=""/>
      <w:lvlJc w:val="left"/>
      <w:pPr>
        <w:tabs>
          <w:tab w:val="left" w:leader="none" w:pos="720"/>
        </w:tabs>
      </w:pPr>
      <w:rPr>
        <w:rFonts w:ascii="Wingdings" w:hAnsi="Wingdings"/>
      </w:rPr>
    </w:lvl>
  </w:abstractNum>
  <w:abstractNum w:abstractNumId="2">
    <w:nsid w:val="00000002"/>
    <w:multiLevelType w:val="singleLevel"/>
    <w:tmpl w:val="CE0EA26A"/>
    <w:lvl w:ilvl="0">
      <w:start w:val="1"/>
      <w:numFmt w:val="bullet"/>
      <w:lvlText w:val="l"/>
      <w:lvlJc w:val="left"/>
      <w:pPr>
        <w:tabs>
          <w:tab w:val="left" w:leader="none" w:pos="720"/>
        </w:tabs>
        <w:ind w:left="360"/>
      </w:pPr>
      <w:rPr>
        <w:rFonts w:ascii="Wingdings" w:hAnsi="Wingdings"/>
        <w:snapToGrid/>
        <w:sz w:val="20"/>
        <w:szCs w:val="20"/>
      </w:rPr>
    </w:lvl>
  </w:abstractNum>
  <w:abstractNum w:abstractNumId="3">
    <w:nsid w:val="00000003"/>
    <w:multiLevelType w:val="singleLevel"/>
    <w:tmpl w:val="D5B29A62"/>
    <w:lvl w:ilvl="0">
      <w:start w:val="1"/>
      <w:numFmt w:val="bullet"/>
      <w:lvlText w:val="¨"/>
      <w:lvlJc w:val="left"/>
      <w:pPr>
        <w:tabs>
          <w:tab w:val="left" w:leader="none" w:pos="576"/>
        </w:tabs>
        <w:ind w:left="576" w:hanging="288"/>
      </w:pPr>
      <w:rPr>
        <w:rFonts w:ascii="Symbol" w:hAnsi="Symbol"/>
        <w:b/>
        <w:snapToGrid/>
        <w:sz w:val="22"/>
      </w:rPr>
    </w:lvl>
  </w:abstractNum>
  <w:abstractNum w:abstractNumId="4">
    <w:nsid w:val="00000004"/>
    <w:multiLevelType w:val="singleLevel"/>
    <w:tmpl w:val="019869A2"/>
    <w:lvl w:ilvl="0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b/>
        <w:snapToGrid/>
        <w:sz w:val="22"/>
      </w:rPr>
    </w:lvl>
  </w:abstractNum>
  <w:abstractNum w:abstractNumId="5">
    <w:nsid w:val="00000005"/>
    <w:multiLevelType w:val="hybridMultilevel"/>
    <w:tmpl w:val="E4A6624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0F4040C3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ACAE29E"/>
    <w:lvl w:ilvl="0" w:tplc="7F87413C">
      <w:start w:val="1"/>
      <w:numFmt w:val="bullet"/>
      <w:lvlText w:val="¨"/>
      <w:lvlJc w:val="left"/>
      <w:pPr>
        <w:ind w:left="360" w:hanging="360"/>
      </w:pPr>
      <w:rPr>
        <w:rFonts w:ascii="Symbol" w:hAnsi="Symbol"/>
        <w:b/>
        <w:snapToGrid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17C9112"/>
    <w:lvl w:ilvl="0" w:tplc="7F87413C">
      <w:start w:val="1"/>
      <w:numFmt w:val="bullet"/>
      <w:lvlText w:val="¨"/>
      <w:lvlJc w:val="left"/>
      <w:pPr>
        <w:ind w:left="720" w:hanging="360"/>
      </w:pPr>
      <w:rPr>
        <w:rFonts w:ascii="Symbol" w:hAnsi="Symbol"/>
        <w:b/>
        <w:snapToGrid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F60B73A"/>
    <w:lvl w:ilvl="0" w:tplc="1570B685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  <w:b/>
        <w:snapToGrid/>
        <w:sz w:val="22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E24EB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51848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97A3C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8D2530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E18A21F4"/>
    <w:lvl w:ilvl="0" w:tplc="7F87413C">
      <w:start w:val="1"/>
      <w:numFmt w:val="bullet"/>
      <w:lvlText w:val="¨"/>
      <w:lvlJc w:val="left"/>
      <w:pPr>
        <w:ind w:left="720" w:hanging="360"/>
      </w:pPr>
      <w:rPr>
        <w:rFonts w:ascii="Symbol" w:hAnsi="Symbol"/>
        <w:b/>
        <w:snapToGrid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lvl w:ilvl="0">
        <w:start w:val="1"/>
        <w:numFmt w:val="bullet"/>
        <w:lvlText w:val="l"/>
        <w:lvlJc w:val="left"/>
        <w:pPr>
          <w:tabs>
            <w:tab w:val="left" w:leader="none" w:pos="720"/>
          </w:tabs>
          <w:ind w:left="360"/>
        </w:pPr>
        <w:rPr>
          <w:rFonts w:ascii="Wingdings" w:hAnsi="Wingdings"/>
          <w:b/>
          <w:snapToGrid/>
          <w:sz w:val="20"/>
        </w:rPr>
      </w:lvl>
    </w:lvlOverride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4"/>
  </w:num>
  <w:num w:numId="12">
    <w:abstractNumId w:val="11"/>
  </w:num>
  <w:num w:numId="13">
    <w:abstractNumId w:val="3"/>
    <w:lvlOverride w:ilvl="0">
      <w:lvl w:ilvl="0">
        <w:start w:val="1"/>
        <w:numFmt w:val="bullet"/>
        <w:lvlText w:val="¨"/>
        <w:lvlJc w:val="left"/>
        <w:pPr>
          <w:tabs>
            <w:tab w:val="left" w:leader="none" w:pos="576"/>
          </w:tabs>
          <w:ind w:left="576" w:hanging="288"/>
        </w:pPr>
        <w:rPr>
          <w:rFonts w:ascii="Symbol" w:hAnsi="Symbol"/>
          <w:snapToGrid/>
          <w:sz w:val="22"/>
        </w:rPr>
      </w:lvl>
    </w:lvlOverride>
  </w:num>
  <w:num w:numId="14">
    <w:abstractNumId w:val="3"/>
    <w:lvlOverride w:ilvl="0">
      <w:lvl w:ilvl="0">
        <w:start w:val="1"/>
        <w:numFmt w:val="bullet"/>
        <w:lvlText w:val="¨"/>
        <w:lvlJc w:val="left"/>
        <w:pPr>
          <w:tabs>
            <w:tab w:val="left" w:leader="none" w:pos="576"/>
          </w:tabs>
          <w:ind w:left="576" w:hanging="288"/>
        </w:pPr>
        <w:rPr>
          <w:rFonts w:ascii="Symbol" w:hAnsi="Symbol"/>
          <w:snapToGrid/>
          <w:sz w:val="22"/>
        </w:rPr>
      </w:lvl>
    </w:lvlOverride>
  </w:num>
  <w:num w:numId="15">
    <w:abstractNumId w:val="9"/>
  </w:num>
  <w:num w:numId="16">
    <w:abstractNumId w:val="12"/>
  </w:num>
  <w:num w:numId="17">
    <w:abstractNumId w:val="2"/>
  </w:num>
  <w:num w:numId="18">
    <w:abstractNumId w:val="2"/>
    <w:lvlOverride w:ilvl="0">
      <w:lvl w:ilvl="0">
        <w:start w:val="1"/>
        <w:numFmt w:val="bullet"/>
        <w:lvlText w:val="l"/>
        <w:lvlJc w:val="left"/>
        <w:pPr>
          <w:tabs>
            <w:tab w:val="left" w:leader="none" w:pos="720"/>
          </w:tabs>
          <w:ind w:left="360"/>
        </w:pPr>
        <w:rPr>
          <w:rFonts w:ascii="Wingdings" w:hAnsi="Wingdings"/>
          <w:b/>
          <w:snapToGrid/>
          <w:sz w:val="20"/>
        </w:rPr>
      </w:lvl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uppressAutoHyphens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US" w:eastAsia="ar-SA"/>
    </w:rPr>
  </w:style>
  <w:style w:type="paragraph" w:styleId="style1">
    <w:name w:val="heading 1"/>
    <w:basedOn w:val="style0"/>
    <w:next w:val="style0"/>
    <w:link w:val="style4097"/>
    <w:qFormat/>
    <w:pPr>
      <w:keepNext/>
      <w:numPr>
        <w:ilvl w:val="0"/>
        <w:numId w:val="1"/>
      </w:numPr>
      <w:outlineLvl w:val="0"/>
    </w:pPr>
    <w:rPr>
      <w:b/>
    </w:rPr>
  </w:style>
  <w:style w:type="paragraph" w:styleId="style2">
    <w:name w:val="heading 2"/>
    <w:basedOn w:val="style0"/>
    <w:next w:val="style0"/>
    <w:link w:val="style4098"/>
    <w:qFormat/>
    <w:pPr>
      <w:keepNext/>
      <w:numPr>
        <w:ilvl w:val="1"/>
        <w:numId w:val="1"/>
      </w:numPr>
      <w:jc w:val="center"/>
      <w:outlineLvl w:val="1"/>
    </w:pPr>
    <w:rPr>
      <w:rFonts w:ascii="Arial" w:cs="Arial" w:hAnsi="Arial"/>
      <w:b/>
      <w:bCs/>
      <w:sz w:val="20"/>
    </w:rPr>
  </w:style>
  <w:style w:type="paragraph" w:styleId="style4">
    <w:name w:val="heading 4"/>
    <w:basedOn w:val="style0"/>
    <w:next w:val="style0"/>
    <w:link w:val="style4099"/>
    <w:qFormat/>
    <w:pPr>
      <w:keepNext/>
      <w:numPr>
        <w:ilvl w:val="3"/>
        <w:numId w:val="1"/>
      </w:numPr>
      <w:pBdr>
        <w:bottom w:val="single" w:sz="4" w:space="1" w:color="000000"/>
      </w:pBdr>
      <w:outlineLvl w:val="3"/>
    </w:pPr>
    <w:rPr>
      <w:rFonts w:ascii="Arial" w:hAnsi="Arial"/>
      <w:b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9b3b4756-ff35-4e84-b689-768df62441b2"/>
    <w:basedOn w:val="style65"/>
    <w:next w:val="style4097"/>
    <w:link w:val="style1"/>
    <w:rPr>
      <w:rFonts w:ascii="Times New Roman" w:cs="Times New Roman" w:eastAsia="Times New Roman" w:hAnsi="Times New Roman"/>
      <w:b/>
      <w:sz w:val="24"/>
      <w:szCs w:val="24"/>
      <w:lang w:val="en-US" w:eastAsia="ar-SA"/>
    </w:rPr>
  </w:style>
  <w:style w:type="character" w:customStyle="1" w:styleId="style4098">
    <w:name w:val="Heading 2 Char_0fa745d1-fa9e-4326-88c9-1ace5a380078"/>
    <w:basedOn w:val="style65"/>
    <w:next w:val="style4098"/>
    <w:link w:val="style2"/>
    <w:rPr>
      <w:rFonts w:ascii="Arial" w:cs="Arial" w:eastAsia="Times New Roman" w:hAnsi="Arial"/>
      <w:b/>
      <w:bCs/>
      <w:sz w:val="20"/>
      <w:szCs w:val="24"/>
      <w:lang w:val="en-US" w:eastAsia="ar-SA"/>
    </w:rPr>
  </w:style>
  <w:style w:type="character" w:customStyle="1" w:styleId="style4099">
    <w:name w:val="Heading 4 Char_d5330a9c-fc4c-4b10-bb35-a6e684450f37"/>
    <w:basedOn w:val="style65"/>
    <w:next w:val="style4099"/>
    <w:link w:val="style4"/>
    <w:rPr>
      <w:rFonts w:ascii="Arial" w:cs="Times New Roman" w:eastAsia="Times New Roman" w:hAnsi="Arial"/>
      <w:b/>
      <w:sz w:val="28"/>
      <w:szCs w:val="28"/>
      <w:lang w:val="en-US" w:eastAsia="ar-SA"/>
    </w:rPr>
  </w:style>
  <w:style w:type="paragraph" w:styleId="style80">
    <w:name w:val="Body Text 2"/>
    <w:basedOn w:val="style0"/>
    <w:next w:val="style80"/>
    <w:link w:val="style4100"/>
    <w:qFormat/>
    <w:pPr/>
    <w:rPr>
      <w:rFonts w:ascii="Arial" w:cs="Arial" w:hAnsi="Arial"/>
      <w:bCs/>
      <w:sz w:val="20"/>
    </w:rPr>
  </w:style>
  <w:style w:type="character" w:customStyle="1" w:styleId="style4100">
    <w:name w:val="Body Text 2 Char"/>
    <w:basedOn w:val="style65"/>
    <w:next w:val="style4100"/>
    <w:link w:val="style80"/>
    <w:rPr>
      <w:rFonts w:ascii="Arial" w:cs="Arial" w:eastAsia="Times New Roman" w:hAnsi="Arial"/>
      <w:bCs/>
      <w:sz w:val="20"/>
      <w:szCs w:val="24"/>
      <w:lang w:val="en-US" w:eastAsia="ar-SA"/>
    </w:rPr>
  </w:style>
  <w:style w:type="paragraph" w:styleId="style179">
    <w:name w:val="List Paragraph"/>
    <w:basedOn w:val="style0"/>
    <w:next w:val="style179"/>
    <w:qFormat/>
    <w:uiPriority w:val="34"/>
    <w:pPr>
      <w:suppressAutoHyphens w:val="false"/>
      <w:spacing w:after="200" w:lineRule="auto" w:line="276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3884B-D037-4C06-BE40-7A4F516C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Words>1150</Words>
  <Pages>4</Pages>
  <Characters>6576</Characters>
  <Application>WPS Office</Application>
  <DocSecurity>0</DocSecurity>
  <Paragraphs>156</Paragraphs>
  <ScaleCrop>false</ScaleCrop>
  <LinksUpToDate>false</LinksUpToDate>
  <CharactersWithSpaces>8308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2021-03-22T18:46:00Z</dcterms:created>
  <dc:creator>User</dc:creator>
  <lastModifiedBy>vivo 1921</lastModifiedBy>
  <dcterms:modified xsi:type="dcterms:W3CDTF">2021-05-23T07:50:59Z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