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EA2637" w14:textId="77777777" w:rsidR="00083E44" w:rsidRDefault="00083E44">
      <w:pPr>
        <w:spacing w:line="240" w:lineRule="auto"/>
        <w:ind w:right="180"/>
        <w:jc w:val="center"/>
        <w:rPr>
          <w:rFonts w:ascii="Cambria" w:eastAsia="Cambria" w:hAnsi="Cambria" w:cs="Cambria"/>
          <w:b/>
          <w:sz w:val="16"/>
          <w:szCs w:val="16"/>
        </w:rPr>
      </w:pPr>
    </w:p>
    <w:p w14:paraId="55C8F375" w14:textId="77777777" w:rsidR="00083E44" w:rsidRDefault="00A31FC3">
      <w:pPr>
        <w:spacing w:line="240" w:lineRule="auto"/>
        <w:ind w:right="180"/>
        <w:jc w:val="center"/>
        <w:rPr>
          <w:rFonts w:ascii="Cambria" w:eastAsia="Cambria" w:hAnsi="Cambria" w:cs="Cambria"/>
          <w:b/>
          <w:sz w:val="36"/>
          <w:szCs w:val="36"/>
        </w:rPr>
      </w:pPr>
      <w:r>
        <w:rPr>
          <w:rFonts w:ascii="Cambria" w:eastAsia="Cambria" w:hAnsi="Cambria" w:cs="Cambria"/>
          <w:b/>
          <w:sz w:val="36"/>
          <w:szCs w:val="36"/>
        </w:rPr>
        <w:t>ANKUR SHAH, MBA</w:t>
      </w:r>
    </w:p>
    <w:p w14:paraId="1930A380" w14:textId="77777777" w:rsidR="00083E44" w:rsidRDefault="00A31FC3">
      <w:pPr>
        <w:widowControl w:val="0"/>
        <w:spacing w:line="240" w:lineRule="auto"/>
        <w:ind w:right="180"/>
        <w:jc w:val="center"/>
        <w:rPr>
          <w:rFonts w:ascii="Cambria" w:eastAsia="Cambria" w:hAnsi="Cambria" w:cs="Cambria"/>
          <w:sz w:val="6"/>
          <w:szCs w:val="6"/>
        </w:rPr>
      </w:pPr>
      <w:r>
        <w:rPr>
          <w:rFonts w:ascii="Cambria" w:eastAsia="Cambria" w:hAnsi="Cambria" w:cs="Cambria"/>
          <w:sz w:val="21"/>
          <w:szCs w:val="21"/>
        </w:rPr>
        <w:t>West New York, NJ • 201-736-1655 • ankvarjay11@gmail.com • Linkedin.com/in/ankur-shah-1b7b1392</w:t>
      </w:r>
    </w:p>
    <w:p w14:paraId="79FD30BA" w14:textId="77777777" w:rsidR="00083E44" w:rsidRDefault="00083E44">
      <w:pPr>
        <w:tabs>
          <w:tab w:val="left" w:pos="3603"/>
        </w:tabs>
        <w:ind w:right="-180"/>
        <w:rPr>
          <w:rFonts w:ascii="Cambria" w:eastAsia="Cambria" w:hAnsi="Cambria" w:cs="Cambria"/>
          <w:b/>
          <w:sz w:val="10"/>
          <w:szCs w:val="10"/>
        </w:rPr>
      </w:pPr>
    </w:p>
    <w:tbl>
      <w:tblPr>
        <w:tblStyle w:val="a"/>
        <w:tblW w:w="113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1"/>
      </w:tblGrid>
      <w:tr w:rsidR="00083E44" w14:paraId="0AB4DA95" w14:textId="77777777">
        <w:tc>
          <w:tcPr>
            <w:tcW w:w="11341" w:type="dxa"/>
            <w:shd w:val="clear" w:color="auto" w:fill="073763"/>
            <w:tcMar>
              <w:top w:w="100" w:type="dxa"/>
              <w:left w:w="100" w:type="dxa"/>
              <w:bottom w:w="100" w:type="dxa"/>
              <w:right w:w="100" w:type="dxa"/>
            </w:tcMar>
          </w:tcPr>
          <w:p w14:paraId="01433780" w14:textId="6A9EDFFF" w:rsidR="00083E44" w:rsidRDefault="00A31FC3">
            <w:pPr>
              <w:widowControl w:val="0"/>
              <w:pBdr>
                <w:top w:val="nil"/>
                <w:left w:val="nil"/>
                <w:bottom w:val="nil"/>
                <w:right w:val="nil"/>
                <w:between w:val="nil"/>
              </w:pBdr>
              <w:spacing w:line="240" w:lineRule="auto"/>
              <w:jc w:val="center"/>
              <w:rPr>
                <w:rFonts w:ascii="Cambria" w:eastAsia="Cambria" w:hAnsi="Cambria" w:cs="Cambria"/>
                <w:b/>
                <w:color w:val="FFFFFF"/>
                <w:sz w:val="19"/>
                <w:szCs w:val="19"/>
              </w:rPr>
            </w:pPr>
            <w:r>
              <w:rPr>
                <w:rFonts w:ascii="Cambria" w:eastAsia="Cambria" w:hAnsi="Cambria" w:cs="Cambria"/>
                <w:b/>
                <w:color w:val="FFFFFF"/>
                <w:sz w:val="19"/>
                <w:szCs w:val="19"/>
              </w:rPr>
              <w:t xml:space="preserve">SOLUTIONS ARCHITECTURE ￮ </w:t>
            </w:r>
            <w:r w:rsidR="00EF3259">
              <w:rPr>
                <w:rFonts w:ascii="Cambria" w:eastAsia="Cambria" w:hAnsi="Cambria" w:cs="Cambria"/>
                <w:b/>
                <w:color w:val="FFFFFF"/>
                <w:sz w:val="19"/>
                <w:szCs w:val="19"/>
              </w:rPr>
              <w:t>TECHNICAL PROGRAM MANAGER</w:t>
            </w:r>
            <w:r>
              <w:rPr>
                <w:rFonts w:ascii="Cambria" w:eastAsia="Cambria" w:hAnsi="Cambria" w:cs="Cambria"/>
                <w:b/>
                <w:color w:val="FFFFFF"/>
                <w:sz w:val="19"/>
                <w:szCs w:val="19"/>
              </w:rPr>
              <w:t xml:space="preserve"> ￮ AGILE LEADER ￮ END-TO-END HEALTHCARE</w:t>
            </w:r>
          </w:p>
        </w:tc>
      </w:tr>
    </w:tbl>
    <w:p w14:paraId="573238A1" w14:textId="77777777" w:rsidR="00083E44" w:rsidRDefault="00083E44">
      <w:pPr>
        <w:tabs>
          <w:tab w:val="left" w:pos="3603"/>
        </w:tabs>
        <w:ind w:right="180"/>
        <w:rPr>
          <w:rFonts w:ascii="Cambria" w:eastAsia="Cambria" w:hAnsi="Cambria" w:cs="Cambria"/>
          <w:sz w:val="6"/>
          <w:szCs w:val="6"/>
        </w:rPr>
      </w:pPr>
    </w:p>
    <w:p w14:paraId="3CB36E2A" w14:textId="09DADD44" w:rsidR="00083E44" w:rsidRDefault="00A31FC3">
      <w:pPr>
        <w:spacing w:line="240" w:lineRule="auto"/>
        <w:ind w:left="180"/>
        <w:rPr>
          <w:rFonts w:ascii="Cambria" w:eastAsia="Cambria" w:hAnsi="Cambria" w:cs="Cambria"/>
          <w:sz w:val="6"/>
          <w:szCs w:val="6"/>
        </w:rPr>
      </w:pPr>
      <w:r>
        <w:rPr>
          <w:rFonts w:ascii="Cambria" w:eastAsia="Cambria" w:hAnsi="Cambria" w:cs="Cambria"/>
          <w:sz w:val="20"/>
          <w:szCs w:val="20"/>
          <w:highlight w:val="white"/>
        </w:rPr>
        <w:t xml:space="preserve">Visionary, results-driven business leader with success in delivering technology innovation, automation and IT operations for large-scale enterprise projects. Skilled at directing strategic business solutions in the form of process improvements while leading cross-functional teams to ensure regulatory compliance and valuable business outcomes. Proven track record across </w:t>
      </w:r>
      <w:r w:rsidR="00E51297">
        <w:rPr>
          <w:rFonts w:ascii="Cambria" w:eastAsia="Cambria" w:hAnsi="Cambria" w:cs="Cambria"/>
          <w:sz w:val="20"/>
          <w:szCs w:val="20"/>
          <w:highlight w:val="white"/>
        </w:rPr>
        <w:t xml:space="preserve">Salesforce, </w:t>
      </w:r>
      <w:r w:rsidR="00B34785">
        <w:rPr>
          <w:rFonts w:ascii="Cambria" w:eastAsia="Cambria" w:hAnsi="Cambria" w:cs="Cambria"/>
          <w:sz w:val="20"/>
          <w:szCs w:val="20"/>
          <w:highlight w:val="white"/>
        </w:rPr>
        <w:t xml:space="preserve">AWS </w:t>
      </w:r>
      <w:bookmarkStart w:id="0" w:name="_GoBack"/>
      <w:bookmarkEnd w:id="0"/>
      <w:r w:rsidR="00E51297">
        <w:rPr>
          <w:rFonts w:ascii="Cambria" w:eastAsia="Cambria" w:hAnsi="Cambria" w:cs="Cambria"/>
          <w:sz w:val="20"/>
          <w:szCs w:val="20"/>
          <w:highlight w:val="white"/>
        </w:rPr>
        <w:t xml:space="preserve">API Integration to and from the </w:t>
      </w:r>
      <w:r>
        <w:rPr>
          <w:rFonts w:ascii="Cambria" w:eastAsia="Cambria" w:hAnsi="Cambria" w:cs="Cambria"/>
          <w:sz w:val="20"/>
          <w:szCs w:val="20"/>
          <w:highlight w:val="white"/>
        </w:rPr>
        <w:t>Big Data</w:t>
      </w:r>
      <w:r w:rsidR="00E51297">
        <w:rPr>
          <w:rFonts w:ascii="Cambria" w:eastAsia="Cambria" w:hAnsi="Cambria" w:cs="Cambria"/>
          <w:sz w:val="20"/>
          <w:szCs w:val="20"/>
          <w:highlight w:val="white"/>
        </w:rPr>
        <w:t xml:space="preserve"> Lake</w:t>
      </w:r>
      <w:r>
        <w:rPr>
          <w:rFonts w:ascii="Cambria" w:eastAsia="Cambria" w:hAnsi="Cambria" w:cs="Cambria"/>
          <w:sz w:val="20"/>
          <w:szCs w:val="20"/>
          <w:highlight w:val="white"/>
        </w:rPr>
        <w:t xml:space="preserve">, </w:t>
      </w:r>
      <w:r w:rsidR="00E51297">
        <w:rPr>
          <w:rFonts w:ascii="Cambria" w:eastAsia="Cambria" w:hAnsi="Cambria" w:cs="Cambria"/>
          <w:sz w:val="20"/>
          <w:szCs w:val="20"/>
          <w:highlight w:val="white"/>
        </w:rPr>
        <w:t>P</w:t>
      </w:r>
      <w:r>
        <w:rPr>
          <w:rFonts w:ascii="Cambria" w:eastAsia="Cambria" w:hAnsi="Cambria" w:cs="Cambria"/>
          <w:sz w:val="20"/>
          <w:szCs w:val="20"/>
          <w:highlight w:val="white"/>
        </w:rPr>
        <w:t xml:space="preserve">latform and </w:t>
      </w:r>
      <w:r w:rsidR="00E51297">
        <w:rPr>
          <w:rFonts w:ascii="Cambria" w:eastAsia="Cambria" w:hAnsi="Cambria" w:cs="Cambria"/>
          <w:sz w:val="20"/>
          <w:szCs w:val="20"/>
          <w:highlight w:val="white"/>
        </w:rPr>
        <w:t>U</w:t>
      </w:r>
      <w:r>
        <w:rPr>
          <w:rFonts w:ascii="Cambria" w:eastAsia="Cambria" w:hAnsi="Cambria" w:cs="Cambria"/>
          <w:sz w:val="20"/>
          <w:szCs w:val="20"/>
          <w:highlight w:val="white"/>
        </w:rPr>
        <w:t xml:space="preserve">ser migrations, </w:t>
      </w:r>
      <w:r w:rsidR="00E51297">
        <w:rPr>
          <w:rFonts w:ascii="Cambria" w:eastAsia="Cambria" w:hAnsi="Cambria" w:cs="Cambria"/>
          <w:sz w:val="20"/>
          <w:szCs w:val="20"/>
          <w:highlight w:val="white"/>
        </w:rPr>
        <w:t>C</w:t>
      </w:r>
      <w:r>
        <w:rPr>
          <w:rFonts w:ascii="Cambria" w:eastAsia="Cambria" w:hAnsi="Cambria" w:cs="Cambria"/>
          <w:sz w:val="20"/>
          <w:szCs w:val="20"/>
          <w:highlight w:val="white"/>
        </w:rPr>
        <w:t>loud software and testing, utilizing Agile</w:t>
      </w:r>
      <w:r w:rsidR="00E51297">
        <w:rPr>
          <w:rFonts w:ascii="Cambria" w:eastAsia="Cambria" w:hAnsi="Cambria" w:cs="Cambria"/>
          <w:sz w:val="20"/>
          <w:szCs w:val="20"/>
          <w:highlight w:val="white"/>
        </w:rPr>
        <w:t xml:space="preserve">, </w:t>
      </w:r>
      <w:r>
        <w:rPr>
          <w:rFonts w:ascii="Cambria" w:eastAsia="Cambria" w:hAnsi="Cambria" w:cs="Cambria"/>
          <w:sz w:val="20"/>
          <w:szCs w:val="20"/>
          <w:highlight w:val="white"/>
        </w:rPr>
        <w:t>Waterfall methodologies and Rational Unified Processes for optimized implementation and performance.</w:t>
      </w:r>
    </w:p>
    <w:p w14:paraId="4A96122E" w14:textId="77777777" w:rsidR="00083E44" w:rsidRDefault="00083E44">
      <w:pPr>
        <w:tabs>
          <w:tab w:val="left" w:pos="3603"/>
        </w:tabs>
        <w:ind w:right="180" w:firstLine="90"/>
        <w:rPr>
          <w:rFonts w:ascii="Cambria" w:eastAsia="Cambria" w:hAnsi="Cambria" w:cs="Cambria"/>
          <w:sz w:val="2"/>
          <w:szCs w:val="2"/>
        </w:rPr>
      </w:pPr>
    </w:p>
    <w:tbl>
      <w:tblPr>
        <w:tblStyle w:val="a0"/>
        <w:tblW w:w="11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60"/>
        <w:gridCol w:w="3465"/>
      </w:tblGrid>
      <w:tr w:rsidR="00083E44" w14:paraId="5E5483F4" w14:textId="77777777">
        <w:trPr>
          <w:trHeight w:val="2010"/>
        </w:trPr>
        <w:tc>
          <w:tcPr>
            <w:tcW w:w="78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A444F24" w14:textId="77777777" w:rsidR="00083E44" w:rsidRDefault="00A31FC3">
            <w:pPr>
              <w:widowControl w:val="0"/>
              <w:pBdr>
                <w:bottom w:val="single" w:sz="6" w:space="1" w:color="000000"/>
              </w:pBdr>
              <w:spacing w:line="240" w:lineRule="auto"/>
              <w:ind w:left="-90" w:right="160"/>
              <w:rPr>
                <w:rFonts w:ascii="Cambria" w:eastAsia="Cambria" w:hAnsi="Cambria" w:cs="Cambria"/>
                <w:b/>
                <w:sz w:val="20"/>
                <w:szCs w:val="20"/>
              </w:rPr>
            </w:pPr>
            <w:r>
              <w:rPr>
                <w:rFonts w:ascii="Cambria" w:eastAsia="Cambria" w:hAnsi="Cambria" w:cs="Cambria"/>
                <w:b/>
                <w:color w:val="073763"/>
              </w:rPr>
              <w:t>HIGHLIGHTS OF DISTINCTION</w:t>
            </w:r>
          </w:p>
          <w:p w14:paraId="7BA57B97" w14:textId="429B1C65" w:rsidR="00E51297" w:rsidRDefault="00E51297" w:rsidP="00E51297">
            <w:pPr>
              <w:numPr>
                <w:ilvl w:val="0"/>
                <w:numId w:val="1"/>
              </w:numPr>
              <w:tabs>
                <w:tab w:val="left" w:pos="1134"/>
                <w:tab w:val="right" w:pos="10773"/>
              </w:tabs>
              <w:spacing w:line="240" w:lineRule="auto"/>
              <w:ind w:left="360"/>
              <w:rPr>
                <w:rFonts w:ascii="Cambria" w:eastAsia="Cambria" w:hAnsi="Cambria" w:cs="Cambria"/>
              </w:rPr>
            </w:pPr>
            <w:r>
              <w:rPr>
                <w:rFonts w:ascii="Cambria" w:eastAsia="Cambria" w:hAnsi="Cambria" w:cs="Cambria"/>
                <w:sz w:val="20"/>
                <w:szCs w:val="20"/>
              </w:rPr>
              <w:t xml:space="preserve">Implemented Salesforce Sales, Marketing and Service Cloud with </w:t>
            </w:r>
            <w:r w:rsidR="00FC3FBD">
              <w:rPr>
                <w:rFonts w:ascii="Cambria" w:eastAsia="Cambria" w:hAnsi="Cambria" w:cs="Cambria"/>
                <w:sz w:val="20"/>
                <w:szCs w:val="20"/>
              </w:rPr>
              <w:t xml:space="preserve">AWS </w:t>
            </w:r>
            <w:r>
              <w:rPr>
                <w:rFonts w:ascii="Cambria" w:eastAsia="Cambria" w:hAnsi="Cambria" w:cs="Cambria"/>
                <w:sz w:val="20"/>
                <w:szCs w:val="20"/>
              </w:rPr>
              <w:t>API integration, resulting in administration savings of $3M per year while reducing Average handling time (AHT) by 1,200 seconds per 100 calls.</w:t>
            </w:r>
          </w:p>
          <w:p w14:paraId="16835A1A" w14:textId="77777777" w:rsidR="00E51297" w:rsidRDefault="00E51297" w:rsidP="00E51297">
            <w:pPr>
              <w:tabs>
                <w:tab w:val="left" w:pos="1134"/>
                <w:tab w:val="right" w:pos="10773"/>
              </w:tabs>
              <w:spacing w:line="240" w:lineRule="auto"/>
              <w:ind w:left="360" w:hanging="360"/>
              <w:rPr>
                <w:rFonts w:ascii="Cambria" w:eastAsia="Cambria" w:hAnsi="Cambria" w:cs="Cambria"/>
                <w:sz w:val="16"/>
                <w:szCs w:val="16"/>
              </w:rPr>
            </w:pPr>
          </w:p>
          <w:p w14:paraId="54271D8D" w14:textId="26A33586" w:rsidR="00E51297" w:rsidRPr="00E51297" w:rsidRDefault="00E51297" w:rsidP="00E51297">
            <w:pPr>
              <w:numPr>
                <w:ilvl w:val="0"/>
                <w:numId w:val="1"/>
              </w:numPr>
              <w:tabs>
                <w:tab w:val="left" w:pos="1134"/>
                <w:tab w:val="right" w:pos="10773"/>
              </w:tabs>
              <w:spacing w:line="240" w:lineRule="auto"/>
              <w:ind w:left="360"/>
              <w:rPr>
                <w:rFonts w:ascii="Cambria" w:eastAsia="Cambria" w:hAnsi="Cambria" w:cs="Cambria"/>
              </w:rPr>
            </w:pPr>
            <w:r>
              <w:rPr>
                <w:rFonts w:ascii="Cambria" w:eastAsia="Cambria" w:hAnsi="Cambria" w:cs="Cambria"/>
                <w:sz w:val="20"/>
                <w:szCs w:val="20"/>
              </w:rPr>
              <w:t xml:space="preserve">Introduced Tableau </w:t>
            </w:r>
            <w:r w:rsidR="00F34F80">
              <w:rPr>
                <w:rFonts w:ascii="Cambria" w:eastAsia="Cambria" w:hAnsi="Cambria" w:cs="Cambria"/>
                <w:sz w:val="20"/>
                <w:szCs w:val="20"/>
              </w:rPr>
              <w:t xml:space="preserve">BI and Analytics </w:t>
            </w:r>
            <w:r>
              <w:rPr>
                <w:rFonts w:ascii="Cambria" w:eastAsia="Cambria" w:hAnsi="Cambria" w:cs="Cambria"/>
                <w:sz w:val="20"/>
                <w:szCs w:val="20"/>
              </w:rPr>
              <w:t>Dashboard to Business Partners and assisted with future enhancements and training, providing powerful analytics for call optimization, reducing call volume by 1,000 calls per month.</w:t>
            </w:r>
          </w:p>
          <w:p w14:paraId="439BBF98" w14:textId="77777777" w:rsidR="00E51297" w:rsidRPr="00E51297" w:rsidRDefault="00E51297" w:rsidP="00E51297">
            <w:pPr>
              <w:tabs>
                <w:tab w:val="left" w:pos="1134"/>
                <w:tab w:val="right" w:pos="10773"/>
              </w:tabs>
              <w:spacing w:line="240" w:lineRule="auto"/>
              <w:rPr>
                <w:rFonts w:ascii="Cambria" w:eastAsia="Cambria" w:hAnsi="Cambria" w:cs="Cambria"/>
              </w:rPr>
            </w:pPr>
          </w:p>
          <w:p w14:paraId="299D0F84" w14:textId="4AE52772" w:rsidR="00083E44" w:rsidRDefault="00A31FC3">
            <w:pPr>
              <w:numPr>
                <w:ilvl w:val="0"/>
                <w:numId w:val="1"/>
              </w:numPr>
              <w:tabs>
                <w:tab w:val="left" w:pos="1134"/>
                <w:tab w:val="right" w:pos="10773"/>
              </w:tabs>
              <w:spacing w:line="240" w:lineRule="auto"/>
              <w:ind w:left="360"/>
              <w:rPr>
                <w:rFonts w:ascii="Cambria" w:eastAsia="Cambria" w:hAnsi="Cambria" w:cs="Cambria"/>
              </w:rPr>
            </w:pPr>
            <w:r>
              <w:rPr>
                <w:rFonts w:ascii="Cambria" w:eastAsia="Cambria" w:hAnsi="Cambria" w:cs="Cambria"/>
                <w:sz w:val="20"/>
                <w:szCs w:val="20"/>
              </w:rPr>
              <w:t>Moved legacy mainframe systems to state-of-the-art Facets system, migrating 500k members and architecting business rules to ensure automatic adjudication of claims; reduced overall administration costs by $5M per year with 50% faster claims processing and lower dependency on third-party vendors.</w:t>
            </w:r>
          </w:p>
          <w:p w14:paraId="0969031D" w14:textId="77777777" w:rsidR="00083E44" w:rsidRDefault="00083E44">
            <w:pPr>
              <w:tabs>
                <w:tab w:val="left" w:pos="1134"/>
                <w:tab w:val="right" w:pos="10773"/>
              </w:tabs>
              <w:spacing w:line="240" w:lineRule="auto"/>
              <w:ind w:left="360" w:hanging="360"/>
              <w:rPr>
                <w:rFonts w:ascii="Cambria" w:eastAsia="Cambria" w:hAnsi="Cambria" w:cs="Cambria"/>
                <w:sz w:val="16"/>
                <w:szCs w:val="16"/>
              </w:rPr>
            </w:pPr>
          </w:p>
          <w:p w14:paraId="1CA91FF1" w14:textId="77777777" w:rsidR="00083E44" w:rsidRDefault="00A31FC3">
            <w:pPr>
              <w:numPr>
                <w:ilvl w:val="0"/>
                <w:numId w:val="1"/>
              </w:numPr>
              <w:tabs>
                <w:tab w:val="left" w:pos="1134"/>
                <w:tab w:val="right" w:pos="10773"/>
              </w:tabs>
              <w:spacing w:line="240" w:lineRule="auto"/>
              <w:ind w:left="360"/>
              <w:rPr>
                <w:rFonts w:ascii="Cambria" w:eastAsia="Cambria" w:hAnsi="Cambria" w:cs="Cambria"/>
              </w:rPr>
            </w:pPr>
            <w:r>
              <w:rPr>
                <w:rFonts w:ascii="Cambria" w:eastAsia="Cambria" w:hAnsi="Cambria" w:cs="Cambria"/>
                <w:sz w:val="20"/>
                <w:szCs w:val="20"/>
              </w:rPr>
              <w:t>Implemented TriZetto NetworX suite to empower contracts with access to modeling tools; reduced onboarding time by 50% and provided savings of $2M per year.</w:t>
            </w:r>
          </w:p>
          <w:p w14:paraId="1F3B2111" w14:textId="77777777" w:rsidR="00083E44" w:rsidRDefault="00083E44">
            <w:pPr>
              <w:tabs>
                <w:tab w:val="left" w:pos="1134"/>
                <w:tab w:val="right" w:pos="10773"/>
              </w:tabs>
              <w:spacing w:line="240" w:lineRule="auto"/>
              <w:ind w:left="720"/>
              <w:rPr>
                <w:rFonts w:ascii="Cambria" w:eastAsia="Cambria" w:hAnsi="Cambria" w:cs="Cambria"/>
                <w:sz w:val="16"/>
                <w:szCs w:val="16"/>
              </w:rPr>
            </w:pPr>
          </w:p>
          <w:p w14:paraId="2D9D9B05" w14:textId="7F4D132A" w:rsidR="00083E44" w:rsidRDefault="00083E44" w:rsidP="00E51297">
            <w:pPr>
              <w:tabs>
                <w:tab w:val="left" w:pos="1134"/>
                <w:tab w:val="right" w:pos="10773"/>
              </w:tabs>
              <w:spacing w:line="240" w:lineRule="auto"/>
              <w:ind w:left="360"/>
              <w:rPr>
                <w:rFonts w:ascii="Cambria" w:eastAsia="Cambria" w:hAnsi="Cambria" w:cs="Cambria"/>
              </w:rPr>
            </w:pPr>
          </w:p>
        </w:tc>
        <w:tc>
          <w:tcPr>
            <w:tcW w:w="3465" w:type="dxa"/>
            <w:tcBorders>
              <w:top w:val="single" w:sz="8" w:space="0" w:color="FFFFFF"/>
              <w:left w:val="single" w:sz="8" w:space="0" w:color="FFFFFF"/>
              <w:bottom w:val="single" w:sz="8" w:space="0" w:color="FFFFFF"/>
              <w:right w:val="single" w:sz="8" w:space="0" w:color="FFFFFF"/>
            </w:tcBorders>
            <w:shd w:val="clear" w:color="auto" w:fill="F3F3F3"/>
            <w:tcMar>
              <w:top w:w="100" w:type="dxa"/>
              <w:left w:w="100" w:type="dxa"/>
              <w:bottom w:w="100" w:type="dxa"/>
              <w:right w:w="100" w:type="dxa"/>
            </w:tcMar>
          </w:tcPr>
          <w:p w14:paraId="1250DB9F" w14:textId="77777777" w:rsidR="00083E44" w:rsidRDefault="00A31FC3">
            <w:pPr>
              <w:widowControl w:val="0"/>
              <w:spacing w:line="240" w:lineRule="auto"/>
              <w:ind w:left="-90" w:right="-48"/>
              <w:jc w:val="center"/>
              <w:rPr>
                <w:rFonts w:ascii="Cambria" w:eastAsia="Cambria" w:hAnsi="Cambria" w:cs="Cambria"/>
                <w:b/>
                <w:color w:val="073763"/>
              </w:rPr>
            </w:pPr>
            <w:r>
              <w:rPr>
                <w:rFonts w:ascii="Cambria" w:eastAsia="Cambria" w:hAnsi="Cambria" w:cs="Cambria"/>
                <w:b/>
                <w:color w:val="073763"/>
              </w:rPr>
              <w:t>VALUED EXPERTISE</w:t>
            </w:r>
          </w:p>
          <w:p w14:paraId="430628B5" w14:textId="39040E8D" w:rsidR="00083E44" w:rsidRDefault="00A31FC3">
            <w:pPr>
              <w:widowControl w:val="0"/>
              <w:spacing w:line="240" w:lineRule="auto"/>
              <w:ind w:right="-48"/>
              <w:jc w:val="center"/>
              <w:rPr>
                <w:rFonts w:ascii="Cambria" w:eastAsia="Cambria" w:hAnsi="Cambria" w:cs="Cambria"/>
                <w:sz w:val="20"/>
                <w:szCs w:val="20"/>
              </w:rPr>
            </w:pPr>
            <w:r>
              <w:rPr>
                <w:rFonts w:ascii="Cambria" w:eastAsia="Cambria" w:hAnsi="Cambria" w:cs="Cambria"/>
                <w:sz w:val="20"/>
                <w:szCs w:val="20"/>
              </w:rPr>
              <w:t>Technology Leadership • Project Management • Software Development Life Cycle • Program Management • Testing • Technical Transformation • Change Management • Kibana</w:t>
            </w:r>
            <w:r w:rsidR="00927595">
              <w:rPr>
                <w:rFonts w:ascii="Cambria" w:eastAsia="Cambria" w:hAnsi="Cambria" w:cs="Cambria"/>
                <w:sz w:val="20"/>
                <w:szCs w:val="20"/>
              </w:rPr>
              <w:t xml:space="preserve"> Elastic search</w:t>
            </w:r>
            <w:r>
              <w:rPr>
                <w:rFonts w:ascii="Cambria" w:eastAsia="Cambria" w:hAnsi="Cambria" w:cs="Cambria"/>
                <w:sz w:val="20"/>
                <w:szCs w:val="20"/>
              </w:rPr>
              <w:t xml:space="preserve"> • Budget Management • SQL • Facets Membership • Claims Specialist • Data Analytics &amp; Big Data • </w:t>
            </w:r>
            <w:r w:rsidR="00927595">
              <w:rPr>
                <w:rFonts w:ascii="Cambria" w:eastAsia="Cambria" w:hAnsi="Cambria" w:cs="Cambria"/>
                <w:sz w:val="20"/>
                <w:szCs w:val="20"/>
              </w:rPr>
              <w:t xml:space="preserve">AWS and </w:t>
            </w:r>
            <w:r w:rsidR="00635F30">
              <w:rPr>
                <w:rFonts w:ascii="Cambria" w:eastAsia="Cambria" w:hAnsi="Cambria" w:cs="Cambria"/>
                <w:sz w:val="20"/>
                <w:szCs w:val="20"/>
              </w:rPr>
              <w:t>Salesforce</w:t>
            </w:r>
            <w:r>
              <w:rPr>
                <w:rFonts w:ascii="Cambria" w:eastAsia="Cambria" w:hAnsi="Cambria" w:cs="Cambria"/>
                <w:sz w:val="20"/>
                <w:szCs w:val="20"/>
              </w:rPr>
              <w:t xml:space="preserve"> Service Cloud • Platform Migration • Agile/Waterfall Methodology • </w:t>
            </w:r>
            <w:r w:rsidR="00FC3FBD">
              <w:rPr>
                <w:rFonts w:ascii="Cambria" w:eastAsia="Cambria" w:hAnsi="Cambria" w:cs="Cambria"/>
                <w:sz w:val="20"/>
                <w:szCs w:val="20"/>
              </w:rPr>
              <w:t xml:space="preserve">AWS </w:t>
            </w:r>
            <w:r>
              <w:rPr>
                <w:rFonts w:ascii="Cambria" w:eastAsia="Cambria" w:hAnsi="Cambria" w:cs="Cambria"/>
                <w:sz w:val="20"/>
                <w:szCs w:val="20"/>
              </w:rPr>
              <w:t xml:space="preserve">API Integrations • Product Ownership • Onshore &amp; Offshore Team Management • </w:t>
            </w:r>
            <w:r w:rsidR="00F34F80">
              <w:rPr>
                <w:rFonts w:ascii="Cambria" w:eastAsia="Cambria" w:hAnsi="Cambria" w:cs="Cambria"/>
                <w:sz w:val="20"/>
                <w:szCs w:val="20"/>
              </w:rPr>
              <w:t>Business Intelligence (BI) &amp; Analytics</w:t>
            </w:r>
            <w:r>
              <w:rPr>
                <w:rFonts w:ascii="Cambria" w:eastAsia="Cambria" w:hAnsi="Cambria" w:cs="Cambria"/>
                <w:sz w:val="20"/>
                <w:szCs w:val="20"/>
              </w:rPr>
              <w:t xml:space="preserve"> </w:t>
            </w:r>
          </w:p>
        </w:tc>
      </w:tr>
    </w:tbl>
    <w:p w14:paraId="6B5701DA" w14:textId="77777777" w:rsidR="00083E44" w:rsidRDefault="00083E44">
      <w:pPr>
        <w:spacing w:line="240" w:lineRule="auto"/>
        <w:ind w:right="36"/>
        <w:rPr>
          <w:rFonts w:ascii="Cambria" w:eastAsia="Cambria" w:hAnsi="Cambria" w:cs="Cambria"/>
          <w:sz w:val="6"/>
          <w:szCs w:val="6"/>
        </w:rPr>
      </w:pPr>
    </w:p>
    <w:p w14:paraId="03EEFCB6" w14:textId="77777777" w:rsidR="00083E44" w:rsidRDefault="00A31FC3">
      <w:pPr>
        <w:widowControl w:val="0"/>
        <w:pBdr>
          <w:bottom w:val="single" w:sz="6" w:space="1" w:color="000000"/>
        </w:pBdr>
        <w:spacing w:line="240" w:lineRule="auto"/>
        <w:ind w:right="-162"/>
        <w:rPr>
          <w:rFonts w:ascii="Cambria" w:eastAsia="Cambria" w:hAnsi="Cambria" w:cs="Cambria"/>
          <w:b/>
          <w:sz w:val="20"/>
          <w:szCs w:val="20"/>
        </w:rPr>
      </w:pPr>
      <w:r>
        <w:rPr>
          <w:rFonts w:ascii="Cambria" w:eastAsia="Cambria" w:hAnsi="Cambria" w:cs="Cambria"/>
          <w:b/>
          <w:color w:val="073763"/>
        </w:rPr>
        <w:t>PROFESSIONAL EXPERIENCE</w:t>
      </w:r>
    </w:p>
    <w:p w14:paraId="026196FB" w14:textId="77777777" w:rsidR="00083E44" w:rsidRDefault="00A31FC3">
      <w:pPr>
        <w:tabs>
          <w:tab w:val="left" w:pos="2163"/>
          <w:tab w:val="left" w:pos="2880"/>
        </w:tabs>
        <w:spacing w:line="240" w:lineRule="auto"/>
        <w:ind w:left="2160" w:right="-90" w:hanging="2160"/>
        <w:rPr>
          <w:rFonts w:ascii="Cambria" w:eastAsia="Cambria" w:hAnsi="Cambria" w:cs="Cambria"/>
          <w:b/>
          <w:sz w:val="20"/>
          <w:szCs w:val="20"/>
        </w:rPr>
      </w:pPr>
      <w:r>
        <w:rPr>
          <w:rFonts w:ascii="Cambria" w:eastAsia="Cambria" w:hAnsi="Cambria" w:cs="Cambria"/>
          <w:b/>
          <w:sz w:val="20"/>
          <w:szCs w:val="20"/>
        </w:rPr>
        <w:t>2011 — Present</w:t>
      </w:r>
      <w:r>
        <w:rPr>
          <w:rFonts w:ascii="Cambria" w:eastAsia="Cambria" w:hAnsi="Cambria" w:cs="Cambria"/>
          <w:b/>
          <w:sz w:val="20"/>
          <w:szCs w:val="20"/>
        </w:rPr>
        <w:tab/>
        <w:t>AMENSYS INC - New York, NY</w:t>
      </w:r>
      <w:r>
        <w:rPr>
          <w:rFonts w:ascii="Cambria" w:eastAsia="Cambria" w:hAnsi="Cambria" w:cs="Cambria"/>
          <w:b/>
          <w:sz w:val="20"/>
          <w:szCs w:val="20"/>
        </w:rPr>
        <w:tab/>
      </w:r>
    </w:p>
    <w:p w14:paraId="74E9CBE2" w14:textId="77777777" w:rsidR="00083E44" w:rsidRDefault="00A31FC3">
      <w:pPr>
        <w:tabs>
          <w:tab w:val="left" w:pos="2064"/>
          <w:tab w:val="left" w:pos="2880"/>
        </w:tabs>
        <w:spacing w:line="240" w:lineRule="auto"/>
        <w:ind w:left="2160" w:right="-90"/>
        <w:rPr>
          <w:rFonts w:ascii="Cambria" w:eastAsia="Cambria" w:hAnsi="Cambria" w:cs="Cambria"/>
          <w:b/>
          <w:i/>
          <w:sz w:val="20"/>
          <w:szCs w:val="20"/>
        </w:rPr>
      </w:pPr>
      <w:r>
        <w:rPr>
          <w:rFonts w:ascii="Cambria" w:eastAsia="Cambria" w:hAnsi="Cambria" w:cs="Cambria"/>
          <w:b/>
          <w:i/>
          <w:sz w:val="20"/>
          <w:szCs w:val="20"/>
        </w:rPr>
        <w:t>Senior Technical Program Manager - EmblemHealth (2015 - Present)</w:t>
      </w:r>
    </w:p>
    <w:p w14:paraId="483F9FDB" w14:textId="4143F7F7" w:rsidR="00083E44" w:rsidRDefault="00A31FC3">
      <w:pPr>
        <w:tabs>
          <w:tab w:val="left" w:pos="2064"/>
          <w:tab w:val="left" w:pos="2880"/>
        </w:tabs>
        <w:spacing w:line="240" w:lineRule="auto"/>
        <w:ind w:left="2160" w:right="-360"/>
        <w:rPr>
          <w:rFonts w:ascii="Cambria" w:eastAsia="Cambria" w:hAnsi="Cambria" w:cs="Cambria"/>
          <w:b/>
          <w:i/>
          <w:color w:val="434343"/>
          <w:sz w:val="20"/>
          <w:szCs w:val="20"/>
        </w:rPr>
      </w:pPr>
      <w:r>
        <w:rPr>
          <w:rFonts w:ascii="Cambria" w:eastAsia="Cambria" w:hAnsi="Cambria" w:cs="Cambria"/>
          <w:b/>
          <w:i/>
          <w:color w:val="434343"/>
          <w:sz w:val="20"/>
          <w:szCs w:val="20"/>
        </w:rPr>
        <w:t>Led Salesforce Service Cloud Implementation used by 4K+ users, consolidating 3 customer service platforms that service 3.4M members and providers; lead</w:t>
      </w:r>
      <w:r w:rsidR="00892774">
        <w:rPr>
          <w:rFonts w:ascii="Cambria" w:eastAsia="Cambria" w:hAnsi="Cambria" w:cs="Cambria"/>
          <w:b/>
          <w:i/>
          <w:color w:val="434343"/>
          <w:sz w:val="20"/>
          <w:szCs w:val="20"/>
        </w:rPr>
        <w:t>ing</w:t>
      </w:r>
      <w:r>
        <w:rPr>
          <w:rFonts w:ascii="Cambria" w:eastAsia="Cambria" w:hAnsi="Cambria" w:cs="Cambria"/>
          <w:b/>
          <w:i/>
          <w:color w:val="434343"/>
          <w:sz w:val="20"/>
          <w:szCs w:val="20"/>
        </w:rPr>
        <w:t xml:space="preserve"> 15 direct reports with $50M budget over 2 years.</w:t>
      </w:r>
    </w:p>
    <w:p w14:paraId="4BE45D9D" w14:textId="77777777" w:rsidR="00083E44" w:rsidRDefault="00083E44">
      <w:pPr>
        <w:tabs>
          <w:tab w:val="left" w:pos="2064"/>
          <w:tab w:val="left" w:pos="2880"/>
        </w:tabs>
        <w:spacing w:line="240" w:lineRule="auto"/>
        <w:ind w:left="2160" w:right="-90"/>
        <w:rPr>
          <w:rFonts w:ascii="Cambria" w:eastAsia="Cambria" w:hAnsi="Cambria" w:cs="Cambria"/>
          <w:b/>
          <w:i/>
          <w:sz w:val="16"/>
          <w:szCs w:val="16"/>
        </w:rPr>
      </w:pPr>
    </w:p>
    <w:p w14:paraId="12E82DB3" w14:textId="77777777" w:rsidR="00083E44" w:rsidRDefault="00A31FC3">
      <w:pPr>
        <w:tabs>
          <w:tab w:val="left" w:pos="2064"/>
          <w:tab w:val="left" w:pos="2880"/>
        </w:tabs>
        <w:spacing w:line="240" w:lineRule="auto"/>
        <w:ind w:left="2160" w:right="-90"/>
        <w:rPr>
          <w:rFonts w:ascii="Cambria" w:eastAsia="Cambria" w:hAnsi="Cambria" w:cs="Cambria"/>
          <w:b/>
          <w:i/>
          <w:sz w:val="20"/>
          <w:szCs w:val="20"/>
        </w:rPr>
      </w:pPr>
      <w:r>
        <w:rPr>
          <w:rFonts w:ascii="Cambria" w:eastAsia="Cambria" w:hAnsi="Cambria" w:cs="Cambria"/>
          <w:b/>
          <w:i/>
          <w:sz w:val="20"/>
          <w:szCs w:val="20"/>
        </w:rPr>
        <w:t>Senior Project Manager/Program Manager - EmblemHealth (2013 - 2015)</w:t>
      </w:r>
    </w:p>
    <w:p w14:paraId="702DE173" w14:textId="77777777" w:rsidR="00083E44" w:rsidRDefault="00A31FC3">
      <w:pPr>
        <w:tabs>
          <w:tab w:val="left" w:pos="2064"/>
          <w:tab w:val="left" w:pos="2880"/>
        </w:tabs>
        <w:spacing w:line="240" w:lineRule="auto"/>
        <w:ind w:left="2160" w:right="-270"/>
        <w:rPr>
          <w:rFonts w:ascii="Cambria" w:eastAsia="Cambria" w:hAnsi="Cambria" w:cs="Cambria"/>
          <w:b/>
          <w:i/>
          <w:color w:val="434343"/>
          <w:sz w:val="20"/>
          <w:szCs w:val="20"/>
        </w:rPr>
      </w:pPr>
      <w:r>
        <w:rPr>
          <w:rFonts w:ascii="Cambria" w:eastAsia="Cambria" w:hAnsi="Cambria" w:cs="Cambria"/>
          <w:b/>
          <w:i/>
          <w:color w:val="434343"/>
          <w:sz w:val="20"/>
          <w:szCs w:val="20"/>
        </w:rPr>
        <w:t>Directed high-visibility projects alongside other departments and a product manager, meeting weekly with CTO and CAO on scope and budget updates; led teams up to 75 people with budgets up to $50M.</w:t>
      </w:r>
    </w:p>
    <w:p w14:paraId="2B2EE62D" w14:textId="77777777" w:rsidR="00083E44" w:rsidRDefault="00083E44">
      <w:pPr>
        <w:tabs>
          <w:tab w:val="left" w:pos="2064"/>
          <w:tab w:val="left" w:pos="2880"/>
        </w:tabs>
        <w:spacing w:line="240" w:lineRule="auto"/>
        <w:ind w:left="2160" w:right="-90"/>
        <w:rPr>
          <w:rFonts w:ascii="Cambria" w:eastAsia="Cambria" w:hAnsi="Cambria" w:cs="Cambria"/>
          <w:b/>
          <w:i/>
          <w:sz w:val="16"/>
          <w:szCs w:val="16"/>
        </w:rPr>
      </w:pPr>
    </w:p>
    <w:p w14:paraId="41410751" w14:textId="77777777" w:rsidR="00083E44" w:rsidRDefault="00A31FC3">
      <w:pPr>
        <w:tabs>
          <w:tab w:val="left" w:pos="2064"/>
          <w:tab w:val="left" w:pos="2880"/>
        </w:tabs>
        <w:spacing w:line="240" w:lineRule="auto"/>
        <w:ind w:left="2160" w:right="-90"/>
        <w:rPr>
          <w:rFonts w:ascii="Cambria" w:eastAsia="Cambria" w:hAnsi="Cambria" w:cs="Cambria"/>
          <w:b/>
          <w:i/>
          <w:sz w:val="20"/>
          <w:szCs w:val="20"/>
        </w:rPr>
      </w:pPr>
      <w:r>
        <w:rPr>
          <w:rFonts w:ascii="Cambria" w:eastAsia="Cambria" w:hAnsi="Cambria" w:cs="Cambria"/>
          <w:b/>
          <w:i/>
          <w:sz w:val="20"/>
          <w:szCs w:val="20"/>
        </w:rPr>
        <w:t>Project Manager - EmblemHealth (2011 - 2013)</w:t>
      </w:r>
    </w:p>
    <w:p w14:paraId="76C28663" w14:textId="5CE13D08" w:rsidR="00083E44" w:rsidRDefault="00A31FC3">
      <w:pPr>
        <w:tabs>
          <w:tab w:val="left" w:pos="2064"/>
          <w:tab w:val="left" w:pos="2880"/>
        </w:tabs>
        <w:spacing w:line="240" w:lineRule="auto"/>
        <w:ind w:left="2160" w:right="-270"/>
        <w:rPr>
          <w:rFonts w:ascii="Cambria" w:eastAsia="Cambria" w:hAnsi="Cambria" w:cs="Cambria"/>
          <w:b/>
          <w:i/>
          <w:color w:val="434343"/>
          <w:sz w:val="20"/>
          <w:szCs w:val="20"/>
        </w:rPr>
      </w:pPr>
      <w:r>
        <w:rPr>
          <w:rFonts w:ascii="Cambria" w:eastAsia="Cambria" w:hAnsi="Cambria" w:cs="Cambria"/>
          <w:b/>
          <w:i/>
          <w:color w:val="434343"/>
          <w:sz w:val="20"/>
          <w:szCs w:val="20"/>
        </w:rPr>
        <w:t xml:space="preserve">Led transformation of ICD-10 project and Medicare renewal project, managing an overall budget of $5M to meet new </w:t>
      </w:r>
      <w:r w:rsidR="00892774">
        <w:rPr>
          <w:rFonts w:ascii="Cambria" w:eastAsia="Cambria" w:hAnsi="Cambria" w:cs="Cambria"/>
          <w:b/>
          <w:i/>
          <w:color w:val="434343"/>
          <w:sz w:val="20"/>
          <w:szCs w:val="20"/>
        </w:rPr>
        <w:t xml:space="preserve">CMS and State </w:t>
      </w:r>
      <w:r>
        <w:rPr>
          <w:rFonts w:ascii="Cambria" w:eastAsia="Cambria" w:hAnsi="Cambria" w:cs="Cambria"/>
          <w:b/>
          <w:i/>
          <w:color w:val="434343"/>
          <w:sz w:val="20"/>
          <w:szCs w:val="20"/>
        </w:rPr>
        <w:t>mandate</w:t>
      </w:r>
      <w:r w:rsidR="00892774">
        <w:rPr>
          <w:rFonts w:ascii="Cambria" w:eastAsia="Cambria" w:hAnsi="Cambria" w:cs="Cambria"/>
          <w:b/>
          <w:i/>
          <w:color w:val="434343"/>
          <w:sz w:val="20"/>
          <w:szCs w:val="20"/>
        </w:rPr>
        <w:t>s</w:t>
      </w:r>
      <w:r>
        <w:rPr>
          <w:rFonts w:ascii="Cambria" w:eastAsia="Cambria" w:hAnsi="Cambria" w:cs="Cambria"/>
          <w:b/>
          <w:i/>
          <w:color w:val="434343"/>
          <w:sz w:val="20"/>
          <w:szCs w:val="20"/>
        </w:rPr>
        <w:t>.</w:t>
      </w:r>
    </w:p>
    <w:p w14:paraId="1FAA8D9C" w14:textId="77777777" w:rsidR="00083E44" w:rsidRDefault="00083E44">
      <w:pPr>
        <w:tabs>
          <w:tab w:val="left" w:pos="2064"/>
          <w:tab w:val="left" w:pos="2880"/>
        </w:tabs>
        <w:spacing w:line="240" w:lineRule="auto"/>
        <w:ind w:left="2160" w:right="-270"/>
        <w:rPr>
          <w:rFonts w:ascii="Cambria" w:eastAsia="Cambria" w:hAnsi="Cambria" w:cs="Cambria"/>
          <w:b/>
          <w:i/>
          <w:color w:val="434343"/>
          <w:sz w:val="16"/>
          <w:szCs w:val="16"/>
        </w:rPr>
      </w:pPr>
    </w:p>
    <w:p w14:paraId="6D076712" w14:textId="77777777" w:rsidR="00083E44" w:rsidRDefault="00A31FC3">
      <w:pPr>
        <w:tabs>
          <w:tab w:val="left" w:pos="2064"/>
          <w:tab w:val="left" w:pos="2880"/>
        </w:tabs>
        <w:spacing w:line="240" w:lineRule="auto"/>
        <w:ind w:right="-90"/>
        <w:rPr>
          <w:rFonts w:ascii="Cambria" w:eastAsia="Cambria" w:hAnsi="Cambria" w:cs="Cambria"/>
          <w:b/>
          <w:color w:val="434343"/>
          <w:sz w:val="20"/>
          <w:szCs w:val="20"/>
        </w:rPr>
      </w:pPr>
      <w:r>
        <w:rPr>
          <w:rFonts w:ascii="Cambria" w:eastAsia="Cambria" w:hAnsi="Cambria" w:cs="Cambria"/>
          <w:b/>
          <w:color w:val="434343"/>
          <w:sz w:val="20"/>
          <w:szCs w:val="20"/>
        </w:rPr>
        <w:tab/>
        <w:t>LEADERSHIP</w:t>
      </w:r>
    </w:p>
    <w:p w14:paraId="500A0FBB" w14:textId="77777777" w:rsidR="00083E44" w:rsidRDefault="00A31FC3">
      <w:pPr>
        <w:numPr>
          <w:ilvl w:val="0"/>
          <w:numId w:val="2"/>
        </w:numPr>
        <w:tabs>
          <w:tab w:val="left" w:pos="2160"/>
        </w:tabs>
        <w:spacing w:line="240" w:lineRule="auto"/>
        <w:ind w:left="2610" w:right="-90"/>
      </w:pPr>
      <w:r>
        <w:rPr>
          <w:rFonts w:ascii="Cambria" w:eastAsia="Cambria" w:hAnsi="Cambria" w:cs="Cambria"/>
          <w:color w:val="434343"/>
          <w:sz w:val="20"/>
          <w:szCs w:val="20"/>
        </w:rPr>
        <w:t>Utilized Agile methodology to ensure delivery met business needs, driving UAT 95% pass percentage on overall code delivery.</w:t>
      </w:r>
    </w:p>
    <w:p w14:paraId="2D0A4BE1" w14:textId="77777777" w:rsidR="00083E44" w:rsidRDefault="00A31FC3">
      <w:pPr>
        <w:numPr>
          <w:ilvl w:val="0"/>
          <w:numId w:val="2"/>
        </w:numPr>
        <w:tabs>
          <w:tab w:val="left" w:pos="2160"/>
        </w:tabs>
        <w:spacing w:line="240" w:lineRule="auto"/>
        <w:ind w:left="2610" w:right="-90"/>
      </w:pPr>
      <w:r>
        <w:rPr>
          <w:rFonts w:ascii="Cambria" w:eastAsia="Cambria" w:hAnsi="Cambria" w:cs="Cambria"/>
          <w:color w:val="434343"/>
          <w:sz w:val="20"/>
          <w:szCs w:val="20"/>
        </w:rPr>
        <w:t>Developed 6 senior project managers from diverse workstreams, assisting them with goal setting, developing contacts and identifying proper resources to deliver projects.</w:t>
      </w:r>
    </w:p>
    <w:p w14:paraId="7F0DD37F" w14:textId="77777777" w:rsidR="00083E44" w:rsidRDefault="00A31FC3">
      <w:pPr>
        <w:numPr>
          <w:ilvl w:val="0"/>
          <w:numId w:val="2"/>
        </w:numPr>
        <w:tabs>
          <w:tab w:val="left" w:pos="2160"/>
        </w:tabs>
        <w:spacing w:line="240" w:lineRule="auto"/>
        <w:ind w:left="2610" w:right="-90"/>
      </w:pPr>
      <w:r>
        <w:rPr>
          <w:rFonts w:ascii="Cambria" w:eastAsia="Cambria" w:hAnsi="Cambria" w:cs="Cambria"/>
          <w:color w:val="434343"/>
          <w:sz w:val="20"/>
          <w:szCs w:val="20"/>
        </w:rPr>
        <w:t>Promoted to Senior Project Manager after delivering $450k in YOY savings during Medicare renewal project, successfully managing the overall delivery.</w:t>
      </w:r>
    </w:p>
    <w:p w14:paraId="491095B3" w14:textId="346853C1" w:rsidR="00892774" w:rsidRDefault="00FC3FBD" w:rsidP="00892774">
      <w:pPr>
        <w:tabs>
          <w:tab w:val="left" w:pos="2160"/>
        </w:tabs>
        <w:spacing w:line="240" w:lineRule="auto"/>
        <w:ind w:left="2160" w:right="-90"/>
        <w:rPr>
          <w:rFonts w:ascii="Cambria" w:eastAsia="Cambria" w:hAnsi="Cambria" w:cs="Cambria"/>
          <w:b/>
          <w:color w:val="434343"/>
          <w:sz w:val="20"/>
          <w:szCs w:val="20"/>
        </w:rPr>
      </w:pPr>
      <w:r>
        <w:rPr>
          <w:rFonts w:ascii="Cambria" w:eastAsia="Cambria" w:hAnsi="Cambria" w:cs="Cambria"/>
          <w:b/>
          <w:color w:val="434343"/>
          <w:sz w:val="20"/>
          <w:szCs w:val="20"/>
        </w:rPr>
        <w:t xml:space="preserve">AWS </w:t>
      </w:r>
      <w:r w:rsidR="00A31FC3">
        <w:rPr>
          <w:rFonts w:ascii="Cambria" w:eastAsia="Cambria" w:hAnsi="Cambria" w:cs="Cambria"/>
          <w:b/>
          <w:color w:val="434343"/>
          <w:sz w:val="20"/>
          <w:szCs w:val="20"/>
        </w:rPr>
        <w:t xml:space="preserve">API INTEGRATED SALESFORCE </w:t>
      </w:r>
      <w:r w:rsidR="00892774">
        <w:rPr>
          <w:rFonts w:ascii="Cambria" w:eastAsia="Cambria" w:hAnsi="Cambria" w:cs="Cambria"/>
          <w:b/>
          <w:color w:val="434343"/>
          <w:sz w:val="20"/>
          <w:szCs w:val="20"/>
        </w:rPr>
        <w:t xml:space="preserve">SALES, MARKETING and </w:t>
      </w:r>
      <w:r w:rsidR="00A31FC3">
        <w:rPr>
          <w:rFonts w:ascii="Cambria" w:eastAsia="Cambria" w:hAnsi="Cambria" w:cs="Cambria"/>
          <w:b/>
          <w:color w:val="434343"/>
          <w:sz w:val="20"/>
          <w:szCs w:val="20"/>
        </w:rPr>
        <w:t>SERVICE CLOUD</w:t>
      </w:r>
    </w:p>
    <w:p w14:paraId="07EC1539" w14:textId="0E8F45BA" w:rsidR="00892774" w:rsidRDefault="00892774" w:rsidP="00892774">
      <w:pPr>
        <w:numPr>
          <w:ilvl w:val="0"/>
          <w:numId w:val="2"/>
        </w:numPr>
        <w:tabs>
          <w:tab w:val="left" w:pos="2160"/>
        </w:tabs>
        <w:spacing w:line="240" w:lineRule="auto"/>
        <w:ind w:left="2610" w:right="-360"/>
        <w:rPr>
          <w:rFonts w:ascii="Cambria" w:eastAsia="Cambria" w:hAnsi="Cambria" w:cs="Cambria"/>
          <w:color w:val="434343"/>
          <w:sz w:val="20"/>
          <w:szCs w:val="20"/>
        </w:rPr>
      </w:pPr>
      <w:r w:rsidRPr="00892774">
        <w:rPr>
          <w:rFonts w:ascii="Cambria" w:eastAsia="Cambria" w:hAnsi="Cambria" w:cs="Cambria"/>
          <w:color w:val="434343"/>
          <w:sz w:val="20"/>
          <w:szCs w:val="20"/>
        </w:rPr>
        <w:t xml:space="preserve">Partnered with 50+ </w:t>
      </w:r>
      <w:r>
        <w:rPr>
          <w:rFonts w:ascii="Cambria" w:eastAsia="Cambria" w:hAnsi="Cambria" w:cs="Cambria"/>
          <w:color w:val="434343"/>
          <w:sz w:val="20"/>
          <w:szCs w:val="20"/>
        </w:rPr>
        <w:t>EmblemHealth and Connecticare</w:t>
      </w:r>
      <w:r w:rsidRPr="00892774">
        <w:rPr>
          <w:rFonts w:ascii="Cambria" w:eastAsia="Cambria" w:hAnsi="Cambria" w:cs="Cambria"/>
          <w:color w:val="434343"/>
          <w:sz w:val="20"/>
          <w:szCs w:val="20"/>
        </w:rPr>
        <w:t xml:space="preserve"> business leaders to align business expectations</w:t>
      </w:r>
      <w:r>
        <w:rPr>
          <w:rFonts w:ascii="Cambria" w:eastAsia="Cambria" w:hAnsi="Cambria" w:cs="Cambria"/>
          <w:color w:val="434343"/>
          <w:sz w:val="20"/>
          <w:szCs w:val="20"/>
        </w:rPr>
        <w:t xml:space="preserve"> (Scope/Timeline)</w:t>
      </w:r>
      <w:r w:rsidRPr="00892774">
        <w:rPr>
          <w:rFonts w:ascii="Cambria" w:eastAsia="Cambria" w:hAnsi="Cambria" w:cs="Cambria"/>
          <w:color w:val="434343"/>
          <w:sz w:val="20"/>
          <w:szCs w:val="20"/>
        </w:rPr>
        <w:t xml:space="preserve"> for development of </w:t>
      </w:r>
      <w:r w:rsidR="00A57ED4">
        <w:rPr>
          <w:rFonts w:ascii="Cambria" w:eastAsia="Cambria" w:hAnsi="Cambria" w:cs="Cambria"/>
          <w:color w:val="434343"/>
          <w:sz w:val="20"/>
          <w:szCs w:val="20"/>
        </w:rPr>
        <w:t>C</w:t>
      </w:r>
      <w:r w:rsidRPr="00892774">
        <w:rPr>
          <w:rFonts w:ascii="Cambria" w:eastAsia="Cambria" w:hAnsi="Cambria" w:cs="Cambria"/>
          <w:color w:val="434343"/>
          <w:sz w:val="20"/>
          <w:szCs w:val="20"/>
        </w:rPr>
        <w:t>ustomer service</w:t>
      </w:r>
      <w:r w:rsidR="00A57ED4">
        <w:rPr>
          <w:rFonts w:ascii="Cambria" w:eastAsia="Cambria" w:hAnsi="Cambria" w:cs="Cambria"/>
          <w:color w:val="434343"/>
          <w:sz w:val="20"/>
          <w:szCs w:val="20"/>
        </w:rPr>
        <w:t xml:space="preserve"> and Backoffice</w:t>
      </w:r>
      <w:r w:rsidRPr="00892774">
        <w:rPr>
          <w:rFonts w:ascii="Cambria" w:eastAsia="Cambria" w:hAnsi="Cambria" w:cs="Cambria"/>
          <w:color w:val="434343"/>
          <w:sz w:val="20"/>
          <w:szCs w:val="20"/>
        </w:rPr>
        <w:t xml:space="preserve"> tool, impacting more than 4K users and delivered 4 weeks early. </w:t>
      </w:r>
    </w:p>
    <w:p w14:paraId="7CF8BA79" w14:textId="77777777" w:rsidR="00892774" w:rsidRPr="00892774" w:rsidRDefault="00892774" w:rsidP="00892774">
      <w:pPr>
        <w:numPr>
          <w:ilvl w:val="0"/>
          <w:numId w:val="2"/>
        </w:numPr>
        <w:tabs>
          <w:tab w:val="left" w:pos="2160"/>
        </w:tabs>
        <w:spacing w:line="240" w:lineRule="auto"/>
        <w:ind w:left="2610" w:right="-360"/>
        <w:rPr>
          <w:rFonts w:ascii="Cambria" w:eastAsia="Cambria" w:hAnsi="Cambria" w:cs="Cambria"/>
          <w:color w:val="434343"/>
          <w:sz w:val="20"/>
          <w:szCs w:val="20"/>
        </w:rPr>
      </w:pPr>
      <w:r w:rsidRPr="00892774">
        <w:rPr>
          <w:rFonts w:ascii="Cambria" w:hAnsi="Cambria"/>
          <w:color w:val="424242"/>
          <w:sz w:val="20"/>
          <w:szCs w:val="20"/>
        </w:rPr>
        <w:t xml:space="preserve">Implemented the routing and queue management within service cloud that resulted in lowering average issue resolution time by 35%, </w:t>
      </w:r>
    </w:p>
    <w:p w14:paraId="04D98C28" w14:textId="4443ED70" w:rsidR="00892774" w:rsidRPr="00892774" w:rsidRDefault="00892774" w:rsidP="00892774">
      <w:pPr>
        <w:numPr>
          <w:ilvl w:val="0"/>
          <w:numId w:val="2"/>
        </w:numPr>
        <w:tabs>
          <w:tab w:val="left" w:pos="2160"/>
        </w:tabs>
        <w:spacing w:line="240" w:lineRule="auto"/>
        <w:ind w:left="2610" w:right="-360"/>
        <w:rPr>
          <w:rFonts w:ascii="Cambria" w:eastAsia="Cambria" w:hAnsi="Cambria" w:cs="Cambria"/>
          <w:color w:val="434343"/>
          <w:sz w:val="20"/>
          <w:szCs w:val="20"/>
        </w:rPr>
      </w:pPr>
      <w:r w:rsidRPr="00892774">
        <w:rPr>
          <w:rFonts w:ascii="Cambria" w:hAnsi="Cambria"/>
          <w:color w:val="424242"/>
          <w:sz w:val="20"/>
          <w:szCs w:val="20"/>
        </w:rPr>
        <w:t xml:space="preserve">Integrated EmblemHealth and Connecticare into one customer service application for 4,000+ users serving 3.4M members/providers in partnership with CTO and CAO, articulating executive level RAID; reduced Average Handling Time (AHT) by 30% while increasing use of Live Chat to reduce call volume by 10%. </w:t>
      </w:r>
    </w:p>
    <w:p w14:paraId="05CB3FA7" w14:textId="174C0A71" w:rsidR="00083E44" w:rsidRDefault="00892774" w:rsidP="00892774">
      <w:pPr>
        <w:tabs>
          <w:tab w:val="left" w:pos="2244"/>
        </w:tabs>
        <w:spacing w:line="240" w:lineRule="auto"/>
        <w:ind w:left="2160" w:right="-360"/>
        <w:rPr>
          <w:rFonts w:ascii="Cambria" w:eastAsia="Cambria" w:hAnsi="Cambria" w:cs="Cambria"/>
          <w:b/>
          <w:color w:val="434343"/>
          <w:sz w:val="20"/>
          <w:szCs w:val="20"/>
        </w:rPr>
      </w:pPr>
      <w:r>
        <w:rPr>
          <w:rFonts w:ascii="Cambria" w:eastAsia="Cambria" w:hAnsi="Cambria" w:cs="Cambria"/>
          <w:b/>
          <w:color w:val="434343"/>
          <w:sz w:val="20"/>
          <w:szCs w:val="20"/>
        </w:rPr>
        <w:lastRenderedPageBreak/>
        <w:t xml:space="preserve"> </w:t>
      </w:r>
      <w:r w:rsidR="00A31FC3">
        <w:rPr>
          <w:rFonts w:ascii="Cambria" w:eastAsia="Cambria" w:hAnsi="Cambria" w:cs="Cambria"/>
          <w:b/>
          <w:color w:val="434343"/>
          <w:sz w:val="20"/>
          <w:szCs w:val="20"/>
        </w:rPr>
        <w:t>TRUPROVIDE PROVIDER MAINTENANCE SYSTEM</w:t>
      </w:r>
    </w:p>
    <w:p w14:paraId="23BB0B5B" w14:textId="59DEA9AD" w:rsidR="00892774" w:rsidRDefault="00A31FC3" w:rsidP="00892774">
      <w:pPr>
        <w:numPr>
          <w:ilvl w:val="0"/>
          <w:numId w:val="2"/>
        </w:numPr>
        <w:tabs>
          <w:tab w:val="left" w:pos="2244"/>
        </w:tabs>
        <w:spacing w:line="240" w:lineRule="auto"/>
        <w:ind w:left="2610" w:right="-360"/>
      </w:pPr>
      <w:r>
        <w:rPr>
          <w:rFonts w:ascii="Cambria" w:eastAsia="Cambria" w:hAnsi="Cambria" w:cs="Cambria"/>
          <w:color w:val="434343"/>
          <w:sz w:val="20"/>
          <w:szCs w:val="20"/>
        </w:rPr>
        <w:t>Led design for onboarding new leads to TruProvide</w:t>
      </w:r>
      <w:r w:rsidR="00A57ED4">
        <w:rPr>
          <w:rFonts w:ascii="Cambria" w:eastAsia="Cambria" w:hAnsi="Cambria" w:cs="Cambria"/>
          <w:color w:val="434343"/>
          <w:sz w:val="20"/>
          <w:szCs w:val="20"/>
        </w:rPr>
        <w:t>r</w:t>
      </w:r>
      <w:r>
        <w:rPr>
          <w:rFonts w:ascii="Cambria" w:eastAsia="Cambria" w:hAnsi="Cambria" w:cs="Cambria"/>
          <w:color w:val="434343"/>
          <w:sz w:val="20"/>
          <w:szCs w:val="20"/>
        </w:rPr>
        <w:t>, integrating Melissa Address Validation to improve communication and reducing overall provider credentialing by 20% with $3M savings per year</w:t>
      </w:r>
    </w:p>
    <w:p w14:paraId="65D74187" w14:textId="40FF960A" w:rsidR="00892774" w:rsidRDefault="00892774" w:rsidP="00892774">
      <w:pPr>
        <w:numPr>
          <w:ilvl w:val="0"/>
          <w:numId w:val="2"/>
        </w:numPr>
        <w:tabs>
          <w:tab w:val="left" w:pos="2244"/>
        </w:tabs>
        <w:spacing w:line="240" w:lineRule="auto"/>
        <w:ind w:left="2610" w:right="-360"/>
      </w:pPr>
      <w:r w:rsidRPr="00892774">
        <w:rPr>
          <w:rFonts w:ascii="Cambria" w:eastAsia="Times New Roman" w:hAnsi="Cambria" w:cs="Times New Roman"/>
          <w:color w:val="424242"/>
          <w:sz w:val="20"/>
          <w:szCs w:val="20"/>
          <w:lang w:val="en-US"/>
        </w:rPr>
        <w:t xml:space="preserve">Integrated EmblemHealth and Connecticare into one Provider Maintenance application, reduced overall onboarding time and improved claims payment with cost savings of $2M per year </w:t>
      </w:r>
    </w:p>
    <w:p w14:paraId="2D7FFA59" w14:textId="7D5EDCE9" w:rsidR="00083E44" w:rsidRPr="00892774" w:rsidRDefault="00892774" w:rsidP="00892774">
      <w:pPr>
        <w:numPr>
          <w:ilvl w:val="0"/>
          <w:numId w:val="2"/>
        </w:numPr>
        <w:tabs>
          <w:tab w:val="left" w:pos="2244"/>
        </w:tabs>
        <w:spacing w:line="240" w:lineRule="auto"/>
        <w:ind w:left="2610" w:right="-360"/>
      </w:pPr>
      <w:r w:rsidRPr="00892774">
        <w:rPr>
          <w:rFonts w:ascii="Cambria" w:eastAsia="Times New Roman" w:hAnsi="Cambria" w:cs="Times New Roman"/>
          <w:color w:val="424242"/>
          <w:sz w:val="20"/>
          <w:szCs w:val="20"/>
          <w:lang w:val="en-US"/>
        </w:rPr>
        <w:t xml:space="preserve">Introduced BOTs for provider sanction monitoring and created Cognos dashboard for productivity tracking and SLA monitoring, resulted in </w:t>
      </w:r>
      <w:r>
        <w:rPr>
          <w:rFonts w:ascii="Cambria" w:eastAsia="Times New Roman" w:hAnsi="Cambria" w:cs="Times New Roman"/>
          <w:color w:val="424242"/>
          <w:sz w:val="20"/>
          <w:szCs w:val="20"/>
          <w:lang w:val="en-US"/>
        </w:rPr>
        <w:t>15</w:t>
      </w:r>
      <w:r w:rsidRPr="00892774">
        <w:rPr>
          <w:rFonts w:ascii="Cambria" w:eastAsia="Times New Roman" w:hAnsi="Cambria" w:cs="Times New Roman"/>
          <w:color w:val="424242"/>
          <w:sz w:val="20"/>
          <w:szCs w:val="20"/>
          <w:lang w:val="en-US"/>
        </w:rPr>
        <w:t xml:space="preserve"> FTE reduction, approximately </w:t>
      </w:r>
      <w:r>
        <w:rPr>
          <w:rFonts w:ascii="Cambria" w:eastAsia="Times New Roman" w:hAnsi="Cambria" w:cs="Times New Roman"/>
          <w:color w:val="424242"/>
          <w:sz w:val="20"/>
          <w:szCs w:val="20"/>
          <w:lang w:val="en-US"/>
        </w:rPr>
        <w:t>5</w:t>
      </w:r>
      <w:r w:rsidRPr="00892774">
        <w:rPr>
          <w:rFonts w:ascii="Cambria" w:eastAsia="Times New Roman" w:hAnsi="Cambria" w:cs="Times New Roman"/>
          <w:color w:val="424242"/>
          <w:sz w:val="20"/>
          <w:szCs w:val="20"/>
          <w:lang w:val="en-US"/>
        </w:rPr>
        <w:t xml:space="preserve">00K per year </w:t>
      </w:r>
    </w:p>
    <w:p w14:paraId="6B7CF424" w14:textId="77777777" w:rsidR="0071411B" w:rsidRDefault="0071411B" w:rsidP="0071411B">
      <w:pPr>
        <w:tabs>
          <w:tab w:val="left" w:pos="2160"/>
          <w:tab w:val="left" w:pos="2880"/>
        </w:tabs>
        <w:spacing w:line="240" w:lineRule="auto"/>
        <w:ind w:left="2070" w:right="-450"/>
        <w:rPr>
          <w:rFonts w:ascii="Cambria" w:eastAsia="Cambria" w:hAnsi="Cambria" w:cs="Cambria"/>
          <w:b/>
          <w:color w:val="434343"/>
          <w:sz w:val="20"/>
          <w:szCs w:val="20"/>
        </w:rPr>
      </w:pPr>
    </w:p>
    <w:p w14:paraId="7DE7B607" w14:textId="5E869131" w:rsidR="0071411B" w:rsidRDefault="0071411B" w:rsidP="0071411B">
      <w:pPr>
        <w:tabs>
          <w:tab w:val="left" w:pos="2160"/>
          <w:tab w:val="left" w:pos="2880"/>
        </w:tabs>
        <w:spacing w:line="240" w:lineRule="auto"/>
        <w:ind w:left="2070" w:right="-450"/>
        <w:rPr>
          <w:rFonts w:ascii="Cambria" w:eastAsia="Cambria" w:hAnsi="Cambria" w:cs="Cambria"/>
          <w:b/>
          <w:color w:val="434343"/>
          <w:sz w:val="20"/>
          <w:szCs w:val="20"/>
        </w:rPr>
      </w:pPr>
      <w:r>
        <w:rPr>
          <w:rFonts w:ascii="Cambria" w:eastAsia="Cambria" w:hAnsi="Cambria" w:cs="Cambria"/>
          <w:b/>
          <w:color w:val="434343"/>
          <w:sz w:val="20"/>
          <w:szCs w:val="20"/>
        </w:rPr>
        <w:t>MIGRATION OF LEGACY SYSTEMS TO FACETS SYSTEM INTEGRATION</w:t>
      </w:r>
    </w:p>
    <w:p w14:paraId="160573C3" w14:textId="70BE6D89" w:rsidR="006F7685" w:rsidRPr="006F7685" w:rsidRDefault="006F7685" w:rsidP="006F7685">
      <w:pPr>
        <w:numPr>
          <w:ilvl w:val="0"/>
          <w:numId w:val="2"/>
        </w:numPr>
        <w:tabs>
          <w:tab w:val="left" w:pos="2160"/>
        </w:tabs>
        <w:spacing w:line="240" w:lineRule="auto"/>
        <w:ind w:left="2610" w:right="-450"/>
        <w:rPr>
          <w:rFonts w:ascii="Cambria" w:eastAsia="Cambria" w:hAnsi="Cambria" w:cs="Cambria"/>
          <w:color w:val="434343"/>
          <w:sz w:val="20"/>
          <w:szCs w:val="20"/>
        </w:rPr>
      </w:pPr>
      <w:r w:rsidRPr="006F7685">
        <w:rPr>
          <w:rFonts w:ascii="Cambria" w:eastAsia="Cambria" w:hAnsi="Cambria" w:cs="Cambria"/>
          <w:color w:val="434343"/>
          <w:sz w:val="20"/>
          <w:szCs w:val="20"/>
        </w:rPr>
        <w:t xml:space="preserve">Migrated 500k members and architecting business rules to ensure automatic adjudication of claims; reduced overall administration costs by $5M per year with 50% faster claims processing and lower dependency on third-party vendors </w:t>
      </w:r>
    </w:p>
    <w:p w14:paraId="55488EF4" w14:textId="1DEC870B" w:rsidR="0071411B" w:rsidRDefault="0071411B" w:rsidP="0071411B">
      <w:pPr>
        <w:numPr>
          <w:ilvl w:val="0"/>
          <w:numId w:val="2"/>
        </w:numPr>
        <w:tabs>
          <w:tab w:val="left" w:pos="2160"/>
        </w:tabs>
        <w:spacing w:line="240" w:lineRule="auto"/>
        <w:ind w:left="2610" w:right="-450"/>
      </w:pPr>
      <w:r>
        <w:rPr>
          <w:rFonts w:ascii="Cambria" w:eastAsia="Cambria" w:hAnsi="Cambria" w:cs="Cambria"/>
          <w:color w:val="434343"/>
          <w:sz w:val="20"/>
          <w:szCs w:val="20"/>
        </w:rPr>
        <w:t>Introduced parallel testing with legacy system at direction of CFO to ensure financial neutrality with new Facets team on claims payouts, confirming ROI calculations and ensuring major savings.</w:t>
      </w:r>
    </w:p>
    <w:p w14:paraId="21B3E3FA" w14:textId="1B42306D" w:rsidR="00083E44" w:rsidRPr="0071411B" w:rsidRDefault="0071411B" w:rsidP="0071411B">
      <w:pPr>
        <w:numPr>
          <w:ilvl w:val="0"/>
          <w:numId w:val="2"/>
        </w:numPr>
        <w:tabs>
          <w:tab w:val="left" w:pos="2160"/>
        </w:tabs>
        <w:spacing w:line="240" w:lineRule="auto"/>
        <w:ind w:left="2610" w:right="-450"/>
      </w:pPr>
      <w:r w:rsidRPr="0071411B">
        <w:rPr>
          <w:rFonts w:ascii="Cambria" w:eastAsia="Cambria" w:hAnsi="Cambria" w:cs="Cambria"/>
          <w:color w:val="434343"/>
          <w:sz w:val="20"/>
          <w:szCs w:val="20"/>
        </w:rPr>
        <w:t>Implemented TriZetto NetworX suite to empower contracts with access to modeling tools; reduced onboarding time by 50% and provided savings of $2M per year</w:t>
      </w:r>
    </w:p>
    <w:p w14:paraId="0D3DB7C7" w14:textId="77777777" w:rsidR="00083E44" w:rsidRDefault="00083E44">
      <w:pPr>
        <w:tabs>
          <w:tab w:val="left" w:pos="2244"/>
        </w:tabs>
        <w:spacing w:line="240" w:lineRule="auto"/>
        <w:ind w:left="2160" w:right="-360"/>
        <w:rPr>
          <w:rFonts w:ascii="Cambria" w:eastAsia="Cambria" w:hAnsi="Cambria" w:cs="Cambria"/>
          <w:b/>
          <w:color w:val="434343"/>
          <w:sz w:val="16"/>
          <w:szCs w:val="16"/>
        </w:rPr>
      </w:pPr>
    </w:p>
    <w:p w14:paraId="13C00B7D" w14:textId="77777777" w:rsidR="00083E44" w:rsidRDefault="00A31FC3">
      <w:pPr>
        <w:tabs>
          <w:tab w:val="left" w:pos="2244"/>
        </w:tabs>
        <w:spacing w:line="240" w:lineRule="auto"/>
        <w:ind w:left="2160" w:right="-450"/>
        <w:rPr>
          <w:rFonts w:ascii="Cambria" w:eastAsia="Cambria" w:hAnsi="Cambria" w:cs="Cambria"/>
          <w:color w:val="434343"/>
          <w:sz w:val="20"/>
          <w:szCs w:val="20"/>
        </w:rPr>
      </w:pPr>
      <w:r>
        <w:rPr>
          <w:rFonts w:ascii="Cambria" w:eastAsia="Cambria" w:hAnsi="Cambria" w:cs="Cambria"/>
          <w:b/>
          <w:color w:val="434343"/>
          <w:sz w:val="20"/>
          <w:szCs w:val="20"/>
        </w:rPr>
        <w:t>HEALTH EXCHANGE HEALTHCARE REFORM PROGRAM</w:t>
      </w:r>
    </w:p>
    <w:p w14:paraId="498564BF" w14:textId="77777777" w:rsidR="00083E44" w:rsidRDefault="00A31FC3">
      <w:pPr>
        <w:numPr>
          <w:ilvl w:val="0"/>
          <w:numId w:val="2"/>
        </w:numPr>
        <w:tabs>
          <w:tab w:val="left" w:pos="2160"/>
        </w:tabs>
        <w:spacing w:line="240" w:lineRule="auto"/>
        <w:ind w:left="2610" w:right="-450"/>
      </w:pPr>
      <w:r>
        <w:rPr>
          <w:rFonts w:ascii="Cambria" w:eastAsia="Cambria" w:hAnsi="Cambria" w:cs="Cambria"/>
          <w:color w:val="434343"/>
          <w:sz w:val="20"/>
          <w:szCs w:val="20"/>
        </w:rPr>
        <w:t>Created enrollment process within EmblemHealth to accept enrollment from health exchange marketplace, modifying billing/claims systems to fit evolving requirements, creating training documentation for customer service staff alongside product manager; drove visibility for members to see all participating doctors while enrolling through the marketplace and saved $800k through proactive forecasting.</w:t>
      </w:r>
    </w:p>
    <w:p w14:paraId="1D76BEEB" w14:textId="77777777" w:rsidR="00083E44" w:rsidRDefault="00A31FC3">
      <w:pPr>
        <w:numPr>
          <w:ilvl w:val="0"/>
          <w:numId w:val="2"/>
        </w:numPr>
        <w:tabs>
          <w:tab w:val="left" w:pos="2244"/>
        </w:tabs>
        <w:spacing w:line="240" w:lineRule="auto"/>
        <w:ind w:left="2610" w:right="-450"/>
      </w:pPr>
      <w:r>
        <w:rPr>
          <w:rFonts w:ascii="Cambria" w:eastAsia="Cambria" w:hAnsi="Cambria" w:cs="Cambria"/>
          <w:color w:val="434343"/>
          <w:sz w:val="20"/>
          <w:szCs w:val="20"/>
        </w:rPr>
        <w:t>Collaborated with NY State (NYSDOH) on integration, supplying eligibility files for 7 pricing vendors and managing a $2.5M budget for two years; generated 50,000 new members.</w:t>
      </w:r>
    </w:p>
    <w:p w14:paraId="6F86F471" w14:textId="77777777" w:rsidR="00083E44" w:rsidRDefault="00A31FC3">
      <w:pPr>
        <w:numPr>
          <w:ilvl w:val="0"/>
          <w:numId w:val="2"/>
        </w:numPr>
        <w:tabs>
          <w:tab w:val="left" w:pos="2244"/>
        </w:tabs>
        <w:spacing w:line="240" w:lineRule="auto"/>
        <w:ind w:left="2610" w:right="-270"/>
      </w:pPr>
      <w:r>
        <w:rPr>
          <w:rFonts w:ascii="Cambria" w:eastAsia="Cambria" w:hAnsi="Cambria" w:cs="Cambria"/>
          <w:color w:val="434343"/>
          <w:sz w:val="20"/>
          <w:szCs w:val="20"/>
        </w:rPr>
        <w:t>Introduced BOTs for provider sanction monitoring and created Cognos dashboard for productivity tracking and SLA monitoring, saving overhead costs of $100k per month.</w:t>
      </w:r>
    </w:p>
    <w:p w14:paraId="3D294150" w14:textId="0ED43451" w:rsidR="00083E44" w:rsidRDefault="00083E44" w:rsidP="0071411B">
      <w:pPr>
        <w:tabs>
          <w:tab w:val="left" w:pos="1134"/>
          <w:tab w:val="right" w:pos="10773"/>
        </w:tabs>
        <w:spacing w:line="240" w:lineRule="auto"/>
        <w:ind w:left="2610" w:right="-450"/>
      </w:pPr>
    </w:p>
    <w:p w14:paraId="72BB7459" w14:textId="77777777" w:rsidR="00083E44" w:rsidRDefault="00A31FC3">
      <w:pPr>
        <w:tabs>
          <w:tab w:val="left" w:pos="2160"/>
          <w:tab w:val="left" w:pos="2880"/>
        </w:tabs>
        <w:spacing w:line="240" w:lineRule="auto"/>
        <w:ind w:left="2070" w:right="-450"/>
        <w:rPr>
          <w:rFonts w:ascii="Cambria" w:eastAsia="Cambria" w:hAnsi="Cambria" w:cs="Cambria"/>
          <w:color w:val="434343"/>
          <w:sz w:val="20"/>
          <w:szCs w:val="20"/>
        </w:rPr>
      </w:pPr>
      <w:r>
        <w:rPr>
          <w:rFonts w:ascii="Cambria" w:eastAsia="Cambria" w:hAnsi="Cambria" w:cs="Cambria"/>
          <w:b/>
          <w:color w:val="434343"/>
          <w:sz w:val="20"/>
          <w:szCs w:val="20"/>
        </w:rPr>
        <w:t>ICD 10 PROGRAM BUSINESS RULES REMEDIATION</w:t>
      </w:r>
    </w:p>
    <w:p w14:paraId="1C6B75D1" w14:textId="77777777" w:rsidR="00083E44" w:rsidRDefault="00A31FC3">
      <w:pPr>
        <w:numPr>
          <w:ilvl w:val="0"/>
          <w:numId w:val="2"/>
        </w:numPr>
        <w:tabs>
          <w:tab w:val="left" w:pos="2160"/>
        </w:tabs>
        <w:spacing w:line="240" w:lineRule="auto"/>
        <w:ind w:left="2610" w:right="-450"/>
      </w:pPr>
      <w:r>
        <w:rPr>
          <w:rFonts w:ascii="Cambria" w:eastAsia="Cambria" w:hAnsi="Cambria" w:cs="Cambria"/>
          <w:color w:val="434343"/>
          <w:sz w:val="20"/>
          <w:szCs w:val="20"/>
        </w:rPr>
        <w:t>Converted 17,000 ICD 9 codes into 160,000 ICD 10 codes, bringing greater accuracy to coding, claims, pricing and contracting to the claim adjudication systems.</w:t>
      </w:r>
    </w:p>
    <w:p w14:paraId="61939396" w14:textId="77777777" w:rsidR="00083E44" w:rsidRDefault="00083E44">
      <w:pPr>
        <w:tabs>
          <w:tab w:val="left" w:pos="2160"/>
        </w:tabs>
        <w:spacing w:line="240" w:lineRule="auto"/>
        <w:ind w:left="4320" w:right="-450"/>
        <w:rPr>
          <w:rFonts w:ascii="Cambria" w:eastAsia="Cambria" w:hAnsi="Cambria" w:cs="Cambria"/>
          <w:color w:val="434343"/>
          <w:sz w:val="16"/>
          <w:szCs w:val="16"/>
        </w:rPr>
      </w:pPr>
    </w:p>
    <w:p w14:paraId="7591D853" w14:textId="77777777" w:rsidR="00083E44" w:rsidRDefault="00A31FC3">
      <w:pPr>
        <w:tabs>
          <w:tab w:val="left" w:pos="2163"/>
          <w:tab w:val="left" w:pos="2880"/>
        </w:tabs>
        <w:spacing w:line="240" w:lineRule="auto"/>
        <w:ind w:right="-450"/>
        <w:rPr>
          <w:rFonts w:ascii="Cambria" w:eastAsia="Cambria" w:hAnsi="Cambria" w:cs="Cambria"/>
          <w:b/>
          <w:sz w:val="20"/>
          <w:szCs w:val="20"/>
        </w:rPr>
      </w:pPr>
      <w:r>
        <w:rPr>
          <w:rFonts w:ascii="Cambria" w:eastAsia="Cambria" w:hAnsi="Cambria" w:cs="Cambria"/>
          <w:b/>
          <w:sz w:val="20"/>
          <w:szCs w:val="20"/>
        </w:rPr>
        <w:t>2011 — 2011</w:t>
      </w:r>
      <w:r>
        <w:rPr>
          <w:rFonts w:ascii="Cambria" w:eastAsia="Cambria" w:hAnsi="Cambria" w:cs="Cambria"/>
          <w:b/>
          <w:sz w:val="20"/>
          <w:szCs w:val="20"/>
        </w:rPr>
        <w:tab/>
        <w:t>SAIBERSYS INC - New York, NY</w:t>
      </w:r>
      <w:r>
        <w:rPr>
          <w:rFonts w:ascii="Cambria" w:eastAsia="Cambria" w:hAnsi="Cambria" w:cs="Cambria"/>
          <w:b/>
          <w:sz w:val="20"/>
          <w:szCs w:val="20"/>
        </w:rPr>
        <w:tab/>
      </w:r>
    </w:p>
    <w:p w14:paraId="7724EB80" w14:textId="77777777" w:rsidR="00083E44" w:rsidRDefault="00A31FC3">
      <w:pPr>
        <w:tabs>
          <w:tab w:val="left" w:pos="2064"/>
          <w:tab w:val="left" w:pos="2880"/>
        </w:tabs>
        <w:spacing w:line="240" w:lineRule="auto"/>
        <w:ind w:left="2160" w:right="-450"/>
        <w:rPr>
          <w:rFonts w:ascii="Cambria" w:eastAsia="Cambria" w:hAnsi="Cambria" w:cs="Cambria"/>
          <w:b/>
          <w:sz w:val="20"/>
          <w:szCs w:val="20"/>
        </w:rPr>
      </w:pPr>
      <w:r>
        <w:rPr>
          <w:rFonts w:ascii="Cambria" w:eastAsia="Cambria" w:hAnsi="Cambria" w:cs="Cambria"/>
          <w:b/>
          <w:i/>
          <w:sz w:val="20"/>
          <w:szCs w:val="20"/>
        </w:rPr>
        <w:t>Senior Business Consultant (Project-based role)</w:t>
      </w:r>
    </w:p>
    <w:p w14:paraId="5E6B775F" w14:textId="77777777" w:rsidR="00083E44" w:rsidRDefault="00A31FC3">
      <w:pPr>
        <w:tabs>
          <w:tab w:val="left" w:pos="2064"/>
          <w:tab w:val="left" w:pos="2880"/>
        </w:tabs>
        <w:spacing w:line="240" w:lineRule="auto"/>
        <w:ind w:left="2160" w:right="-450"/>
        <w:rPr>
          <w:rFonts w:ascii="Cambria" w:eastAsia="Cambria" w:hAnsi="Cambria" w:cs="Cambria"/>
          <w:b/>
          <w:color w:val="434343"/>
          <w:sz w:val="20"/>
          <w:szCs w:val="20"/>
        </w:rPr>
      </w:pPr>
      <w:r>
        <w:rPr>
          <w:rFonts w:ascii="Cambria" w:eastAsia="Cambria" w:hAnsi="Cambria" w:cs="Cambria"/>
          <w:b/>
          <w:color w:val="434343"/>
          <w:sz w:val="20"/>
          <w:szCs w:val="20"/>
        </w:rPr>
        <w:t>Managed business requirements, process and workflow analysis, functional specifications and documentation, testing applications, implementations, training and post implementation support for healthcare systems, impacting 500+ users.</w:t>
      </w:r>
    </w:p>
    <w:p w14:paraId="5BCF6AAD" w14:textId="77777777" w:rsidR="00083E44" w:rsidRDefault="00A31FC3">
      <w:pPr>
        <w:numPr>
          <w:ilvl w:val="0"/>
          <w:numId w:val="2"/>
        </w:numPr>
        <w:tabs>
          <w:tab w:val="left" w:pos="2160"/>
        </w:tabs>
        <w:ind w:left="2610" w:right="-450"/>
      </w:pPr>
      <w:r>
        <w:rPr>
          <w:rFonts w:ascii="Cambria" w:eastAsia="Cambria" w:hAnsi="Cambria" w:cs="Cambria"/>
          <w:color w:val="434343"/>
          <w:sz w:val="20"/>
          <w:szCs w:val="20"/>
        </w:rPr>
        <w:t>Analyzed CMS requirements to meet Medicare Advantage open enrollment and claims processing rules, identifying 8 redundant processes to drive 15% cost savings; earned employee of the month for results.</w:t>
      </w:r>
    </w:p>
    <w:p w14:paraId="3F3C4FA8" w14:textId="77777777" w:rsidR="00083E44" w:rsidRDefault="00A31FC3">
      <w:pPr>
        <w:numPr>
          <w:ilvl w:val="0"/>
          <w:numId w:val="2"/>
        </w:numPr>
        <w:tabs>
          <w:tab w:val="left" w:pos="2160"/>
        </w:tabs>
        <w:ind w:left="2610" w:right="-450"/>
      </w:pPr>
      <w:r>
        <w:rPr>
          <w:rFonts w:ascii="Cambria" w:eastAsia="Cambria" w:hAnsi="Cambria" w:cs="Cambria"/>
          <w:color w:val="434343"/>
          <w:sz w:val="20"/>
          <w:szCs w:val="20"/>
        </w:rPr>
        <w:t>Drove readiness of IT claims system during GuildNet service area expansion of ASO vendor for EmblemHealth’s Medicare members Automated and created process improvements within the Sales and Government Assisted Programs departments to bring nearly 35,000 new members per enrollment period.</w:t>
      </w:r>
    </w:p>
    <w:p w14:paraId="07C8AD96" w14:textId="77777777" w:rsidR="00083E44" w:rsidRDefault="00A31FC3">
      <w:pPr>
        <w:numPr>
          <w:ilvl w:val="0"/>
          <w:numId w:val="2"/>
        </w:numPr>
        <w:tabs>
          <w:tab w:val="left" w:pos="2160"/>
        </w:tabs>
        <w:ind w:left="2610" w:right="-450"/>
      </w:pPr>
      <w:r>
        <w:rPr>
          <w:rFonts w:ascii="Cambria" w:eastAsia="Cambria" w:hAnsi="Cambria" w:cs="Cambria"/>
          <w:color w:val="434343"/>
          <w:sz w:val="20"/>
          <w:szCs w:val="20"/>
        </w:rPr>
        <w:t>Collaborated with report users and stakeholders to understand problems, customer requirements and business scenarios, defining scope of project.</w:t>
      </w:r>
    </w:p>
    <w:p w14:paraId="38B806E5" w14:textId="77777777" w:rsidR="00083E44" w:rsidRDefault="00A31FC3">
      <w:pPr>
        <w:numPr>
          <w:ilvl w:val="0"/>
          <w:numId w:val="2"/>
        </w:numPr>
        <w:tabs>
          <w:tab w:val="left" w:pos="2160"/>
        </w:tabs>
        <w:ind w:left="2610" w:right="-360"/>
      </w:pPr>
      <w:r>
        <w:rPr>
          <w:rFonts w:ascii="Cambria" w:eastAsia="Cambria" w:hAnsi="Cambria" w:cs="Cambria"/>
          <w:color w:val="434343"/>
          <w:sz w:val="20"/>
          <w:szCs w:val="20"/>
        </w:rPr>
        <w:t>Partnered with business and design teams to prepare SRS, software design document, user interface design, application architecture and database modeling, delivering app 3 weeks early.</w:t>
      </w:r>
    </w:p>
    <w:p w14:paraId="06ED49E6" w14:textId="77777777" w:rsidR="00083E44" w:rsidRDefault="00A31FC3">
      <w:pPr>
        <w:numPr>
          <w:ilvl w:val="0"/>
          <w:numId w:val="2"/>
        </w:numPr>
        <w:tabs>
          <w:tab w:val="left" w:pos="2160"/>
        </w:tabs>
        <w:ind w:left="2610" w:right="-450"/>
      </w:pPr>
      <w:r>
        <w:rPr>
          <w:rFonts w:ascii="Cambria" w:eastAsia="Cambria" w:hAnsi="Cambria" w:cs="Cambria"/>
          <w:color w:val="434343"/>
          <w:sz w:val="20"/>
          <w:szCs w:val="20"/>
        </w:rPr>
        <w:t>Participated in testing efforts including integration tests, regression tests and user acceptance tests, completing testing 3 weeks early while discovering 20 bugs.</w:t>
      </w:r>
    </w:p>
    <w:p w14:paraId="5838B3B3" w14:textId="77777777" w:rsidR="00083E44" w:rsidRDefault="00A31FC3">
      <w:pPr>
        <w:numPr>
          <w:ilvl w:val="0"/>
          <w:numId w:val="2"/>
        </w:numPr>
        <w:tabs>
          <w:tab w:val="left" w:pos="2160"/>
        </w:tabs>
        <w:ind w:left="2610" w:right="-450"/>
      </w:pPr>
      <w:r>
        <w:rPr>
          <w:rFonts w:ascii="Cambria" w:eastAsia="Cambria" w:hAnsi="Cambria" w:cs="Cambria"/>
          <w:color w:val="434343"/>
          <w:sz w:val="20"/>
          <w:szCs w:val="20"/>
        </w:rPr>
        <w:t>Leveraged SQL queries to filter data within Oracle database tables, supporting data mapping and logical data modeling.</w:t>
      </w:r>
    </w:p>
    <w:p w14:paraId="1252CE3F" w14:textId="77777777" w:rsidR="00083E44" w:rsidRDefault="00A31FC3">
      <w:pPr>
        <w:tabs>
          <w:tab w:val="left" w:pos="2160"/>
        </w:tabs>
        <w:spacing w:line="240" w:lineRule="auto"/>
        <w:ind w:left="2160" w:right="-270"/>
        <w:rPr>
          <w:rFonts w:ascii="Cambria" w:eastAsia="Cambria" w:hAnsi="Cambria" w:cs="Cambria"/>
          <w:color w:val="434343"/>
          <w:sz w:val="20"/>
          <w:szCs w:val="20"/>
        </w:rPr>
      </w:pPr>
      <w:r>
        <w:rPr>
          <w:rFonts w:ascii="Cambria" w:eastAsia="Cambria" w:hAnsi="Cambria" w:cs="Cambria"/>
          <w:b/>
          <w:color w:val="434343"/>
          <w:sz w:val="20"/>
          <w:szCs w:val="20"/>
        </w:rPr>
        <w:t xml:space="preserve">Environment: </w:t>
      </w:r>
      <w:r>
        <w:rPr>
          <w:rFonts w:ascii="Cambria" w:eastAsia="Cambria" w:hAnsi="Cambria" w:cs="Cambria"/>
          <w:color w:val="434343"/>
          <w:sz w:val="20"/>
          <w:szCs w:val="20"/>
        </w:rPr>
        <w:t>Market Prominence, IBM Mainframe, MS Office, Rational Clear Case, Rational ClearQuest, Rational, Ingenix Stepwise, Visio</w:t>
      </w:r>
    </w:p>
    <w:p w14:paraId="0DBEEFCD" w14:textId="77777777" w:rsidR="00083E44" w:rsidRDefault="00083E44">
      <w:pPr>
        <w:tabs>
          <w:tab w:val="left" w:pos="2160"/>
        </w:tabs>
        <w:spacing w:line="240" w:lineRule="auto"/>
        <w:ind w:left="4320" w:right="-450"/>
        <w:rPr>
          <w:rFonts w:ascii="Cambria" w:eastAsia="Cambria" w:hAnsi="Cambria" w:cs="Cambria"/>
          <w:color w:val="434343"/>
          <w:sz w:val="16"/>
          <w:szCs w:val="16"/>
        </w:rPr>
      </w:pPr>
    </w:p>
    <w:p w14:paraId="710245B0" w14:textId="77777777" w:rsidR="00083E44" w:rsidRDefault="00A31FC3">
      <w:pPr>
        <w:tabs>
          <w:tab w:val="left" w:pos="2163"/>
          <w:tab w:val="left" w:pos="2880"/>
        </w:tabs>
        <w:spacing w:line="240" w:lineRule="auto"/>
        <w:ind w:right="-450"/>
        <w:rPr>
          <w:rFonts w:ascii="Cambria" w:eastAsia="Cambria" w:hAnsi="Cambria" w:cs="Cambria"/>
          <w:b/>
          <w:sz w:val="20"/>
          <w:szCs w:val="20"/>
        </w:rPr>
      </w:pPr>
      <w:r>
        <w:rPr>
          <w:rFonts w:ascii="Cambria" w:eastAsia="Cambria" w:hAnsi="Cambria" w:cs="Cambria"/>
          <w:b/>
          <w:sz w:val="20"/>
          <w:szCs w:val="20"/>
        </w:rPr>
        <w:t>2010 — 2011</w:t>
      </w:r>
      <w:r>
        <w:rPr>
          <w:rFonts w:ascii="Cambria" w:eastAsia="Cambria" w:hAnsi="Cambria" w:cs="Cambria"/>
          <w:b/>
          <w:sz w:val="20"/>
          <w:szCs w:val="20"/>
        </w:rPr>
        <w:tab/>
        <w:t>APPLETON SENIOR CARE - New York, NY</w:t>
      </w:r>
      <w:r>
        <w:rPr>
          <w:rFonts w:ascii="Cambria" w:eastAsia="Cambria" w:hAnsi="Cambria" w:cs="Cambria"/>
          <w:b/>
          <w:sz w:val="20"/>
          <w:szCs w:val="20"/>
        </w:rPr>
        <w:tab/>
      </w:r>
    </w:p>
    <w:p w14:paraId="7F38764E" w14:textId="77777777" w:rsidR="00083E44" w:rsidRDefault="00A31FC3">
      <w:pPr>
        <w:tabs>
          <w:tab w:val="left" w:pos="2064"/>
          <w:tab w:val="left" w:pos="2880"/>
        </w:tabs>
        <w:spacing w:line="240" w:lineRule="auto"/>
        <w:ind w:left="2160" w:right="-450"/>
        <w:rPr>
          <w:rFonts w:ascii="Cambria" w:eastAsia="Cambria" w:hAnsi="Cambria" w:cs="Cambria"/>
          <w:b/>
          <w:sz w:val="20"/>
          <w:szCs w:val="20"/>
        </w:rPr>
      </w:pPr>
      <w:r>
        <w:rPr>
          <w:rFonts w:ascii="Cambria" w:eastAsia="Cambria" w:hAnsi="Cambria" w:cs="Cambria"/>
          <w:b/>
          <w:i/>
          <w:sz w:val="20"/>
          <w:szCs w:val="20"/>
        </w:rPr>
        <w:t>Business Manager</w:t>
      </w:r>
    </w:p>
    <w:p w14:paraId="341F9AD4" w14:textId="2FC11E60" w:rsidR="00083E44" w:rsidRDefault="00A31FC3">
      <w:pPr>
        <w:tabs>
          <w:tab w:val="left" w:pos="2064"/>
          <w:tab w:val="left" w:pos="2880"/>
        </w:tabs>
        <w:spacing w:line="240" w:lineRule="auto"/>
        <w:ind w:left="2160" w:right="-450"/>
        <w:rPr>
          <w:rFonts w:ascii="Cambria" w:eastAsia="Cambria" w:hAnsi="Cambria" w:cs="Cambria"/>
          <w:b/>
          <w:color w:val="434343"/>
          <w:sz w:val="20"/>
          <w:szCs w:val="20"/>
        </w:rPr>
      </w:pPr>
      <w:r w:rsidRPr="00A57ED4">
        <w:rPr>
          <w:rFonts w:ascii="Cambria" w:eastAsia="Cambria" w:hAnsi="Cambria" w:cs="Cambria"/>
          <w:color w:val="434343"/>
          <w:sz w:val="20"/>
          <w:szCs w:val="20"/>
        </w:rPr>
        <w:t>Partnered with system users to identify problems, business requirements and technical solutions, utilizing Rational Unified Process (RUP) to configure and develop process, standards and procedures</w:t>
      </w:r>
      <w:r w:rsidR="00A57ED4">
        <w:rPr>
          <w:rFonts w:ascii="Cambria" w:eastAsia="Cambria" w:hAnsi="Cambria" w:cs="Cambria"/>
          <w:b/>
          <w:color w:val="434343"/>
          <w:sz w:val="20"/>
          <w:szCs w:val="20"/>
        </w:rPr>
        <w:t>.</w:t>
      </w:r>
    </w:p>
    <w:p w14:paraId="3B8380AC" w14:textId="77777777" w:rsidR="00083E44" w:rsidRDefault="00083E44">
      <w:pPr>
        <w:tabs>
          <w:tab w:val="left" w:pos="2064"/>
          <w:tab w:val="left" w:pos="2880"/>
        </w:tabs>
        <w:spacing w:line="240" w:lineRule="auto"/>
        <w:ind w:left="2160" w:right="-90"/>
        <w:rPr>
          <w:rFonts w:ascii="Cambria" w:eastAsia="Cambria" w:hAnsi="Cambria" w:cs="Cambria"/>
          <w:b/>
          <w:color w:val="434343"/>
          <w:sz w:val="10"/>
          <w:szCs w:val="10"/>
        </w:rPr>
      </w:pPr>
    </w:p>
    <w:p w14:paraId="515CD0B1" w14:textId="77777777" w:rsidR="00A57ED4" w:rsidRDefault="00A57ED4">
      <w:pPr>
        <w:widowControl w:val="0"/>
        <w:pBdr>
          <w:bottom w:val="single" w:sz="6" w:space="1" w:color="000000"/>
        </w:pBdr>
        <w:spacing w:line="240" w:lineRule="auto"/>
        <w:ind w:right="-195"/>
        <w:rPr>
          <w:rFonts w:ascii="Cambria" w:eastAsia="Cambria" w:hAnsi="Cambria" w:cs="Cambria"/>
          <w:b/>
          <w:color w:val="073763"/>
        </w:rPr>
      </w:pPr>
    </w:p>
    <w:p w14:paraId="66FE5309" w14:textId="77777777" w:rsidR="00A57ED4" w:rsidRDefault="00A57ED4">
      <w:pPr>
        <w:widowControl w:val="0"/>
        <w:pBdr>
          <w:bottom w:val="single" w:sz="6" w:space="1" w:color="000000"/>
        </w:pBdr>
        <w:spacing w:line="240" w:lineRule="auto"/>
        <w:ind w:right="-195"/>
        <w:rPr>
          <w:rFonts w:ascii="Cambria" w:eastAsia="Cambria" w:hAnsi="Cambria" w:cs="Cambria"/>
          <w:b/>
          <w:color w:val="073763"/>
        </w:rPr>
      </w:pPr>
    </w:p>
    <w:p w14:paraId="19E128EA" w14:textId="77777777" w:rsidR="00A57ED4" w:rsidRDefault="00A57ED4">
      <w:pPr>
        <w:widowControl w:val="0"/>
        <w:pBdr>
          <w:bottom w:val="single" w:sz="6" w:space="1" w:color="000000"/>
        </w:pBdr>
        <w:spacing w:line="240" w:lineRule="auto"/>
        <w:ind w:right="-195"/>
        <w:rPr>
          <w:rFonts w:ascii="Cambria" w:eastAsia="Cambria" w:hAnsi="Cambria" w:cs="Cambria"/>
          <w:b/>
          <w:color w:val="073763"/>
        </w:rPr>
      </w:pPr>
    </w:p>
    <w:p w14:paraId="784C326C" w14:textId="77777777" w:rsidR="00A57ED4" w:rsidRDefault="00A57ED4">
      <w:pPr>
        <w:widowControl w:val="0"/>
        <w:pBdr>
          <w:bottom w:val="single" w:sz="6" w:space="1" w:color="000000"/>
        </w:pBdr>
        <w:spacing w:line="240" w:lineRule="auto"/>
        <w:ind w:right="-195"/>
        <w:rPr>
          <w:rFonts w:ascii="Cambria" w:eastAsia="Cambria" w:hAnsi="Cambria" w:cs="Cambria"/>
          <w:b/>
          <w:color w:val="073763"/>
        </w:rPr>
      </w:pPr>
    </w:p>
    <w:p w14:paraId="494A13A5" w14:textId="77777777" w:rsidR="00A57ED4" w:rsidRDefault="00A57ED4">
      <w:pPr>
        <w:widowControl w:val="0"/>
        <w:pBdr>
          <w:bottom w:val="single" w:sz="6" w:space="1" w:color="000000"/>
        </w:pBdr>
        <w:spacing w:line="240" w:lineRule="auto"/>
        <w:ind w:right="-195"/>
        <w:rPr>
          <w:rFonts w:ascii="Cambria" w:eastAsia="Cambria" w:hAnsi="Cambria" w:cs="Cambria"/>
          <w:b/>
          <w:color w:val="073763"/>
        </w:rPr>
      </w:pPr>
    </w:p>
    <w:p w14:paraId="3EEC0F2A" w14:textId="1E374476" w:rsidR="00083E44" w:rsidRDefault="00A31FC3">
      <w:pPr>
        <w:widowControl w:val="0"/>
        <w:pBdr>
          <w:bottom w:val="single" w:sz="6" w:space="1" w:color="000000"/>
        </w:pBdr>
        <w:spacing w:line="240" w:lineRule="auto"/>
        <w:ind w:right="-195"/>
        <w:rPr>
          <w:rFonts w:ascii="Cambria" w:eastAsia="Cambria" w:hAnsi="Cambria" w:cs="Cambria"/>
          <w:b/>
          <w:sz w:val="16"/>
          <w:szCs w:val="16"/>
        </w:rPr>
      </w:pPr>
      <w:r>
        <w:rPr>
          <w:rFonts w:ascii="Cambria" w:eastAsia="Cambria" w:hAnsi="Cambria" w:cs="Cambria"/>
          <w:b/>
          <w:color w:val="073763"/>
        </w:rPr>
        <w:lastRenderedPageBreak/>
        <w:t>EDUCATION</w:t>
      </w:r>
    </w:p>
    <w:p w14:paraId="010E9F72" w14:textId="77777777" w:rsidR="00083E44" w:rsidRDefault="00A31FC3">
      <w:pPr>
        <w:tabs>
          <w:tab w:val="left" w:pos="2160"/>
        </w:tabs>
        <w:spacing w:line="240" w:lineRule="auto"/>
        <w:ind w:right="-195"/>
        <w:rPr>
          <w:rFonts w:ascii="Cambria" w:eastAsia="Cambria" w:hAnsi="Cambria" w:cs="Cambria"/>
          <w:b/>
          <w:sz w:val="20"/>
          <w:szCs w:val="20"/>
        </w:rPr>
      </w:pPr>
      <w:r>
        <w:rPr>
          <w:rFonts w:ascii="Cambria" w:eastAsia="Cambria" w:hAnsi="Cambria" w:cs="Cambria"/>
          <w:b/>
          <w:sz w:val="20"/>
          <w:szCs w:val="20"/>
        </w:rPr>
        <w:t>University of North Alabama - Florence, AL</w:t>
      </w:r>
    </w:p>
    <w:p w14:paraId="29077C15" w14:textId="25518C92" w:rsidR="00083E44" w:rsidRDefault="00A31FC3">
      <w:pPr>
        <w:tabs>
          <w:tab w:val="left" w:pos="2160"/>
        </w:tabs>
        <w:spacing w:line="240" w:lineRule="auto"/>
        <w:ind w:right="-195"/>
        <w:rPr>
          <w:rFonts w:ascii="Cambria" w:eastAsia="Cambria" w:hAnsi="Cambria" w:cs="Cambria"/>
          <w:sz w:val="20"/>
          <w:szCs w:val="20"/>
        </w:rPr>
      </w:pPr>
      <w:r>
        <w:rPr>
          <w:rFonts w:ascii="Cambria" w:eastAsia="Cambria" w:hAnsi="Cambria" w:cs="Cambria"/>
          <w:sz w:val="20"/>
          <w:szCs w:val="20"/>
        </w:rPr>
        <w:t>Master of Business Administration (MBA)</w:t>
      </w:r>
    </w:p>
    <w:p w14:paraId="7051F08F" w14:textId="77777777" w:rsidR="00A57ED4" w:rsidRDefault="00A57ED4">
      <w:pPr>
        <w:tabs>
          <w:tab w:val="left" w:pos="2160"/>
        </w:tabs>
        <w:spacing w:line="240" w:lineRule="auto"/>
        <w:ind w:right="-195"/>
        <w:rPr>
          <w:rFonts w:ascii="Cambria" w:eastAsia="Cambria" w:hAnsi="Cambria" w:cs="Cambria"/>
          <w:b/>
          <w:sz w:val="20"/>
          <w:szCs w:val="20"/>
        </w:rPr>
      </w:pPr>
    </w:p>
    <w:p w14:paraId="0E1B7B77" w14:textId="59356433" w:rsidR="00083E44" w:rsidRDefault="00A31FC3">
      <w:pPr>
        <w:tabs>
          <w:tab w:val="left" w:pos="2160"/>
        </w:tabs>
        <w:spacing w:line="240" w:lineRule="auto"/>
        <w:ind w:right="-195"/>
        <w:rPr>
          <w:rFonts w:ascii="Cambria" w:eastAsia="Cambria" w:hAnsi="Cambria" w:cs="Cambria"/>
          <w:b/>
          <w:sz w:val="20"/>
          <w:szCs w:val="20"/>
        </w:rPr>
      </w:pPr>
      <w:r>
        <w:rPr>
          <w:rFonts w:ascii="Cambria" w:eastAsia="Cambria" w:hAnsi="Cambria" w:cs="Cambria"/>
          <w:b/>
          <w:sz w:val="20"/>
          <w:szCs w:val="20"/>
        </w:rPr>
        <w:t>University of Mumbai - Mumbai, India</w:t>
      </w:r>
    </w:p>
    <w:p w14:paraId="4F5C386B" w14:textId="3EFBB401" w:rsidR="00083E44" w:rsidRDefault="00A31FC3">
      <w:pPr>
        <w:tabs>
          <w:tab w:val="left" w:pos="2160"/>
        </w:tabs>
        <w:spacing w:line="240" w:lineRule="auto"/>
        <w:ind w:right="-195"/>
        <w:rPr>
          <w:rFonts w:ascii="Cambria" w:eastAsia="Cambria" w:hAnsi="Cambria" w:cs="Cambria"/>
          <w:sz w:val="20"/>
          <w:szCs w:val="20"/>
        </w:rPr>
      </w:pPr>
      <w:r>
        <w:rPr>
          <w:rFonts w:ascii="Cambria" w:eastAsia="Cambria" w:hAnsi="Cambria" w:cs="Cambria"/>
          <w:sz w:val="20"/>
          <w:szCs w:val="20"/>
        </w:rPr>
        <w:t xml:space="preserve">Bachelor of </w:t>
      </w:r>
      <w:r w:rsidR="00A57ED4">
        <w:rPr>
          <w:rFonts w:ascii="Cambria" w:eastAsia="Cambria" w:hAnsi="Cambria" w:cs="Cambria"/>
          <w:sz w:val="20"/>
          <w:szCs w:val="20"/>
        </w:rPr>
        <w:t>Commerce</w:t>
      </w:r>
    </w:p>
    <w:p w14:paraId="1FED3B33" w14:textId="77777777" w:rsidR="00083E44" w:rsidRDefault="00083E44">
      <w:pPr>
        <w:tabs>
          <w:tab w:val="left" w:pos="2160"/>
        </w:tabs>
        <w:spacing w:line="240" w:lineRule="auto"/>
        <w:ind w:right="-195"/>
        <w:rPr>
          <w:rFonts w:ascii="Cambria" w:eastAsia="Cambria" w:hAnsi="Cambria" w:cs="Cambria"/>
          <w:b/>
          <w:sz w:val="10"/>
          <w:szCs w:val="10"/>
        </w:rPr>
      </w:pPr>
    </w:p>
    <w:p w14:paraId="6B04D8E9" w14:textId="77777777" w:rsidR="00083E44" w:rsidRDefault="00A31FC3">
      <w:pPr>
        <w:widowControl w:val="0"/>
        <w:pBdr>
          <w:bottom w:val="single" w:sz="6" w:space="1" w:color="000000"/>
        </w:pBdr>
        <w:spacing w:line="240" w:lineRule="auto"/>
        <w:ind w:right="-195"/>
        <w:rPr>
          <w:rFonts w:ascii="Cambria" w:eastAsia="Cambria" w:hAnsi="Cambria" w:cs="Cambria"/>
          <w:color w:val="434343"/>
          <w:sz w:val="20"/>
          <w:szCs w:val="20"/>
        </w:rPr>
      </w:pPr>
      <w:r>
        <w:rPr>
          <w:rFonts w:ascii="Cambria" w:eastAsia="Cambria" w:hAnsi="Cambria" w:cs="Cambria"/>
          <w:b/>
          <w:color w:val="073763"/>
        </w:rPr>
        <w:t>ADDITIONAL INFORMATION</w:t>
      </w:r>
    </w:p>
    <w:p w14:paraId="34024421" w14:textId="77777777" w:rsidR="00083E44" w:rsidRDefault="00A31FC3">
      <w:pPr>
        <w:tabs>
          <w:tab w:val="left" w:pos="2160"/>
        </w:tabs>
        <w:spacing w:line="240" w:lineRule="auto"/>
        <w:ind w:right="-195"/>
        <w:rPr>
          <w:rFonts w:ascii="Cambria" w:eastAsia="Cambria" w:hAnsi="Cambria" w:cs="Cambria"/>
          <w:sz w:val="20"/>
          <w:szCs w:val="20"/>
        </w:rPr>
      </w:pPr>
      <w:r>
        <w:rPr>
          <w:rFonts w:ascii="Cambria" w:eastAsia="Cambria" w:hAnsi="Cambria" w:cs="Cambria"/>
          <w:b/>
          <w:sz w:val="20"/>
          <w:szCs w:val="20"/>
        </w:rPr>
        <w:t xml:space="preserve">Language: </w:t>
      </w:r>
      <w:r>
        <w:rPr>
          <w:rFonts w:ascii="Cambria" w:eastAsia="Cambria" w:hAnsi="Cambria" w:cs="Cambria"/>
          <w:sz w:val="20"/>
          <w:szCs w:val="20"/>
        </w:rPr>
        <w:t>Hindi (Native)</w:t>
      </w:r>
    </w:p>
    <w:p w14:paraId="55FC659A" w14:textId="77777777" w:rsidR="00083E44" w:rsidRDefault="00083E44">
      <w:pPr>
        <w:tabs>
          <w:tab w:val="left" w:pos="2160"/>
        </w:tabs>
        <w:spacing w:line="240" w:lineRule="auto"/>
        <w:ind w:right="-195"/>
        <w:rPr>
          <w:rFonts w:ascii="Cambria" w:eastAsia="Cambria" w:hAnsi="Cambria" w:cs="Cambria"/>
          <w:sz w:val="16"/>
          <w:szCs w:val="16"/>
        </w:rPr>
      </w:pPr>
    </w:p>
    <w:p w14:paraId="4ED2A6F3" w14:textId="77777777" w:rsidR="00083E44" w:rsidRPr="00A207E6" w:rsidRDefault="00A31FC3" w:rsidP="00A207E6">
      <w:pPr>
        <w:widowControl w:val="0"/>
        <w:pBdr>
          <w:bottom w:val="single" w:sz="6" w:space="1" w:color="000000"/>
        </w:pBdr>
        <w:spacing w:line="240" w:lineRule="auto"/>
        <w:ind w:right="-195"/>
        <w:rPr>
          <w:rFonts w:ascii="Cambria" w:eastAsia="Cambria" w:hAnsi="Cambria" w:cs="Cambria"/>
          <w:b/>
          <w:color w:val="073763"/>
        </w:rPr>
      </w:pPr>
      <w:r w:rsidRPr="00A207E6">
        <w:rPr>
          <w:rFonts w:ascii="Cambria" w:eastAsia="Cambria" w:hAnsi="Cambria" w:cs="Cambria"/>
          <w:b/>
          <w:color w:val="073763"/>
        </w:rPr>
        <w:t>TECHNICAL PROFICIENCY</w:t>
      </w:r>
    </w:p>
    <w:p w14:paraId="025BA899" w14:textId="6ADF69D9" w:rsidR="00083E44" w:rsidRDefault="00A31FC3">
      <w:pPr>
        <w:tabs>
          <w:tab w:val="left" w:pos="2160"/>
        </w:tabs>
        <w:spacing w:line="240" w:lineRule="auto"/>
        <w:ind w:right="-195"/>
        <w:rPr>
          <w:rFonts w:ascii="Cambria" w:eastAsia="Cambria" w:hAnsi="Cambria" w:cs="Cambria"/>
          <w:b/>
          <w:sz w:val="20"/>
          <w:szCs w:val="20"/>
        </w:rPr>
      </w:pPr>
      <w:r>
        <w:rPr>
          <w:rFonts w:ascii="Cambria" w:eastAsia="Cambria" w:hAnsi="Cambria" w:cs="Cambria"/>
          <w:b/>
          <w:sz w:val="20"/>
          <w:szCs w:val="20"/>
        </w:rPr>
        <w:t>Programming Languages:</w:t>
      </w:r>
      <w:r>
        <w:rPr>
          <w:rFonts w:ascii="Cambria" w:eastAsia="Cambria" w:hAnsi="Cambria" w:cs="Cambria"/>
          <w:sz w:val="20"/>
          <w:szCs w:val="20"/>
        </w:rPr>
        <w:t xml:space="preserve"> Java, </w:t>
      </w:r>
      <w:r w:rsidR="00635F30">
        <w:rPr>
          <w:rFonts w:ascii="Cambria" w:eastAsia="Cambria" w:hAnsi="Cambria" w:cs="Cambria"/>
          <w:sz w:val="20"/>
          <w:szCs w:val="20"/>
        </w:rPr>
        <w:t>JavaScript</w:t>
      </w:r>
      <w:r>
        <w:rPr>
          <w:rFonts w:ascii="Cambria" w:eastAsia="Cambria" w:hAnsi="Cambria" w:cs="Cambria"/>
          <w:sz w:val="20"/>
          <w:szCs w:val="20"/>
        </w:rPr>
        <w:t>, SQL</w:t>
      </w:r>
    </w:p>
    <w:p w14:paraId="6DAE4827" w14:textId="77777777" w:rsidR="00A207E6" w:rsidRDefault="00A207E6">
      <w:pPr>
        <w:tabs>
          <w:tab w:val="left" w:pos="2160"/>
        </w:tabs>
        <w:spacing w:line="240" w:lineRule="auto"/>
        <w:ind w:right="-195"/>
        <w:rPr>
          <w:rFonts w:ascii="Cambria" w:eastAsia="Cambria" w:hAnsi="Cambria" w:cs="Cambria"/>
          <w:b/>
          <w:sz w:val="20"/>
          <w:szCs w:val="20"/>
        </w:rPr>
      </w:pPr>
    </w:p>
    <w:p w14:paraId="1F5C5952" w14:textId="3624AC78" w:rsidR="00A207E6" w:rsidRDefault="00A31FC3">
      <w:pPr>
        <w:tabs>
          <w:tab w:val="left" w:pos="2160"/>
        </w:tabs>
        <w:spacing w:line="240" w:lineRule="auto"/>
        <w:ind w:right="-195"/>
        <w:rPr>
          <w:rFonts w:ascii="Cambria" w:eastAsia="Cambria" w:hAnsi="Cambria" w:cs="Cambria"/>
          <w:sz w:val="20"/>
          <w:szCs w:val="20"/>
        </w:rPr>
      </w:pPr>
      <w:r>
        <w:rPr>
          <w:rFonts w:ascii="Cambria" w:eastAsia="Cambria" w:hAnsi="Cambria" w:cs="Cambria"/>
          <w:b/>
          <w:sz w:val="20"/>
          <w:szCs w:val="20"/>
        </w:rPr>
        <w:t>Platforms/Software:</w:t>
      </w:r>
      <w:r>
        <w:rPr>
          <w:rFonts w:ascii="Cambria" w:eastAsia="Cambria" w:hAnsi="Cambria" w:cs="Cambria"/>
          <w:sz w:val="20"/>
          <w:szCs w:val="20"/>
        </w:rPr>
        <w:t xml:space="preserve"> </w:t>
      </w:r>
      <w:r w:rsidR="00197C6B">
        <w:rPr>
          <w:rFonts w:ascii="Cambria" w:eastAsia="Cambria" w:hAnsi="Cambria" w:cs="Cambria"/>
          <w:sz w:val="20"/>
          <w:szCs w:val="20"/>
        </w:rPr>
        <w:t xml:space="preserve">Amazon Web Services (AWS), </w:t>
      </w:r>
      <w:r>
        <w:rPr>
          <w:rFonts w:ascii="Cambria" w:eastAsia="Cambria" w:hAnsi="Cambria" w:cs="Cambria"/>
          <w:sz w:val="20"/>
          <w:szCs w:val="20"/>
        </w:rPr>
        <w:t xml:space="preserve">Facets, </w:t>
      </w:r>
      <w:r w:rsidR="00A57ED4">
        <w:rPr>
          <w:rFonts w:ascii="Cambria" w:eastAsia="Cambria" w:hAnsi="Cambria" w:cs="Cambria"/>
          <w:sz w:val="20"/>
          <w:szCs w:val="20"/>
        </w:rPr>
        <w:t>Salesforce</w:t>
      </w:r>
      <w:r>
        <w:rPr>
          <w:rFonts w:ascii="Cambria" w:eastAsia="Cambria" w:hAnsi="Cambria" w:cs="Cambria"/>
          <w:sz w:val="20"/>
          <w:szCs w:val="20"/>
        </w:rPr>
        <w:t xml:space="preserve">, </w:t>
      </w:r>
      <w:proofErr w:type="spellStart"/>
      <w:r>
        <w:rPr>
          <w:rFonts w:ascii="Cambria" w:eastAsia="Cambria" w:hAnsi="Cambria" w:cs="Cambria"/>
          <w:sz w:val="20"/>
          <w:szCs w:val="20"/>
        </w:rPr>
        <w:t>NetworX</w:t>
      </w:r>
      <w:proofErr w:type="spellEnd"/>
      <w:r>
        <w:rPr>
          <w:rFonts w:ascii="Cambria" w:eastAsia="Cambria" w:hAnsi="Cambria" w:cs="Cambria"/>
          <w:sz w:val="20"/>
          <w:szCs w:val="20"/>
        </w:rPr>
        <w:t xml:space="preserve">, Care Management, Cloudera/Oracle Big Data, Kibana API index search; </w:t>
      </w:r>
    </w:p>
    <w:p w14:paraId="61FD522D" w14:textId="77777777" w:rsidR="00A207E6" w:rsidRDefault="00A207E6">
      <w:pPr>
        <w:tabs>
          <w:tab w:val="left" w:pos="2160"/>
        </w:tabs>
        <w:spacing w:line="240" w:lineRule="auto"/>
        <w:ind w:right="-195"/>
        <w:rPr>
          <w:rFonts w:ascii="Cambria" w:eastAsia="Cambria" w:hAnsi="Cambria" w:cs="Cambria"/>
          <w:b/>
          <w:sz w:val="20"/>
          <w:szCs w:val="20"/>
        </w:rPr>
      </w:pPr>
    </w:p>
    <w:p w14:paraId="115FB3C7" w14:textId="34DB73FC" w:rsidR="00083E44" w:rsidRDefault="00A31FC3">
      <w:pPr>
        <w:tabs>
          <w:tab w:val="left" w:pos="2160"/>
        </w:tabs>
        <w:spacing w:line="240" w:lineRule="auto"/>
        <w:ind w:right="-195"/>
        <w:rPr>
          <w:rFonts w:ascii="Cambria" w:eastAsia="Cambria" w:hAnsi="Cambria" w:cs="Cambria"/>
          <w:sz w:val="20"/>
          <w:szCs w:val="20"/>
        </w:rPr>
      </w:pPr>
      <w:r>
        <w:rPr>
          <w:rFonts w:ascii="Cambria" w:eastAsia="Cambria" w:hAnsi="Cambria" w:cs="Cambria"/>
          <w:b/>
          <w:sz w:val="20"/>
          <w:szCs w:val="20"/>
        </w:rPr>
        <w:t>Methodologies:</w:t>
      </w:r>
      <w:r>
        <w:rPr>
          <w:rFonts w:ascii="Cambria" w:eastAsia="Cambria" w:hAnsi="Cambria" w:cs="Cambria"/>
          <w:sz w:val="20"/>
          <w:szCs w:val="20"/>
        </w:rPr>
        <w:t xml:space="preserve"> Agile, </w:t>
      </w:r>
      <w:r w:rsidR="00635F30">
        <w:rPr>
          <w:rFonts w:ascii="Cambria" w:eastAsia="Cambria" w:hAnsi="Cambria" w:cs="Cambria"/>
          <w:sz w:val="20"/>
          <w:szCs w:val="20"/>
        </w:rPr>
        <w:t>Waterfall, and</w:t>
      </w:r>
      <w:r w:rsidR="00A57ED4">
        <w:rPr>
          <w:rFonts w:ascii="Cambria" w:eastAsia="Cambria" w:hAnsi="Cambria" w:cs="Cambria"/>
          <w:sz w:val="20"/>
          <w:szCs w:val="20"/>
        </w:rPr>
        <w:t xml:space="preserve"> </w:t>
      </w:r>
      <w:r>
        <w:rPr>
          <w:rFonts w:ascii="Cambria" w:eastAsia="Cambria" w:hAnsi="Cambria" w:cs="Cambria"/>
          <w:sz w:val="20"/>
          <w:szCs w:val="20"/>
        </w:rPr>
        <w:t xml:space="preserve">Rational Unified Process; </w:t>
      </w:r>
    </w:p>
    <w:p w14:paraId="00EBF22D" w14:textId="77777777" w:rsidR="00A207E6" w:rsidRDefault="00A207E6">
      <w:pPr>
        <w:tabs>
          <w:tab w:val="left" w:pos="2160"/>
        </w:tabs>
        <w:spacing w:line="240" w:lineRule="auto"/>
        <w:ind w:right="-195"/>
        <w:rPr>
          <w:rFonts w:ascii="Cambria" w:eastAsia="Cambria" w:hAnsi="Cambria" w:cs="Cambria"/>
          <w:b/>
          <w:sz w:val="20"/>
          <w:szCs w:val="20"/>
        </w:rPr>
      </w:pPr>
    </w:p>
    <w:p w14:paraId="1F8083A2" w14:textId="4E467B10" w:rsidR="00083E44" w:rsidRDefault="00A31FC3">
      <w:pPr>
        <w:tabs>
          <w:tab w:val="left" w:pos="2160"/>
        </w:tabs>
        <w:spacing w:line="240" w:lineRule="auto"/>
        <w:ind w:right="-195"/>
        <w:rPr>
          <w:rFonts w:ascii="Cambria" w:eastAsia="Cambria" w:hAnsi="Cambria" w:cs="Cambria"/>
          <w:sz w:val="20"/>
          <w:szCs w:val="20"/>
        </w:rPr>
      </w:pPr>
      <w:r>
        <w:rPr>
          <w:rFonts w:ascii="Cambria" w:eastAsia="Cambria" w:hAnsi="Cambria" w:cs="Cambria"/>
          <w:b/>
          <w:sz w:val="20"/>
          <w:szCs w:val="20"/>
        </w:rPr>
        <w:t xml:space="preserve">Business &amp; Modeling Tools: </w:t>
      </w:r>
      <w:r>
        <w:rPr>
          <w:rFonts w:ascii="Cambria" w:eastAsia="Cambria" w:hAnsi="Cambria" w:cs="Cambria"/>
          <w:sz w:val="20"/>
          <w:szCs w:val="20"/>
        </w:rPr>
        <w:t xml:space="preserve">MS Visio, MS Project, Rational Rose, UML, Rational Requisite Pro, Rational Clear Case, Rational ClearQuest, MS SharePoint, HP Quality Center, IBM Mainframe, Reading XML, Clarity; </w:t>
      </w:r>
    </w:p>
    <w:p w14:paraId="4ECAA9DB" w14:textId="77777777" w:rsidR="00A207E6" w:rsidRDefault="00A207E6">
      <w:pPr>
        <w:tabs>
          <w:tab w:val="left" w:pos="2160"/>
        </w:tabs>
        <w:spacing w:line="240" w:lineRule="auto"/>
        <w:ind w:right="-195"/>
        <w:rPr>
          <w:rFonts w:ascii="Cambria" w:eastAsia="Cambria" w:hAnsi="Cambria" w:cs="Cambria"/>
          <w:b/>
          <w:sz w:val="20"/>
          <w:szCs w:val="20"/>
        </w:rPr>
      </w:pPr>
    </w:p>
    <w:p w14:paraId="20469A05" w14:textId="76B66842" w:rsidR="00083E44" w:rsidRDefault="00A31FC3">
      <w:pPr>
        <w:tabs>
          <w:tab w:val="left" w:pos="2160"/>
        </w:tabs>
        <w:spacing w:line="240" w:lineRule="auto"/>
        <w:ind w:right="-195"/>
        <w:rPr>
          <w:rFonts w:ascii="Cambria" w:eastAsia="Cambria" w:hAnsi="Cambria" w:cs="Cambria"/>
          <w:b/>
          <w:sz w:val="20"/>
          <w:szCs w:val="20"/>
        </w:rPr>
      </w:pPr>
      <w:r>
        <w:rPr>
          <w:rFonts w:ascii="Cambria" w:eastAsia="Cambria" w:hAnsi="Cambria" w:cs="Cambria"/>
          <w:b/>
          <w:sz w:val="20"/>
          <w:szCs w:val="20"/>
        </w:rPr>
        <w:t xml:space="preserve">Testing Tools: </w:t>
      </w:r>
      <w:r>
        <w:rPr>
          <w:rFonts w:ascii="Cambria" w:eastAsia="Cambria" w:hAnsi="Cambria" w:cs="Cambria"/>
          <w:sz w:val="20"/>
          <w:szCs w:val="20"/>
        </w:rPr>
        <w:t>JIRA, Rational Test: Robot, Mercury Tools: Win Runner, Load Runner</w:t>
      </w:r>
    </w:p>
    <w:sectPr w:rsidR="00083E44" w:rsidSect="00635F30">
      <w:headerReference w:type="even" r:id="rId7"/>
      <w:headerReference w:type="default" r:id="rId8"/>
      <w:footerReference w:type="even" r:id="rId9"/>
      <w:footerReference w:type="default" r:id="rId10"/>
      <w:headerReference w:type="first" r:id="rId11"/>
      <w:footerReference w:type="first" r:id="rId12"/>
      <w:pgSz w:w="12240" w:h="15840"/>
      <w:pgMar w:top="144" w:right="468" w:bottom="144" w:left="431" w:header="144"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2AB38" w14:textId="77777777" w:rsidR="008F552F" w:rsidRDefault="008F552F">
      <w:pPr>
        <w:spacing w:line="240" w:lineRule="auto"/>
      </w:pPr>
      <w:r>
        <w:separator/>
      </w:r>
    </w:p>
  </w:endnote>
  <w:endnote w:type="continuationSeparator" w:id="0">
    <w:p w14:paraId="2D18E822" w14:textId="77777777" w:rsidR="008F552F" w:rsidRDefault="008F55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93936073"/>
      <w:docPartObj>
        <w:docPartGallery w:val="Page Numbers (Bottom of Page)"/>
        <w:docPartUnique/>
      </w:docPartObj>
    </w:sdtPr>
    <w:sdtEndPr>
      <w:rPr>
        <w:rStyle w:val="PageNumber"/>
      </w:rPr>
    </w:sdtEndPr>
    <w:sdtContent>
      <w:p w14:paraId="6872B1B1" w14:textId="106AF7F5" w:rsidR="00635F30" w:rsidRDefault="00635F30" w:rsidP="00635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38427" w14:textId="77777777" w:rsidR="00A440F0" w:rsidRDefault="00A440F0" w:rsidP="00635F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1028441"/>
      <w:docPartObj>
        <w:docPartGallery w:val="Page Numbers (Bottom of Page)"/>
        <w:docPartUnique/>
      </w:docPartObj>
    </w:sdtPr>
    <w:sdtEndPr>
      <w:rPr>
        <w:rStyle w:val="PageNumber"/>
      </w:rPr>
    </w:sdtEndPr>
    <w:sdtContent>
      <w:p w14:paraId="388AE7C7" w14:textId="2CC925C8" w:rsidR="00635F30" w:rsidRDefault="00635F30" w:rsidP="00635F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137396" w14:textId="173388A2" w:rsidR="00083E44" w:rsidRDefault="00083E44" w:rsidP="00635F30">
    <w:pPr>
      <w:ind w:right="360"/>
      <w:jc w:val="right"/>
      <w:rPr>
        <w:rFonts w:ascii="Cambria" w:eastAsia="Cambria" w:hAnsi="Cambria" w:cs="Cambria"/>
        <w:color w:val="434343"/>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4AC7" w14:textId="7BDAE296" w:rsidR="00083E44" w:rsidRDefault="00083E44">
    <w:pPr>
      <w:ind w:right="-105"/>
      <w:jc w:val="right"/>
      <w:rPr>
        <w:rFonts w:ascii="Cambria" w:eastAsia="Cambria" w:hAnsi="Cambria" w:cs="Cambria"/>
        <w:color w:val="434343"/>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85839" w14:textId="77777777" w:rsidR="008F552F" w:rsidRDefault="008F552F">
      <w:pPr>
        <w:spacing w:line="240" w:lineRule="auto"/>
      </w:pPr>
      <w:r>
        <w:separator/>
      </w:r>
    </w:p>
  </w:footnote>
  <w:footnote w:type="continuationSeparator" w:id="0">
    <w:p w14:paraId="7E0FB803" w14:textId="77777777" w:rsidR="008F552F" w:rsidRDefault="008F55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83BBA" w14:textId="77777777" w:rsidR="00A440F0" w:rsidRDefault="00A44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8C34" w14:textId="77777777" w:rsidR="00A440F0" w:rsidRDefault="00A440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CFC13" w14:textId="77777777" w:rsidR="00A440F0" w:rsidRDefault="00A44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449"/>
    <w:multiLevelType w:val="multilevel"/>
    <w:tmpl w:val="EC0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131F3"/>
    <w:multiLevelType w:val="multilevel"/>
    <w:tmpl w:val="D5BA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B2217"/>
    <w:multiLevelType w:val="hybridMultilevel"/>
    <w:tmpl w:val="EA38F8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CB45AD6"/>
    <w:multiLevelType w:val="multilevel"/>
    <w:tmpl w:val="1142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A83BF7"/>
    <w:multiLevelType w:val="multilevel"/>
    <w:tmpl w:val="6788264C"/>
    <w:lvl w:ilvl="0">
      <w:start w:val="1"/>
      <w:numFmt w:val="bullet"/>
      <w:lvlText w:val="●"/>
      <w:lvlJc w:val="left"/>
      <w:pPr>
        <w:ind w:left="4320" w:hanging="360"/>
      </w:pPr>
      <w:rPr>
        <w:rFonts w:ascii="Cambria" w:eastAsia="Cambria" w:hAnsi="Cambria" w:cs="Cambria"/>
        <w:b w:val="0"/>
        <w:color w:val="000000"/>
        <w:sz w:val="16"/>
        <w:szCs w:val="16"/>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5" w15:restartNumberingAfterBreak="0">
    <w:nsid w:val="4CFB7D9F"/>
    <w:multiLevelType w:val="multilevel"/>
    <w:tmpl w:val="397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DD10F6"/>
    <w:multiLevelType w:val="multilevel"/>
    <w:tmpl w:val="BE54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6422F"/>
    <w:multiLevelType w:val="multilevel"/>
    <w:tmpl w:val="8B560CCC"/>
    <w:lvl w:ilvl="0">
      <w:start w:val="1"/>
      <w:numFmt w:val="bullet"/>
      <w:lvlText w:val="＋"/>
      <w:lvlJc w:val="left"/>
      <w:pPr>
        <w:ind w:left="720" w:hanging="360"/>
      </w:pPr>
      <w:rPr>
        <w:rFonts w:ascii="Arial" w:eastAsia="Arial" w:hAnsi="Arial" w:cs="Arial"/>
        <w:b/>
        <w:color w:val="07376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B307BB"/>
    <w:multiLevelType w:val="multilevel"/>
    <w:tmpl w:val="88DCC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2"/>
  </w:num>
  <w:num w:numId="5">
    <w:abstractNumId w:val="0"/>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44"/>
    <w:rsid w:val="00083E44"/>
    <w:rsid w:val="00197C6B"/>
    <w:rsid w:val="002D5C24"/>
    <w:rsid w:val="00635F30"/>
    <w:rsid w:val="0066680B"/>
    <w:rsid w:val="006F7685"/>
    <w:rsid w:val="0071411B"/>
    <w:rsid w:val="00892774"/>
    <w:rsid w:val="008F552F"/>
    <w:rsid w:val="00927595"/>
    <w:rsid w:val="009710C5"/>
    <w:rsid w:val="00A207E6"/>
    <w:rsid w:val="00A31FC3"/>
    <w:rsid w:val="00A440F0"/>
    <w:rsid w:val="00A57ED4"/>
    <w:rsid w:val="00B34785"/>
    <w:rsid w:val="00E51297"/>
    <w:rsid w:val="00EF3259"/>
    <w:rsid w:val="00F34F80"/>
    <w:rsid w:val="00FC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BC304"/>
  <w15:docId w15:val="{69A3B78F-A1DF-F741-BAB4-63849E34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77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440F0"/>
    <w:pPr>
      <w:tabs>
        <w:tab w:val="center" w:pos="4680"/>
        <w:tab w:val="right" w:pos="9360"/>
      </w:tabs>
      <w:spacing w:line="240" w:lineRule="auto"/>
    </w:pPr>
  </w:style>
  <w:style w:type="character" w:customStyle="1" w:styleId="HeaderChar">
    <w:name w:val="Header Char"/>
    <w:basedOn w:val="DefaultParagraphFont"/>
    <w:link w:val="Header"/>
    <w:uiPriority w:val="99"/>
    <w:rsid w:val="00A440F0"/>
  </w:style>
  <w:style w:type="paragraph" w:styleId="Footer">
    <w:name w:val="footer"/>
    <w:basedOn w:val="Normal"/>
    <w:link w:val="FooterChar"/>
    <w:uiPriority w:val="99"/>
    <w:unhideWhenUsed/>
    <w:rsid w:val="00A440F0"/>
    <w:pPr>
      <w:tabs>
        <w:tab w:val="center" w:pos="4680"/>
        <w:tab w:val="right" w:pos="9360"/>
      </w:tabs>
      <w:spacing w:line="240" w:lineRule="auto"/>
    </w:pPr>
  </w:style>
  <w:style w:type="character" w:customStyle="1" w:styleId="FooterChar">
    <w:name w:val="Footer Char"/>
    <w:basedOn w:val="DefaultParagraphFont"/>
    <w:link w:val="Footer"/>
    <w:uiPriority w:val="99"/>
    <w:rsid w:val="00A440F0"/>
  </w:style>
  <w:style w:type="paragraph" w:styleId="ListParagraph">
    <w:name w:val="List Paragraph"/>
    <w:basedOn w:val="Normal"/>
    <w:uiPriority w:val="34"/>
    <w:qFormat/>
    <w:rsid w:val="00E51297"/>
    <w:pPr>
      <w:ind w:left="720"/>
      <w:contextualSpacing/>
    </w:pPr>
  </w:style>
  <w:style w:type="paragraph" w:styleId="NormalWeb">
    <w:name w:val="Normal (Web)"/>
    <w:basedOn w:val="Normal"/>
    <w:uiPriority w:val="99"/>
    <w:semiHidden/>
    <w:unhideWhenUsed/>
    <w:rsid w:val="008927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635F30"/>
  </w:style>
  <w:style w:type="paragraph" w:styleId="BalloonText">
    <w:name w:val="Balloon Text"/>
    <w:basedOn w:val="Normal"/>
    <w:link w:val="BalloonTextChar"/>
    <w:uiPriority w:val="99"/>
    <w:semiHidden/>
    <w:unhideWhenUsed/>
    <w:rsid w:val="009710C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10C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48183">
      <w:bodyDiv w:val="1"/>
      <w:marLeft w:val="0"/>
      <w:marRight w:val="0"/>
      <w:marTop w:val="0"/>
      <w:marBottom w:val="0"/>
      <w:divBdr>
        <w:top w:val="none" w:sz="0" w:space="0" w:color="auto"/>
        <w:left w:val="none" w:sz="0" w:space="0" w:color="auto"/>
        <w:bottom w:val="none" w:sz="0" w:space="0" w:color="auto"/>
        <w:right w:val="none" w:sz="0" w:space="0" w:color="auto"/>
      </w:divBdr>
      <w:divsChild>
        <w:div w:id="1879507468">
          <w:marLeft w:val="0"/>
          <w:marRight w:val="0"/>
          <w:marTop w:val="0"/>
          <w:marBottom w:val="0"/>
          <w:divBdr>
            <w:top w:val="none" w:sz="0" w:space="0" w:color="auto"/>
            <w:left w:val="none" w:sz="0" w:space="0" w:color="auto"/>
            <w:bottom w:val="none" w:sz="0" w:space="0" w:color="auto"/>
            <w:right w:val="none" w:sz="0" w:space="0" w:color="auto"/>
          </w:divBdr>
          <w:divsChild>
            <w:div w:id="1674800232">
              <w:marLeft w:val="0"/>
              <w:marRight w:val="0"/>
              <w:marTop w:val="0"/>
              <w:marBottom w:val="0"/>
              <w:divBdr>
                <w:top w:val="none" w:sz="0" w:space="0" w:color="auto"/>
                <w:left w:val="none" w:sz="0" w:space="0" w:color="auto"/>
                <w:bottom w:val="none" w:sz="0" w:space="0" w:color="auto"/>
                <w:right w:val="none" w:sz="0" w:space="0" w:color="auto"/>
              </w:divBdr>
              <w:divsChild>
                <w:div w:id="1160385974">
                  <w:marLeft w:val="0"/>
                  <w:marRight w:val="0"/>
                  <w:marTop w:val="0"/>
                  <w:marBottom w:val="0"/>
                  <w:divBdr>
                    <w:top w:val="none" w:sz="0" w:space="0" w:color="auto"/>
                    <w:left w:val="none" w:sz="0" w:space="0" w:color="auto"/>
                    <w:bottom w:val="none" w:sz="0" w:space="0" w:color="auto"/>
                    <w:right w:val="none" w:sz="0" w:space="0" w:color="auto"/>
                  </w:divBdr>
                  <w:divsChild>
                    <w:div w:id="15787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2853">
      <w:bodyDiv w:val="1"/>
      <w:marLeft w:val="0"/>
      <w:marRight w:val="0"/>
      <w:marTop w:val="0"/>
      <w:marBottom w:val="0"/>
      <w:divBdr>
        <w:top w:val="none" w:sz="0" w:space="0" w:color="auto"/>
        <w:left w:val="none" w:sz="0" w:space="0" w:color="auto"/>
        <w:bottom w:val="none" w:sz="0" w:space="0" w:color="auto"/>
        <w:right w:val="none" w:sz="0" w:space="0" w:color="auto"/>
      </w:divBdr>
      <w:divsChild>
        <w:div w:id="345407097">
          <w:marLeft w:val="0"/>
          <w:marRight w:val="0"/>
          <w:marTop w:val="0"/>
          <w:marBottom w:val="0"/>
          <w:divBdr>
            <w:top w:val="none" w:sz="0" w:space="0" w:color="auto"/>
            <w:left w:val="none" w:sz="0" w:space="0" w:color="auto"/>
            <w:bottom w:val="none" w:sz="0" w:space="0" w:color="auto"/>
            <w:right w:val="none" w:sz="0" w:space="0" w:color="auto"/>
          </w:divBdr>
          <w:divsChild>
            <w:div w:id="1002392422">
              <w:marLeft w:val="0"/>
              <w:marRight w:val="0"/>
              <w:marTop w:val="0"/>
              <w:marBottom w:val="0"/>
              <w:divBdr>
                <w:top w:val="none" w:sz="0" w:space="0" w:color="auto"/>
                <w:left w:val="none" w:sz="0" w:space="0" w:color="auto"/>
                <w:bottom w:val="none" w:sz="0" w:space="0" w:color="auto"/>
                <w:right w:val="none" w:sz="0" w:space="0" w:color="auto"/>
              </w:divBdr>
              <w:divsChild>
                <w:div w:id="281800">
                  <w:marLeft w:val="0"/>
                  <w:marRight w:val="0"/>
                  <w:marTop w:val="0"/>
                  <w:marBottom w:val="0"/>
                  <w:divBdr>
                    <w:top w:val="none" w:sz="0" w:space="0" w:color="auto"/>
                    <w:left w:val="none" w:sz="0" w:space="0" w:color="auto"/>
                    <w:bottom w:val="none" w:sz="0" w:space="0" w:color="auto"/>
                    <w:right w:val="none" w:sz="0" w:space="0" w:color="auto"/>
                  </w:divBdr>
                  <w:divsChild>
                    <w:div w:id="18609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53697">
      <w:bodyDiv w:val="1"/>
      <w:marLeft w:val="0"/>
      <w:marRight w:val="0"/>
      <w:marTop w:val="0"/>
      <w:marBottom w:val="0"/>
      <w:divBdr>
        <w:top w:val="none" w:sz="0" w:space="0" w:color="auto"/>
        <w:left w:val="none" w:sz="0" w:space="0" w:color="auto"/>
        <w:bottom w:val="none" w:sz="0" w:space="0" w:color="auto"/>
        <w:right w:val="none" w:sz="0" w:space="0" w:color="auto"/>
      </w:divBdr>
      <w:divsChild>
        <w:div w:id="2064677545">
          <w:marLeft w:val="0"/>
          <w:marRight w:val="0"/>
          <w:marTop w:val="0"/>
          <w:marBottom w:val="0"/>
          <w:divBdr>
            <w:top w:val="none" w:sz="0" w:space="0" w:color="auto"/>
            <w:left w:val="none" w:sz="0" w:space="0" w:color="auto"/>
            <w:bottom w:val="none" w:sz="0" w:space="0" w:color="auto"/>
            <w:right w:val="none" w:sz="0" w:space="0" w:color="auto"/>
          </w:divBdr>
          <w:divsChild>
            <w:div w:id="793911468">
              <w:marLeft w:val="0"/>
              <w:marRight w:val="0"/>
              <w:marTop w:val="0"/>
              <w:marBottom w:val="0"/>
              <w:divBdr>
                <w:top w:val="none" w:sz="0" w:space="0" w:color="auto"/>
                <w:left w:val="none" w:sz="0" w:space="0" w:color="auto"/>
                <w:bottom w:val="none" w:sz="0" w:space="0" w:color="auto"/>
                <w:right w:val="none" w:sz="0" w:space="0" w:color="auto"/>
              </w:divBdr>
              <w:divsChild>
                <w:div w:id="100345453">
                  <w:marLeft w:val="0"/>
                  <w:marRight w:val="0"/>
                  <w:marTop w:val="0"/>
                  <w:marBottom w:val="0"/>
                  <w:divBdr>
                    <w:top w:val="none" w:sz="0" w:space="0" w:color="auto"/>
                    <w:left w:val="none" w:sz="0" w:space="0" w:color="auto"/>
                    <w:bottom w:val="none" w:sz="0" w:space="0" w:color="auto"/>
                    <w:right w:val="none" w:sz="0" w:space="0" w:color="auto"/>
                  </w:divBdr>
                  <w:divsChild>
                    <w:div w:id="9226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1182">
      <w:bodyDiv w:val="1"/>
      <w:marLeft w:val="0"/>
      <w:marRight w:val="0"/>
      <w:marTop w:val="0"/>
      <w:marBottom w:val="0"/>
      <w:divBdr>
        <w:top w:val="none" w:sz="0" w:space="0" w:color="auto"/>
        <w:left w:val="none" w:sz="0" w:space="0" w:color="auto"/>
        <w:bottom w:val="none" w:sz="0" w:space="0" w:color="auto"/>
        <w:right w:val="none" w:sz="0" w:space="0" w:color="auto"/>
      </w:divBdr>
      <w:divsChild>
        <w:div w:id="1228609996">
          <w:marLeft w:val="0"/>
          <w:marRight w:val="0"/>
          <w:marTop w:val="0"/>
          <w:marBottom w:val="0"/>
          <w:divBdr>
            <w:top w:val="none" w:sz="0" w:space="0" w:color="auto"/>
            <w:left w:val="none" w:sz="0" w:space="0" w:color="auto"/>
            <w:bottom w:val="none" w:sz="0" w:space="0" w:color="auto"/>
            <w:right w:val="none" w:sz="0" w:space="0" w:color="auto"/>
          </w:divBdr>
          <w:divsChild>
            <w:div w:id="554200544">
              <w:marLeft w:val="0"/>
              <w:marRight w:val="0"/>
              <w:marTop w:val="0"/>
              <w:marBottom w:val="0"/>
              <w:divBdr>
                <w:top w:val="none" w:sz="0" w:space="0" w:color="auto"/>
                <w:left w:val="none" w:sz="0" w:space="0" w:color="auto"/>
                <w:bottom w:val="none" w:sz="0" w:space="0" w:color="auto"/>
                <w:right w:val="none" w:sz="0" w:space="0" w:color="auto"/>
              </w:divBdr>
              <w:divsChild>
                <w:div w:id="721827858">
                  <w:marLeft w:val="0"/>
                  <w:marRight w:val="0"/>
                  <w:marTop w:val="0"/>
                  <w:marBottom w:val="0"/>
                  <w:divBdr>
                    <w:top w:val="none" w:sz="0" w:space="0" w:color="auto"/>
                    <w:left w:val="none" w:sz="0" w:space="0" w:color="auto"/>
                    <w:bottom w:val="none" w:sz="0" w:space="0" w:color="auto"/>
                    <w:right w:val="none" w:sz="0" w:space="0" w:color="auto"/>
                  </w:divBdr>
                  <w:divsChild>
                    <w:div w:id="712729331">
                      <w:marLeft w:val="0"/>
                      <w:marRight w:val="0"/>
                      <w:marTop w:val="0"/>
                      <w:marBottom w:val="0"/>
                      <w:divBdr>
                        <w:top w:val="none" w:sz="0" w:space="0" w:color="auto"/>
                        <w:left w:val="none" w:sz="0" w:space="0" w:color="auto"/>
                        <w:bottom w:val="none" w:sz="0" w:space="0" w:color="auto"/>
                        <w:right w:val="none" w:sz="0" w:space="0" w:color="auto"/>
                      </w:divBdr>
                    </w:div>
                  </w:divsChild>
                </w:div>
                <w:div w:id="1517504818">
                  <w:marLeft w:val="0"/>
                  <w:marRight w:val="0"/>
                  <w:marTop w:val="0"/>
                  <w:marBottom w:val="0"/>
                  <w:divBdr>
                    <w:top w:val="none" w:sz="0" w:space="0" w:color="auto"/>
                    <w:left w:val="none" w:sz="0" w:space="0" w:color="auto"/>
                    <w:bottom w:val="none" w:sz="0" w:space="0" w:color="auto"/>
                    <w:right w:val="none" w:sz="0" w:space="0" w:color="auto"/>
                  </w:divBdr>
                  <w:divsChild>
                    <w:div w:id="7338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0866">
          <w:marLeft w:val="0"/>
          <w:marRight w:val="0"/>
          <w:marTop w:val="0"/>
          <w:marBottom w:val="0"/>
          <w:divBdr>
            <w:top w:val="none" w:sz="0" w:space="0" w:color="auto"/>
            <w:left w:val="none" w:sz="0" w:space="0" w:color="auto"/>
            <w:bottom w:val="none" w:sz="0" w:space="0" w:color="auto"/>
            <w:right w:val="none" w:sz="0" w:space="0" w:color="auto"/>
          </w:divBdr>
          <w:divsChild>
            <w:div w:id="749082064">
              <w:marLeft w:val="0"/>
              <w:marRight w:val="0"/>
              <w:marTop w:val="0"/>
              <w:marBottom w:val="0"/>
              <w:divBdr>
                <w:top w:val="none" w:sz="0" w:space="0" w:color="auto"/>
                <w:left w:val="none" w:sz="0" w:space="0" w:color="auto"/>
                <w:bottom w:val="none" w:sz="0" w:space="0" w:color="auto"/>
                <w:right w:val="none" w:sz="0" w:space="0" w:color="auto"/>
              </w:divBdr>
              <w:divsChild>
                <w:div w:id="1537281046">
                  <w:marLeft w:val="0"/>
                  <w:marRight w:val="0"/>
                  <w:marTop w:val="0"/>
                  <w:marBottom w:val="0"/>
                  <w:divBdr>
                    <w:top w:val="none" w:sz="0" w:space="0" w:color="auto"/>
                    <w:left w:val="none" w:sz="0" w:space="0" w:color="auto"/>
                    <w:bottom w:val="none" w:sz="0" w:space="0" w:color="auto"/>
                    <w:right w:val="none" w:sz="0" w:space="0" w:color="auto"/>
                  </w:divBdr>
                  <w:divsChild>
                    <w:div w:id="1238632098">
                      <w:marLeft w:val="0"/>
                      <w:marRight w:val="0"/>
                      <w:marTop w:val="0"/>
                      <w:marBottom w:val="0"/>
                      <w:divBdr>
                        <w:top w:val="none" w:sz="0" w:space="0" w:color="auto"/>
                        <w:left w:val="none" w:sz="0" w:space="0" w:color="auto"/>
                        <w:bottom w:val="none" w:sz="0" w:space="0" w:color="auto"/>
                        <w:right w:val="none" w:sz="0" w:space="0" w:color="auto"/>
                      </w:divBdr>
                    </w:div>
                    <w:div w:id="19951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40629">
      <w:bodyDiv w:val="1"/>
      <w:marLeft w:val="0"/>
      <w:marRight w:val="0"/>
      <w:marTop w:val="0"/>
      <w:marBottom w:val="0"/>
      <w:divBdr>
        <w:top w:val="none" w:sz="0" w:space="0" w:color="auto"/>
        <w:left w:val="none" w:sz="0" w:space="0" w:color="auto"/>
        <w:bottom w:val="none" w:sz="0" w:space="0" w:color="auto"/>
        <w:right w:val="none" w:sz="0" w:space="0" w:color="auto"/>
      </w:divBdr>
      <w:divsChild>
        <w:div w:id="1971746650">
          <w:marLeft w:val="0"/>
          <w:marRight w:val="0"/>
          <w:marTop w:val="0"/>
          <w:marBottom w:val="0"/>
          <w:divBdr>
            <w:top w:val="none" w:sz="0" w:space="0" w:color="auto"/>
            <w:left w:val="none" w:sz="0" w:space="0" w:color="auto"/>
            <w:bottom w:val="none" w:sz="0" w:space="0" w:color="auto"/>
            <w:right w:val="none" w:sz="0" w:space="0" w:color="auto"/>
          </w:divBdr>
          <w:divsChild>
            <w:div w:id="1884098551">
              <w:marLeft w:val="0"/>
              <w:marRight w:val="0"/>
              <w:marTop w:val="0"/>
              <w:marBottom w:val="0"/>
              <w:divBdr>
                <w:top w:val="none" w:sz="0" w:space="0" w:color="auto"/>
                <w:left w:val="none" w:sz="0" w:space="0" w:color="auto"/>
                <w:bottom w:val="none" w:sz="0" w:space="0" w:color="auto"/>
                <w:right w:val="none" w:sz="0" w:space="0" w:color="auto"/>
              </w:divBdr>
              <w:divsChild>
                <w:div w:id="86385723">
                  <w:marLeft w:val="0"/>
                  <w:marRight w:val="0"/>
                  <w:marTop w:val="0"/>
                  <w:marBottom w:val="0"/>
                  <w:divBdr>
                    <w:top w:val="none" w:sz="0" w:space="0" w:color="auto"/>
                    <w:left w:val="none" w:sz="0" w:space="0" w:color="auto"/>
                    <w:bottom w:val="none" w:sz="0" w:space="0" w:color="auto"/>
                    <w:right w:val="none" w:sz="0" w:space="0" w:color="auto"/>
                  </w:divBdr>
                  <w:divsChild>
                    <w:div w:id="2820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78526">
      <w:bodyDiv w:val="1"/>
      <w:marLeft w:val="0"/>
      <w:marRight w:val="0"/>
      <w:marTop w:val="0"/>
      <w:marBottom w:val="0"/>
      <w:divBdr>
        <w:top w:val="none" w:sz="0" w:space="0" w:color="auto"/>
        <w:left w:val="none" w:sz="0" w:space="0" w:color="auto"/>
        <w:bottom w:val="none" w:sz="0" w:space="0" w:color="auto"/>
        <w:right w:val="none" w:sz="0" w:space="0" w:color="auto"/>
      </w:divBdr>
      <w:divsChild>
        <w:div w:id="2004581861">
          <w:marLeft w:val="0"/>
          <w:marRight w:val="0"/>
          <w:marTop w:val="0"/>
          <w:marBottom w:val="0"/>
          <w:divBdr>
            <w:top w:val="none" w:sz="0" w:space="0" w:color="auto"/>
            <w:left w:val="none" w:sz="0" w:space="0" w:color="auto"/>
            <w:bottom w:val="none" w:sz="0" w:space="0" w:color="auto"/>
            <w:right w:val="none" w:sz="0" w:space="0" w:color="auto"/>
          </w:divBdr>
          <w:divsChild>
            <w:div w:id="1472288794">
              <w:marLeft w:val="0"/>
              <w:marRight w:val="0"/>
              <w:marTop w:val="0"/>
              <w:marBottom w:val="0"/>
              <w:divBdr>
                <w:top w:val="none" w:sz="0" w:space="0" w:color="auto"/>
                <w:left w:val="none" w:sz="0" w:space="0" w:color="auto"/>
                <w:bottom w:val="none" w:sz="0" w:space="0" w:color="auto"/>
                <w:right w:val="none" w:sz="0" w:space="0" w:color="auto"/>
              </w:divBdr>
              <w:divsChild>
                <w:div w:id="1086876231">
                  <w:marLeft w:val="0"/>
                  <w:marRight w:val="0"/>
                  <w:marTop w:val="0"/>
                  <w:marBottom w:val="0"/>
                  <w:divBdr>
                    <w:top w:val="none" w:sz="0" w:space="0" w:color="auto"/>
                    <w:left w:val="none" w:sz="0" w:space="0" w:color="auto"/>
                    <w:bottom w:val="none" w:sz="0" w:space="0" w:color="auto"/>
                    <w:right w:val="none" w:sz="0" w:space="0" w:color="auto"/>
                  </w:divBdr>
                  <w:divsChild>
                    <w:div w:id="10800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12707">
      <w:bodyDiv w:val="1"/>
      <w:marLeft w:val="0"/>
      <w:marRight w:val="0"/>
      <w:marTop w:val="0"/>
      <w:marBottom w:val="0"/>
      <w:divBdr>
        <w:top w:val="none" w:sz="0" w:space="0" w:color="auto"/>
        <w:left w:val="none" w:sz="0" w:space="0" w:color="auto"/>
        <w:bottom w:val="none" w:sz="0" w:space="0" w:color="auto"/>
        <w:right w:val="none" w:sz="0" w:space="0" w:color="auto"/>
      </w:divBdr>
      <w:divsChild>
        <w:div w:id="2016569958">
          <w:marLeft w:val="0"/>
          <w:marRight w:val="0"/>
          <w:marTop w:val="0"/>
          <w:marBottom w:val="0"/>
          <w:divBdr>
            <w:top w:val="none" w:sz="0" w:space="0" w:color="auto"/>
            <w:left w:val="none" w:sz="0" w:space="0" w:color="auto"/>
            <w:bottom w:val="none" w:sz="0" w:space="0" w:color="auto"/>
            <w:right w:val="none" w:sz="0" w:space="0" w:color="auto"/>
          </w:divBdr>
          <w:divsChild>
            <w:div w:id="976180003">
              <w:marLeft w:val="0"/>
              <w:marRight w:val="0"/>
              <w:marTop w:val="0"/>
              <w:marBottom w:val="0"/>
              <w:divBdr>
                <w:top w:val="none" w:sz="0" w:space="0" w:color="auto"/>
                <w:left w:val="none" w:sz="0" w:space="0" w:color="auto"/>
                <w:bottom w:val="none" w:sz="0" w:space="0" w:color="auto"/>
                <w:right w:val="none" w:sz="0" w:space="0" w:color="auto"/>
              </w:divBdr>
              <w:divsChild>
                <w:div w:id="35854496">
                  <w:marLeft w:val="0"/>
                  <w:marRight w:val="0"/>
                  <w:marTop w:val="0"/>
                  <w:marBottom w:val="0"/>
                  <w:divBdr>
                    <w:top w:val="none" w:sz="0" w:space="0" w:color="auto"/>
                    <w:left w:val="none" w:sz="0" w:space="0" w:color="auto"/>
                    <w:bottom w:val="none" w:sz="0" w:space="0" w:color="auto"/>
                    <w:right w:val="none" w:sz="0" w:space="0" w:color="auto"/>
                  </w:divBdr>
                  <w:divsChild>
                    <w:div w:id="15964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4400">
      <w:bodyDiv w:val="1"/>
      <w:marLeft w:val="0"/>
      <w:marRight w:val="0"/>
      <w:marTop w:val="0"/>
      <w:marBottom w:val="0"/>
      <w:divBdr>
        <w:top w:val="none" w:sz="0" w:space="0" w:color="auto"/>
        <w:left w:val="none" w:sz="0" w:space="0" w:color="auto"/>
        <w:bottom w:val="none" w:sz="0" w:space="0" w:color="auto"/>
        <w:right w:val="none" w:sz="0" w:space="0" w:color="auto"/>
      </w:divBdr>
      <w:divsChild>
        <w:div w:id="740713689">
          <w:marLeft w:val="0"/>
          <w:marRight w:val="0"/>
          <w:marTop w:val="0"/>
          <w:marBottom w:val="0"/>
          <w:divBdr>
            <w:top w:val="none" w:sz="0" w:space="0" w:color="auto"/>
            <w:left w:val="none" w:sz="0" w:space="0" w:color="auto"/>
            <w:bottom w:val="none" w:sz="0" w:space="0" w:color="auto"/>
            <w:right w:val="none" w:sz="0" w:space="0" w:color="auto"/>
          </w:divBdr>
          <w:divsChild>
            <w:div w:id="1815289903">
              <w:marLeft w:val="0"/>
              <w:marRight w:val="0"/>
              <w:marTop w:val="0"/>
              <w:marBottom w:val="0"/>
              <w:divBdr>
                <w:top w:val="none" w:sz="0" w:space="0" w:color="auto"/>
                <w:left w:val="none" w:sz="0" w:space="0" w:color="auto"/>
                <w:bottom w:val="none" w:sz="0" w:space="0" w:color="auto"/>
                <w:right w:val="none" w:sz="0" w:space="0" w:color="auto"/>
              </w:divBdr>
              <w:divsChild>
                <w:div w:id="565144543">
                  <w:marLeft w:val="0"/>
                  <w:marRight w:val="0"/>
                  <w:marTop w:val="0"/>
                  <w:marBottom w:val="0"/>
                  <w:divBdr>
                    <w:top w:val="none" w:sz="0" w:space="0" w:color="auto"/>
                    <w:left w:val="none" w:sz="0" w:space="0" w:color="auto"/>
                    <w:bottom w:val="none" w:sz="0" w:space="0" w:color="auto"/>
                    <w:right w:val="none" w:sz="0" w:space="0" w:color="auto"/>
                  </w:divBdr>
                  <w:divsChild>
                    <w:div w:id="668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39149">
      <w:bodyDiv w:val="1"/>
      <w:marLeft w:val="0"/>
      <w:marRight w:val="0"/>
      <w:marTop w:val="0"/>
      <w:marBottom w:val="0"/>
      <w:divBdr>
        <w:top w:val="none" w:sz="0" w:space="0" w:color="auto"/>
        <w:left w:val="none" w:sz="0" w:space="0" w:color="auto"/>
        <w:bottom w:val="none" w:sz="0" w:space="0" w:color="auto"/>
        <w:right w:val="none" w:sz="0" w:space="0" w:color="auto"/>
      </w:divBdr>
      <w:divsChild>
        <w:div w:id="193810367">
          <w:marLeft w:val="0"/>
          <w:marRight w:val="0"/>
          <w:marTop w:val="0"/>
          <w:marBottom w:val="0"/>
          <w:divBdr>
            <w:top w:val="none" w:sz="0" w:space="0" w:color="auto"/>
            <w:left w:val="none" w:sz="0" w:space="0" w:color="auto"/>
            <w:bottom w:val="none" w:sz="0" w:space="0" w:color="auto"/>
            <w:right w:val="none" w:sz="0" w:space="0" w:color="auto"/>
          </w:divBdr>
          <w:divsChild>
            <w:div w:id="738405393">
              <w:marLeft w:val="0"/>
              <w:marRight w:val="0"/>
              <w:marTop w:val="0"/>
              <w:marBottom w:val="0"/>
              <w:divBdr>
                <w:top w:val="none" w:sz="0" w:space="0" w:color="auto"/>
                <w:left w:val="none" w:sz="0" w:space="0" w:color="auto"/>
                <w:bottom w:val="none" w:sz="0" w:space="0" w:color="auto"/>
                <w:right w:val="none" w:sz="0" w:space="0" w:color="auto"/>
              </w:divBdr>
              <w:divsChild>
                <w:div w:id="892346571">
                  <w:marLeft w:val="0"/>
                  <w:marRight w:val="0"/>
                  <w:marTop w:val="0"/>
                  <w:marBottom w:val="0"/>
                  <w:divBdr>
                    <w:top w:val="none" w:sz="0" w:space="0" w:color="auto"/>
                    <w:left w:val="none" w:sz="0" w:space="0" w:color="auto"/>
                    <w:bottom w:val="none" w:sz="0" w:space="0" w:color="auto"/>
                    <w:right w:val="none" w:sz="0" w:space="0" w:color="auto"/>
                  </w:divBdr>
                  <w:divsChild>
                    <w:div w:id="453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Ankur Shah</cp:lastModifiedBy>
  <cp:revision>6</cp:revision>
  <cp:lastPrinted>2020-12-07T14:06:00Z</cp:lastPrinted>
  <dcterms:created xsi:type="dcterms:W3CDTF">2020-12-08T21:36:00Z</dcterms:created>
  <dcterms:modified xsi:type="dcterms:W3CDTF">2020-12-09T13:11:00Z</dcterms:modified>
</cp:coreProperties>
</file>