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C1E4" w14:textId="77777777" w:rsidR="0089534A" w:rsidRPr="005F02E0" w:rsidRDefault="0089534A" w:rsidP="003C0287">
      <w:pPr>
        <w:spacing w:after="0"/>
        <w:rPr>
          <w:rFonts w:ascii="Arial" w:hAnsi="Arial" w:cs="Arial"/>
          <w:sz w:val="10"/>
          <w:szCs w:val="18"/>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5"/>
      </w:tblGrid>
      <w:tr w:rsidR="00894FEF" w:rsidRPr="008640B4" w14:paraId="1CF7742D" w14:textId="77777777" w:rsidTr="00EE666F">
        <w:tc>
          <w:tcPr>
            <w:tcW w:w="10885" w:type="dxa"/>
            <w:shd w:val="clear" w:color="auto" w:fill="D0CECE" w:themeFill="background2" w:themeFillShade="E6"/>
          </w:tcPr>
          <w:p w14:paraId="23FC312E" w14:textId="77777777" w:rsidR="00894FEF" w:rsidRPr="008640B4" w:rsidRDefault="00894FEF" w:rsidP="00EE666F">
            <w:pPr>
              <w:rPr>
                <w:rFonts w:ascii="Arial" w:hAnsi="Arial" w:cs="Arial"/>
                <w:b/>
                <w:sz w:val="24"/>
                <w:szCs w:val="24"/>
              </w:rPr>
            </w:pPr>
            <w:r>
              <w:rPr>
                <w:rFonts w:ascii="Arial" w:hAnsi="Arial" w:cs="Arial"/>
                <w:b/>
                <w:sz w:val="24"/>
                <w:szCs w:val="24"/>
              </w:rPr>
              <w:t>SUMMARY</w:t>
            </w:r>
          </w:p>
        </w:tc>
      </w:tr>
    </w:tbl>
    <w:p w14:paraId="5C309A3E" w14:textId="77777777" w:rsidR="00894FEF" w:rsidRPr="00894FEF" w:rsidRDefault="00894FEF" w:rsidP="003C0287">
      <w:pPr>
        <w:spacing w:after="0"/>
        <w:rPr>
          <w:rFonts w:ascii="Arial" w:hAnsi="Arial" w:cs="Arial"/>
          <w:sz w:val="12"/>
          <w:szCs w:val="18"/>
        </w:rPr>
      </w:pPr>
    </w:p>
    <w:p w14:paraId="4F9A29B1" w14:textId="77777777" w:rsidR="0094613A" w:rsidRDefault="0094613A" w:rsidP="003C0287">
      <w:pPr>
        <w:spacing w:after="0"/>
        <w:rPr>
          <w:rFonts w:ascii="Arial" w:hAnsi="Arial" w:cs="Arial"/>
          <w:sz w:val="18"/>
          <w:szCs w:val="18"/>
        </w:rPr>
      </w:pPr>
      <w:r>
        <w:rPr>
          <w:rFonts w:ascii="Arial" w:hAnsi="Arial" w:cs="Arial"/>
          <w:sz w:val="18"/>
          <w:szCs w:val="18"/>
        </w:rPr>
        <w:t xml:space="preserve">Experienced </w:t>
      </w:r>
      <w:r w:rsidR="003C0287" w:rsidRPr="0094613A">
        <w:rPr>
          <w:rFonts w:ascii="Arial" w:hAnsi="Arial" w:cs="Arial"/>
          <w:sz w:val="18"/>
          <w:szCs w:val="18"/>
        </w:rPr>
        <w:t>Solution Archit</w:t>
      </w:r>
      <w:r>
        <w:rPr>
          <w:rFonts w:ascii="Arial" w:hAnsi="Arial" w:cs="Arial"/>
          <w:sz w:val="18"/>
          <w:szCs w:val="18"/>
        </w:rPr>
        <w:t xml:space="preserve">ect skilled in solution design and </w:t>
      </w:r>
      <w:r w:rsidR="00776BA5">
        <w:rPr>
          <w:rFonts w:ascii="Arial" w:hAnsi="Arial" w:cs="Arial"/>
          <w:sz w:val="18"/>
          <w:szCs w:val="18"/>
        </w:rPr>
        <w:t xml:space="preserve">hands-on </w:t>
      </w:r>
      <w:r>
        <w:rPr>
          <w:rFonts w:ascii="Arial" w:hAnsi="Arial" w:cs="Arial"/>
          <w:sz w:val="18"/>
          <w:szCs w:val="18"/>
        </w:rPr>
        <w:t xml:space="preserve">implementation of </w:t>
      </w:r>
      <w:proofErr w:type="gramStart"/>
      <w:r w:rsidR="00D93CE4">
        <w:rPr>
          <w:rFonts w:ascii="Arial" w:hAnsi="Arial" w:cs="Arial"/>
          <w:sz w:val="18"/>
          <w:szCs w:val="18"/>
        </w:rPr>
        <w:t>enterprise based</w:t>
      </w:r>
      <w:proofErr w:type="gramEnd"/>
      <w:r w:rsidR="00D93CE4">
        <w:rPr>
          <w:rFonts w:ascii="Arial" w:hAnsi="Arial" w:cs="Arial"/>
          <w:sz w:val="18"/>
          <w:szCs w:val="18"/>
        </w:rPr>
        <w:t xml:space="preserve"> </w:t>
      </w:r>
      <w:r>
        <w:rPr>
          <w:rFonts w:ascii="Arial" w:hAnsi="Arial" w:cs="Arial"/>
          <w:sz w:val="18"/>
          <w:szCs w:val="18"/>
        </w:rPr>
        <w:t xml:space="preserve">CRM based solutions which </w:t>
      </w:r>
      <w:r w:rsidR="00DE11EA">
        <w:rPr>
          <w:rFonts w:ascii="Arial" w:hAnsi="Arial" w:cs="Arial"/>
          <w:sz w:val="18"/>
          <w:szCs w:val="18"/>
        </w:rPr>
        <w:t>include</w:t>
      </w:r>
      <w:r>
        <w:rPr>
          <w:rFonts w:ascii="Arial" w:hAnsi="Arial" w:cs="Arial"/>
          <w:sz w:val="18"/>
          <w:szCs w:val="18"/>
        </w:rPr>
        <w:t>:</w:t>
      </w:r>
    </w:p>
    <w:p w14:paraId="683E5E17" w14:textId="1870CD8D"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Salesforce</w:t>
      </w:r>
      <w:r w:rsidR="00E72948">
        <w:rPr>
          <w:rFonts w:ascii="Arial" w:hAnsi="Arial" w:cs="Arial"/>
          <w:sz w:val="18"/>
          <w:szCs w:val="18"/>
        </w:rPr>
        <w:t xml:space="preserve"> </w:t>
      </w:r>
    </w:p>
    <w:p w14:paraId="5BD0933A" w14:textId="20C04ADB" w:rsidR="00B64460" w:rsidRPr="00B64460" w:rsidRDefault="00B64460" w:rsidP="00B64460">
      <w:pPr>
        <w:pStyle w:val="ListParagraph"/>
        <w:numPr>
          <w:ilvl w:val="0"/>
          <w:numId w:val="1"/>
        </w:numPr>
        <w:spacing w:before="300" w:after="300" w:line="240" w:lineRule="auto"/>
        <w:outlineLvl w:val="0"/>
        <w:rPr>
          <w:rFonts w:ascii="Arial" w:eastAsia="Times New Roman" w:hAnsi="Arial" w:cs="Arial"/>
          <w:color w:val="222222"/>
          <w:kern w:val="36"/>
          <w:sz w:val="18"/>
          <w:szCs w:val="18"/>
        </w:rPr>
      </w:pPr>
      <w:proofErr w:type="spellStart"/>
      <w:r w:rsidRPr="00B64460">
        <w:rPr>
          <w:rFonts w:ascii="Arial" w:eastAsia="Times New Roman" w:hAnsi="Arial" w:cs="Arial"/>
          <w:color w:val="222222"/>
          <w:kern w:val="36"/>
          <w:sz w:val="18"/>
          <w:szCs w:val="18"/>
        </w:rPr>
        <w:t>Vlocity</w:t>
      </w:r>
      <w:proofErr w:type="spellEnd"/>
      <w:r>
        <w:rPr>
          <w:rFonts w:ascii="Arial" w:eastAsia="Times New Roman" w:hAnsi="Arial" w:cs="Arial"/>
          <w:color w:val="222222"/>
          <w:kern w:val="36"/>
          <w:sz w:val="18"/>
          <w:szCs w:val="18"/>
        </w:rPr>
        <w:t xml:space="preserve"> for Salesforce</w:t>
      </w:r>
      <w:r w:rsidR="009B64D9">
        <w:rPr>
          <w:rFonts w:ascii="Arial" w:eastAsia="Times New Roman" w:hAnsi="Arial" w:cs="Arial"/>
          <w:color w:val="222222"/>
          <w:kern w:val="36"/>
          <w:sz w:val="18"/>
          <w:szCs w:val="18"/>
        </w:rPr>
        <w:t xml:space="preserve"> (</w:t>
      </w:r>
      <w:r w:rsidR="005E4CE5">
        <w:rPr>
          <w:rFonts w:ascii="Arial" w:eastAsia="Times New Roman" w:hAnsi="Arial" w:cs="Arial"/>
          <w:color w:val="222222"/>
          <w:kern w:val="36"/>
          <w:sz w:val="18"/>
          <w:szCs w:val="18"/>
        </w:rPr>
        <w:t xml:space="preserve">Government, </w:t>
      </w:r>
      <w:r w:rsidR="009B64D9">
        <w:rPr>
          <w:rFonts w:ascii="Arial" w:eastAsia="Times New Roman" w:hAnsi="Arial" w:cs="Arial"/>
          <w:color w:val="222222"/>
          <w:kern w:val="36"/>
          <w:sz w:val="18"/>
          <w:szCs w:val="18"/>
        </w:rPr>
        <w:t>Health and Insurance)</w:t>
      </w:r>
    </w:p>
    <w:p w14:paraId="3BAC7CAF" w14:textId="44872084" w:rsidR="00E72948" w:rsidRDefault="00E72948" w:rsidP="0094613A">
      <w:pPr>
        <w:pStyle w:val="ListParagraph"/>
        <w:numPr>
          <w:ilvl w:val="0"/>
          <w:numId w:val="1"/>
        </w:numPr>
        <w:spacing w:after="0"/>
        <w:rPr>
          <w:rFonts w:ascii="Arial" w:hAnsi="Arial" w:cs="Arial"/>
          <w:sz w:val="18"/>
          <w:szCs w:val="18"/>
        </w:rPr>
      </w:pPr>
      <w:r>
        <w:rPr>
          <w:rFonts w:ascii="Arial" w:hAnsi="Arial" w:cs="Arial"/>
          <w:sz w:val="18"/>
          <w:szCs w:val="18"/>
        </w:rPr>
        <w:t xml:space="preserve">Salesforce </w:t>
      </w:r>
      <w:r w:rsidR="0004542F">
        <w:rPr>
          <w:rFonts w:ascii="Arial" w:hAnsi="Arial" w:cs="Arial"/>
          <w:sz w:val="18"/>
          <w:szCs w:val="18"/>
        </w:rPr>
        <w:t>Service Cloud</w:t>
      </w:r>
    </w:p>
    <w:p w14:paraId="633827BA" w14:textId="77777777"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 xml:space="preserve">CPQ and CLM (Apttus, Oracle </w:t>
      </w:r>
      <w:r w:rsidR="00DE11EA">
        <w:rPr>
          <w:rFonts w:ascii="Arial" w:hAnsi="Arial" w:cs="Arial"/>
          <w:sz w:val="18"/>
          <w:szCs w:val="18"/>
        </w:rPr>
        <w:t>CPQ and</w:t>
      </w:r>
      <w:r>
        <w:rPr>
          <w:rFonts w:ascii="Arial" w:hAnsi="Arial" w:cs="Arial"/>
          <w:sz w:val="18"/>
          <w:szCs w:val="18"/>
        </w:rPr>
        <w:t xml:space="preserve"> Salesforce)</w:t>
      </w:r>
    </w:p>
    <w:p w14:paraId="7C5908D2" w14:textId="77777777" w:rsidR="0094613A" w:rsidRDefault="0094613A" w:rsidP="0094613A">
      <w:pPr>
        <w:pStyle w:val="ListParagraph"/>
        <w:numPr>
          <w:ilvl w:val="0"/>
          <w:numId w:val="1"/>
        </w:numPr>
        <w:spacing w:after="0"/>
        <w:rPr>
          <w:rFonts w:ascii="Arial" w:hAnsi="Arial" w:cs="Arial"/>
          <w:sz w:val="18"/>
          <w:szCs w:val="18"/>
        </w:rPr>
      </w:pPr>
      <w:r>
        <w:rPr>
          <w:rFonts w:ascii="Arial" w:hAnsi="Arial" w:cs="Arial"/>
          <w:sz w:val="18"/>
          <w:szCs w:val="18"/>
        </w:rPr>
        <w:t>Microsoft Dynamics CRM and 365</w:t>
      </w:r>
    </w:p>
    <w:p w14:paraId="7EB462F6" w14:textId="77777777" w:rsidR="000D2881" w:rsidRPr="0094613A" w:rsidRDefault="000D2881" w:rsidP="0094613A">
      <w:pPr>
        <w:pStyle w:val="ListParagraph"/>
        <w:numPr>
          <w:ilvl w:val="0"/>
          <w:numId w:val="1"/>
        </w:numPr>
        <w:spacing w:after="0"/>
        <w:rPr>
          <w:rFonts w:ascii="Arial" w:hAnsi="Arial" w:cs="Arial"/>
          <w:sz w:val="18"/>
          <w:szCs w:val="18"/>
        </w:rPr>
      </w:pPr>
      <w:r>
        <w:rPr>
          <w:rFonts w:ascii="Arial" w:hAnsi="Arial" w:cs="Arial"/>
          <w:sz w:val="18"/>
          <w:szCs w:val="18"/>
        </w:rPr>
        <w:t>Pre-Sales and Business Development activities to win the deal</w:t>
      </w:r>
    </w:p>
    <w:p w14:paraId="69456F2D" w14:textId="77777777" w:rsidR="0094613A" w:rsidRPr="00911200" w:rsidRDefault="0094613A" w:rsidP="003C0287">
      <w:pPr>
        <w:spacing w:after="0"/>
        <w:rPr>
          <w:rFonts w:ascii="Arial" w:hAnsi="Arial" w:cs="Arial"/>
          <w:sz w:val="12"/>
          <w:szCs w:val="18"/>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0530"/>
      </w:tblGrid>
      <w:tr w:rsidR="00CF0F29" w:rsidRPr="008640B4" w14:paraId="17C8C4A0" w14:textId="77777777" w:rsidTr="004F6F56">
        <w:tc>
          <w:tcPr>
            <w:tcW w:w="10885" w:type="dxa"/>
            <w:gridSpan w:val="2"/>
            <w:shd w:val="clear" w:color="auto" w:fill="D0CECE" w:themeFill="background2" w:themeFillShade="E6"/>
          </w:tcPr>
          <w:p w14:paraId="27C6FC46" w14:textId="77777777" w:rsidR="00CF0F29" w:rsidRPr="008640B4" w:rsidRDefault="00CF0F29">
            <w:pPr>
              <w:rPr>
                <w:rFonts w:ascii="Arial" w:hAnsi="Arial" w:cs="Arial"/>
                <w:b/>
                <w:sz w:val="24"/>
                <w:szCs w:val="24"/>
              </w:rPr>
            </w:pPr>
            <w:r w:rsidRPr="008640B4">
              <w:rPr>
                <w:rFonts w:ascii="Arial" w:hAnsi="Arial" w:cs="Arial"/>
                <w:b/>
                <w:sz w:val="24"/>
                <w:szCs w:val="24"/>
              </w:rPr>
              <w:t>CORE SKILLS</w:t>
            </w:r>
          </w:p>
        </w:tc>
      </w:tr>
      <w:tr w:rsidR="001A5CF8" w:rsidRPr="008640B4" w14:paraId="0D54C1C6" w14:textId="77777777" w:rsidTr="007B6470">
        <w:tc>
          <w:tcPr>
            <w:tcW w:w="10885" w:type="dxa"/>
            <w:gridSpan w:val="2"/>
          </w:tcPr>
          <w:p w14:paraId="0C2BF4A3" w14:textId="77777777" w:rsidR="001A5CF8" w:rsidRPr="008640B4" w:rsidRDefault="001A5CF8">
            <w:pPr>
              <w:rPr>
                <w:rFonts w:ascii="Arial" w:hAnsi="Arial" w:cs="Arial"/>
                <w:sz w:val="2"/>
              </w:rPr>
            </w:pPr>
          </w:p>
        </w:tc>
      </w:tr>
      <w:tr w:rsidR="003267D6" w:rsidRPr="003267D6" w14:paraId="4AEE871C" w14:textId="77777777" w:rsidTr="007B6470">
        <w:tc>
          <w:tcPr>
            <w:tcW w:w="10885" w:type="dxa"/>
            <w:gridSpan w:val="2"/>
          </w:tcPr>
          <w:p w14:paraId="079A7105" w14:textId="77777777" w:rsidR="003267D6" w:rsidRPr="003267D6" w:rsidRDefault="003267D6">
            <w:pPr>
              <w:rPr>
                <w:rFonts w:ascii="Arial" w:hAnsi="Arial" w:cs="Arial"/>
                <w:b/>
                <w:sz w:val="12"/>
                <w:szCs w:val="20"/>
              </w:rPr>
            </w:pPr>
          </w:p>
        </w:tc>
      </w:tr>
      <w:tr w:rsidR="000E21AE" w:rsidRPr="00C83007" w14:paraId="21CB4AD0" w14:textId="77777777" w:rsidTr="007B6470">
        <w:tc>
          <w:tcPr>
            <w:tcW w:w="10885" w:type="dxa"/>
            <w:gridSpan w:val="2"/>
          </w:tcPr>
          <w:p w14:paraId="3BC22326" w14:textId="7C22583C" w:rsidR="000E21AE" w:rsidRPr="00C83007" w:rsidRDefault="000E21AE">
            <w:pPr>
              <w:rPr>
                <w:rFonts w:ascii="Arial" w:hAnsi="Arial" w:cs="Arial"/>
                <w:b/>
                <w:sz w:val="20"/>
                <w:szCs w:val="20"/>
              </w:rPr>
            </w:pPr>
            <w:r w:rsidRPr="00C83007">
              <w:rPr>
                <w:rFonts w:ascii="Arial" w:hAnsi="Arial" w:cs="Arial"/>
                <w:b/>
                <w:sz w:val="20"/>
                <w:szCs w:val="20"/>
              </w:rPr>
              <w:t>SOLUTION ARCHITECT</w:t>
            </w:r>
            <w:r w:rsidR="00D5439A" w:rsidRPr="00C83007">
              <w:rPr>
                <w:rFonts w:ascii="Arial" w:hAnsi="Arial" w:cs="Arial"/>
                <w:b/>
                <w:sz w:val="20"/>
                <w:szCs w:val="20"/>
              </w:rPr>
              <w:t xml:space="preserve"> – SALESFORCE AND</w:t>
            </w:r>
            <w:r w:rsidR="005E4CE5" w:rsidRPr="00C83007">
              <w:rPr>
                <w:rFonts w:ascii="Arial" w:hAnsi="Arial" w:cs="Arial"/>
                <w:b/>
                <w:sz w:val="20"/>
                <w:szCs w:val="20"/>
              </w:rPr>
              <w:t xml:space="preserve"> HEALTH CLOUD</w:t>
            </w:r>
          </w:p>
        </w:tc>
      </w:tr>
      <w:tr w:rsidR="008A71B6" w:rsidRPr="008640B4" w14:paraId="5CB396EC" w14:textId="77777777" w:rsidTr="007B6470">
        <w:tc>
          <w:tcPr>
            <w:tcW w:w="355" w:type="dxa"/>
          </w:tcPr>
          <w:p w14:paraId="0F01D785"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54B5C782" w14:textId="77777777" w:rsidR="008A71B6" w:rsidRPr="008A71B6" w:rsidRDefault="008A71B6" w:rsidP="008A71B6">
            <w:pPr>
              <w:spacing w:line="259" w:lineRule="auto"/>
              <w:rPr>
                <w:rFonts w:ascii="Arial" w:hAnsi="Arial" w:cs="Arial"/>
                <w:sz w:val="18"/>
                <w:szCs w:val="18"/>
              </w:rPr>
            </w:pPr>
            <w:r w:rsidRPr="008A71B6">
              <w:rPr>
                <w:rFonts w:ascii="Arial" w:hAnsi="Arial" w:cs="Arial"/>
                <w:sz w:val="18"/>
                <w:szCs w:val="18"/>
              </w:rPr>
              <w:t>Facilitate and lead in gathering of business cases and user stories with key business users.</w:t>
            </w:r>
          </w:p>
        </w:tc>
      </w:tr>
      <w:tr w:rsidR="008A71B6" w:rsidRPr="008640B4" w14:paraId="22616B46" w14:textId="77777777" w:rsidTr="007B6470">
        <w:tc>
          <w:tcPr>
            <w:tcW w:w="355" w:type="dxa"/>
          </w:tcPr>
          <w:p w14:paraId="70B1CD9F"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702A508F" w14:textId="77777777" w:rsidR="008A71B6" w:rsidRPr="008640B4" w:rsidRDefault="008A71B6" w:rsidP="008A71B6">
            <w:pPr>
              <w:rPr>
                <w:rFonts w:ascii="Arial" w:hAnsi="Arial" w:cs="Arial"/>
                <w:sz w:val="18"/>
                <w:szCs w:val="18"/>
              </w:rPr>
            </w:pPr>
            <w:r w:rsidRPr="00D35250">
              <w:rPr>
                <w:rFonts w:ascii="Arial" w:hAnsi="Arial" w:cs="Arial"/>
                <w:sz w:val="18"/>
                <w:szCs w:val="18"/>
              </w:rPr>
              <w:t>Conduct solution architecture reviews with the project team prior to design the development activities and ensure solution is scalable and aligned with internal product roadmaps and meets customers’ business requirements.</w:t>
            </w:r>
          </w:p>
        </w:tc>
      </w:tr>
      <w:tr w:rsidR="008A71B6" w:rsidRPr="008640B4" w14:paraId="29EFA128" w14:textId="77777777" w:rsidTr="007B6470">
        <w:tc>
          <w:tcPr>
            <w:tcW w:w="355" w:type="dxa"/>
          </w:tcPr>
          <w:p w14:paraId="0E5D1082"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234F07EC" w14:textId="77777777" w:rsidR="008A71B6" w:rsidRPr="00421179" w:rsidRDefault="008A71B6" w:rsidP="008A71B6">
            <w:pPr>
              <w:rPr>
                <w:rFonts w:ascii="Arial" w:hAnsi="Arial" w:cs="Arial"/>
                <w:sz w:val="18"/>
                <w:szCs w:val="18"/>
              </w:rPr>
            </w:pPr>
            <w:r w:rsidRPr="00421179">
              <w:rPr>
                <w:rFonts w:ascii="Arial" w:hAnsi="Arial" w:cs="Arial"/>
                <w:sz w:val="18"/>
                <w:szCs w:val="18"/>
              </w:rPr>
              <w:t>Prepare Business Process, Process Flow Analysis, Requirements Definition, Configuration Workbook, Data Models, Detailed Functional Design, Executive Summaries and Project Plans.</w:t>
            </w:r>
          </w:p>
        </w:tc>
      </w:tr>
      <w:tr w:rsidR="008A71B6" w:rsidRPr="008640B4" w14:paraId="7C142609" w14:textId="77777777" w:rsidTr="007B6470">
        <w:tc>
          <w:tcPr>
            <w:tcW w:w="355" w:type="dxa"/>
          </w:tcPr>
          <w:p w14:paraId="69064CC0" w14:textId="77777777" w:rsidR="008A71B6" w:rsidRPr="008640B4" w:rsidRDefault="008A71B6" w:rsidP="008A71B6">
            <w:pPr>
              <w:rPr>
                <w:rFonts w:ascii="Arial" w:hAnsi="Arial" w:cs="Arial"/>
                <w:sz w:val="18"/>
                <w:szCs w:val="18"/>
              </w:rPr>
            </w:pPr>
            <w:r w:rsidRPr="008640B4">
              <w:rPr>
                <w:rFonts w:ascii="Arial" w:hAnsi="Arial" w:cs="Arial"/>
                <w:sz w:val="18"/>
                <w:szCs w:val="18"/>
              </w:rPr>
              <w:t>●</w:t>
            </w:r>
          </w:p>
        </w:tc>
        <w:tc>
          <w:tcPr>
            <w:tcW w:w="10530" w:type="dxa"/>
          </w:tcPr>
          <w:p w14:paraId="31BB5E0F" w14:textId="77777777" w:rsidR="008A71B6" w:rsidRPr="00561EB3" w:rsidRDefault="008A71B6" w:rsidP="008A71B6">
            <w:pPr>
              <w:spacing w:line="259" w:lineRule="auto"/>
              <w:rPr>
                <w:rFonts w:ascii="Arial" w:hAnsi="Arial" w:cs="Arial"/>
                <w:sz w:val="18"/>
                <w:szCs w:val="18"/>
              </w:rPr>
            </w:pPr>
            <w:r w:rsidRPr="00561EB3">
              <w:rPr>
                <w:rFonts w:ascii="Arial" w:hAnsi="Arial" w:cs="Arial"/>
                <w:sz w:val="18"/>
                <w:szCs w:val="18"/>
              </w:rPr>
              <w:t>Lead work of the project team including functional and technical consultants assigning duties, setting deadlines, monitoring progress and performing applicable follow-up with the client.</w:t>
            </w:r>
          </w:p>
        </w:tc>
      </w:tr>
      <w:tr w:rsidR="00C163AE" w:rsidRPr="00631C93" w14:paraId="5E8F9395" w14:textId="77777777" w:rsidTr="007B6470">
        <w:tc>
          <w:tcPr>
            <w:tcW w:w="355" w:type="dxa"/>
          </w:tcPr>
          <w:p w14:paraId="2C041724" w14:textId="77777777" w:rsidR="00C163AE" w:rsidRPr="00631C93" w:rsidRDefault="00C163AE" w:rsidP="00C163AE">
            <w:pPr>
              <w:rPr>
                <w:rFonts w:ascii="Arial" w:hAnsi="Arial" w:cs="Arial"/>
                <w:sz w:val="18"/>
                <w:szCs w:val="18"/>
              </w:rPr>
            </w:pPr>
            <w:r w:rsidRPr="00631C93">
              <w:rPr>
                <w:rFonts w:ascii="Arial" w:hAnsi="Arial" w:cs="Arial"/>
                <w:sz w:val="18"/>
                <w:szCs w:val="18"/>
              </w:rPr>
              <w:t>●</w:t>
            </w:r>
          </w:p>
        </w:tc>
        <w:tc>
          <w:tcPr>
            <w:tcW w:w="10530" w:type="dxa"/>
          </w:tcPr>
          <w:p w14:paraId="33F87AE6" w14:textId="77777777" w:rsidR="00C163AE" w:rsidRPr="00631C93" w:rsidRDefault="00631C93" w:rsidP="00C163AE">
            <w:pPr>
              <w:spacing w:line="259" w:lineRule="auto"/>
              <w:rPr>
                <w:rFonts w:ascii="Arial" w:hAnsi="Arial" w:cs="Arial"/>
                <w:sz w:val="18"/>
                <w:szCs w:val="18"/>
              </w:rPr>
            </w:pPr>
            <w:r w:rsidRPr="00631C93">
              <w:rPr>
                <w:rFonts w:ascii="Arial" w:hAnsi="Arial" w:cs="Arial"/>
                <w:color w:val="000000"/>
                <w:sz w:val="18"/>
                <w:szCs w:val="18"/>
              </w:rPr>
              <w:t>Leveraging acumen to understand underlying client business problems, while developing and delivering Salesforce technology-enabled solutions that addresses the identified issues. This includes understanding the sales, service and marketing functions within the organization and how the technology will help streamline organizational needs</w:t>
            </w:r>
            <w:r>
              <w:rPr>
                <w:rFonts w:ascii="Arial" w:hAnsi="Arial" w:cs="Arial"/>
                <w:color w:val="000000"/>
                <w:sz w:val="18"/>
                <w:szCs w:val="18"/>
              </w:rPr>
              <w:t>.</w:t>
            </w:r>
          </w:p>
        </w:tc>
      </w:tr>
      <w:tr w:rsidR="00C163AE" w:rsidRPr="000D69C4" w14:paraId="16FB39CB" w14:textId="77777777" w:rsidTr="007B6470">
        <w:tc>
          <w:tcPr>
            <w:tcW w:w="355" w:type="dxa"/>
          </w:tcPr>
          <w:p w14:paraId="451DA6A7" w14:textId="77777777" w:rsidR="00C163AE" w:rsidRPr="000D69C4" w:rsidRDefault="00C163AE" w:rsidP="00C163AE">
            <w:pPr>
              <w:rPr>
                <w:rFonts w:ascii="Arial" w:hAnsi="Arial" w:cs="Arial"/>
                <w:sz w:val="18"/>
                <w:szCs w:val="18"/>
              </w:rPr>
            </w:pPr>
            <w:r w:rsidRPr="000D69C4">
              <w:rPr>
                <w:rFonts w:ascii="Arial" w:hAnsi="Arial" w:cs="Arial"/>
                <w:sz w:val="18"/>
                <w:szCs w:val="18"/>
              </w:rPr>
              <w:t>●</w:t>
            </w:r>
          </w:p>
        </w:tc>
        <w:tc>
          <w:tcPr>
            <w:tcW w:w="10530" w:type="dxa"/>
          </w:tcPr>
          <w:p w14:paraId="1D8F213F" w14:textId="77777777" w:rsidR="00C163AE" w:rsidRPr="000D69C4" w:rsidRDefault="000D69C4" w:rsidP="00C163AE">
            <w:pPr>
              <w:rPr>
                <w:rFonts w:ascii="Arial" w:hAnsi="Arial" w:cs="Arial"/>
                <w:sz w:val="18"/>
                <w:szCs w:val="18"/>
              </w:rPr>
            </w:pPr>
            <w:r w:rsidRPr="000D69C4">
              <w:rPr>
                <w:rFonts w:ascii="Arial" w:hAnsi="Arial" w:cs="Arial"/>
                <w:sz w:val="18"/>
                <w:szCs w:val="18"/>
              </w:rPr>
              <w:t>Owns the overall design of the application, functional and technical by mapping business cases and user stories to system/technical requirements within Salesforce functionality.</w:t>
            </w:r>
          </w:p>
        </w:tc>
      </w:tr>
      <w:tr w:rsidR="00C163AE" w:rsidRPr="00643E10" w14:paraId="6BB1403F" w14:textId="77777777" w:rsidTr="007B6470">
        <w:tc>
          <w:tcPr>
            <w:tcW w:w="10885" w:type="dxa"/>
            <w:gridSpan w:val="2"/>
          </w:tcPr>
          <w:p w14:paraId="3EE4D44C" w14:textId="77777777" w:rsidR="00C163AE" w:rsidRPr="00643E10" w:rsidRDefault="00C163AE" w:rsidP="00C163AE">
            <w:pPr>
              <w:rPr>
                <w:rFonts w:ascii="Arial" w:hAnsi="Arial" w:cs="Arial"/>
                <w:b/>
                <w:sz w:val="8"/>
                <w:szCs w:val="20"/>
              </w:rPr>
            </w:pPr>
          </w:p>
        </w:tc>
      </w:tr>
      <w:tr w:rsidR="00C163AE" w:rsidRPr="0029614B" w14:paraId="70B93910" w14:textId="77777777" w:rsidTr="007B6470">
        <w:tc>
          <w:tcPr>
            <w:tcW w:w="10885" w:type="dxa"/>
            <w:gridSpan w:val="2"/>
          </w:tcPr>
          <w:p w14:paraId="09FAAC86" w14:textId="77777777" w:rsidR="00C163AE" w:rsidRPr="0029614B" w:rsidRDefault="00C163AE" w:rsidP="00C163AE">
            <w:pPr>
              <w:rPr>
                <w:rFonts w:ascii="Arial" w:hAnsi="Arial" w:cs="Arial"/>
                <w:sz w:val="20"/>
                <w:szCs w:val="20"/>
              </w:rPr>
            </w:pPr>
            <w:r w:rsidRPr="0029614B">
              <w:rPr>
                <w:rFonts w:ascii="Arial" w:hAnsi="Arial" w:cs="Arial"/>
                <w:b/>
                <w:sz w:val="20"/>
                <w:szCs w:val="20"/>
              </w:rPr>
              <w:t>CLIENT DELIVERY AND PROJECT MANAGEMENT</w:t>
            </w:r>
          </w:p>
        </w:tc>
      </w:tr>
      <w:tr w:rsidR="00C163AE" w:rsidRPr="008640B4" w14:paraId="6BEA321C" w14:textId="77777777" w:rsidTr="007B6470">
        <w:tc>
          <w:tcPr>
            <w:tcW w:w="355" w:type="dxa"/>
          </w:tcPr>
          <w:p w14:paraId="0CCF1759" w14:textId="77777777" w:rsidR="00C163AE" w:rsidRPr="008640B4" w:rsidRDefault="00C163AE" w:rsidP="00C163AE">
            <w:pPr>
              <w:rPr>
                <w:rFonts w:ascii="Arial" w:hAnsi="Arial" w:cs="Arial"/>
                <w:sz w:val="20"/>
                <w:szCs w:val="20"/>
              </w:rPr>
            </w:pPr>
            <w:r w:rsidRPr="008640B4">
              <w:rPr>
                <w:rFonts w:ascii="Arial" w:hAnsi="Arial" w:cs="Arial"/>
                <w:sz w:val="18"/>
                <w:szCs w:val="18"/>
              </w:rPr>
              <w:t>●</w:t>
            </w:r>
          </w:p>
        </w:tc>
        <w:tc>
          <w:tcPr>
            <w:tcW w:w="10530" w:type="dxa"/>
          </w:tcPr>
          <w:p w14:paraId="7FBF609C" w14:textId="77777777" w:rsidR="00C163AE" w:rsidRPr="008640B4" w:rsidRDefault="00C163AE" w:rsidP="00C163AE">
            <w:pPr>
              <w:rPr>
                <w:rFonts w:ascii="Arial" w:hAnsi="Arial" w:cs="Arial"/>
                <w:sz w:val="20"/>
                <w:szCs w:val="20"/>
              </w:rPr>
            </w:pPr>
            <w:r w:rsidRPr="00D35250">
              <w:rPr>
                <w:rFonts w:ascii="Arial" w:hAnsi="Arial" w:cs="Arial"/>
                <w:sz w:val="18"/>
                <w:szCs w:val="18"/>
              </w:rPr>
              <w:t>Manage and build client relationships with key decision makers from project inception to post-implementation; ensure customer satisfaction.</w:t>
            </w:r>
          </w:p>
        </w:tc>
      </w:tr>
      <w:tr w:rsidR="00C163AE" w:rsidRPr="008640B4" w14:paraId="3FE57BAF" w14:textId="77777777" w:rsidTr="007B6470">
        <w:tc>
          <w:tcPr>
            <w:tcW w:w="355" w:type="dxa"/>
          </w:tcPr>
          <w:p w14:paraId="12915CAD"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6D9D201A" w14:textId="77777777" w:rsidR="00C163AE" w:rsidRPr="008640B4" w:rsidRDefault="00C163AE" w:rsidP="00C163AE">
            <w:pPr>
              <w:rPr>
                <w:rFonts w:ascii="Arial" w:hAnsi="Arial" w:cs="Arial"/>
                <w:sz w:val="20"/>
                <w:szCs w:val="20"/>
              </w:rPr>
            </w:pPr>
            <w:r w:rsidRPr="00D35250">
              <w:rPr>
                <w:rFonts w:ascii="Arial" w:hAnsi="Arial" w:cs="Arial"/>
                <w:sz w:val="18"/>
                <w:szCs w:val="18"/>
              </w:rPr>
              <w:t>Responsible to ensure that business and assignment risks are identified, monitored and managed to achieve minimal disruption to the project delivery and success.</w:t>
            </w:r>
          </w:p>
        </w:tc>
      </w:tr>
      <w:tr w:rsidR="00C163AE" w:rsidRPr="008640B4" w14:paraId="7BCBB0A7" w14:textId="77777777" w:rsidTr="007B6470">
        <w:tc>
          <w:tcPr>
            <w:tcW w:w="355" w:type="dxa"/>
          </w:tcPr>
          <w:p w14:paraId="61C6B453"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1F00C67F" w14:textId="77777777" w:rsidR="00C163AE" w:rsidRPr="001B2361" w:rsidRDefault="00C163AE" w:rsidP="00C163AE">
            <w:pPr>
              <w:spacing w:line="259" w:lineRule="auto"/>
              <w:rPr>
                <w:rFonts w:ascii="Arial" w:hAnsi="Arial" w:cs="Arial"/>
                <w:sz w:val="18"/>
                <w:szCs w:val="18"/>
              </w:rPr>
            </w:pPr>
            <w:r w:rsidRPr="001B2361">
              <w:rPr>
                <w:rFonts w:ascii="Arial" w:hAnsi="Arial" w:cs="Arial"/>
                <w:sz w:val="18"/>
                <w:szCs w:val="18"/>
              </w:rPr>
              <w:t>Manage a team of functional and technical consultants that will be staffed projects.</w:t>
            </w:r>
          </w:p>
        </w:tc>
      </w:tr>
      <w:tr w:rsidR="00C163AE" w:rsidRPr="0053317F" w14:paraId="3C16A6BA" w14:textId="77777777" w:rsidTr="007B6470">
        <w:tc>
          <w:tcPr>
            <w:tcW w:w="355" w:type="dxa"/>
          </w:tcPr>
          <w:p w14:paraId="5044F18D" w14:textId="77777777" w:rsidR="00C163AE" w:rsidRPr="0053317F" w:rsidRDefault="00C163AE" w:rsidP="00C163AE">
            <w:pPr>
              <w:rPr>
                <w:rFonts w:ascii="Arial" w:hAnsi="Arial" w:cs="Arial"/>
                <w:sz w:val="18"/>
                <w:szCs w:val="18"/>
              </w:rPr>
            </w:pPr>
            <w:r w:rsidRPr="0053317F">
              <w:rPr>
                <w:rFonts w:ascii="Arial" w:hAnsi="Arial" w:cs="Arial"/>
                <w:sz w:val="18"/>
                <w:szCs w:val="18"/>
              </w:rPr>
              <w:t>●</w:t>
            </w:r>
          </w:p>
        </w:tc>
        <w:tc>
          <w:tcPr>
            <w:tcW w:w="10530" w:type="dxa"/>
          </w:tcPr>
          <w:p w14:paraId="7FF383DD" w14:textId="77777777" w:rsidR="00C163AE" w:rsidRPr="0053317F" w:rsidRDefault="00C163AE" w:rsidP="00C163AE">
            <w:pPr>
              <w:rPr>
                <w:rFonts w:ascii="Arial" w:hAnsi="Arial" w:cs="Arial"/>
                <w:sz w:val="18"/>
                <w:szCs w:val="18"/>
              </w:rPr>
            </w:pPr>
            <w:r w:rsidRPr="0053317F">
              <w:rPr>
                <w:rFonts w:ascii="Arial" w:hAnsi="Arial" w:cs="Arial"/>
                <w:sz w:val="18"/>
                <w:szCs w:val="18"/>
              </w:rPr>
              <w:t>Analyzes and identifies areas of risk and develops plans to minimize.</w:t>
            </w:r>
          </w:p>
        </w:tc>
      </w:tr>
      <w:tr w:rsidR="00C163AE" w:rsidRPr="008640B4" w14:paraId="05428AE2" w14:textId="77777777" w:rsidTr="007B6470">
        <w:tc>
          <w:tcPr>
            <w:tcW w:w="355" w:type="dxa"/>
          </w:tcPr>
          <w:p w14:paraId="4C0707B5"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44BF984D" w14:textId="77777777" w:rsidR="00C163AE" w:rsidRPr="00E05195" w:rsidRDefault="00C163AE" w:rsidP="00C163AE">
            <w:pPr>
              <w:rPr>
                <w:rFonts w:ascii="Arial" w:hAnsi="Arial" w:cs="Arial"/>
                <w:sz w:val="18"/>
                <w:szCs w:val="18"/>
              </w:rPr>
            </w:pPr>
            <w:r w:rsidRPr="00E05195">
              <w:rPr>
                <w:rFonts w:ascii="Arial" w:hAnsi="Arial" w:cs="Arial"/>
                <w:sz w:val="18"/>
                <w:szCs w:val="18"/>
              </w:rPr>
              <w:t>Developing project plans and creating estimations for tasks as well as coordinate and manage the project tasks on time and under budget, manage the projects on a day to day basis, document meetings carefully, maintain repository of content.</w:t>
            </w:r>
          </w:p>
        </w:tc>
      </w:tr>
      <w:tr w:rsidR="00C163AE" w:rsidRPr="008640B4" w14:paraId="3D45F8D7" w14:textId="77777777" w:rsidTr="007B6470">
        <w:tc>
          <w:tcPr>
            <w:tcW w:w="355" w:type="dxa"/>
          </w:tcPr>
          <w:p w14:paraId="64D6A976" w14:textId="77777777" w:rsidR="00C163AE" w:rsidRPr="008640B4" w:rsidRDefault="00C163AE" w:rsidP="00C163AE">
            <w:pPr>
              <w:rPr>
                <w:rFonts w:ascii="Arial" w:hAnsi="Arial" w:cs="Arial"/>
                <w:sz w:val="18"/>
                <w:szCs w:val="18"/>
              </w:rPr>
            </w:pPr>
            <w:r w:rsidRPr="008640B4">
              <w:rPr>
                <w:rFonts w:ascii="Arial" w:hAnsi="Arial" w:cs="Arial"/>
                <w:sz w:val="18"/>
                <w:szCs w:val="18"/>
              </w:rPr>
              <w:t>●</w:t>
            </w:r>
          </w:p>
        </w:tc>
        <w:tc>
          <w:tcPr>
            <w:tcW w:w="10530" w:type="dxa"/>
          </w:tcPr>
          <w:p w14:paraId="1A2FF7E6" w14:textId="77777777" w:rsidR="00C163AE" w:rsidRPr="0089733B" w:rsidRDefault="00C163AE" w:rsidP="00C163AE">
            <w:pPr>
              <w:spacing w:line="259" w:lineRule="auto"/>
              <w:rPr>
                <w:rFonts w:ascii="Arial" w:hAnsi="Arial" w:cs="Arial"/>
                <w:sz w:val="18"/>
                <w:szCs w:val="18"/>
              </w:rPr>
            </w:pPr>
            <w:r w:rsidRPr="0089733B">
              <w:rPr>
                <w:rFonts w:ascii="Arial" w:hAnsi="Arial" w:cs="Arial"/>
                <w:sz w:val="18"/>
                <w:szCs w:val="18"/>
              </w:rPr>
              <w:t>Lead a team of functional and technical consultants both on shore and off shore to implement the solution.</w:t>
            </w:r>
          </w:p>
        </w:tc>
      </w:tr>
      <w:tr w:rsidR="00C163AE" w:rsidRPr="00643E10" w14:paraId="738BE3B5" w14:textId="77777777" w:rsidTr="007B6470">
        <w:tc>
          <w:tcPr>
            <w:tcW w:w="10885" w:type="dxa"/>
            <w:gridSpan w:val="2"/>
          </w:tcPr>
          <w:p w14:paraId="4068121E" w14:textId="77777777" w:rsidR="00C163AE" w:rsidRPr="00643E10" w:rsidRDefault="00C163AE" w:rsidP="00C163AE">
            <w:pPr>
              <w:rPr>
                <w:rFonts w:ascii="Arial" w:hAnsi="Arial" w:cs="Arial"/>
                <w:b/>
                <w:sz w:val="8"/>
                <w:szCs w:val="20"/>
              </w:rPr>
            </w:pPr>
          </w:p>
        </w:tc>
      </w:tr>
      <w:tr w:rsidR="00C163AE" w:rsidRPr="008640B4" w14:paraId="4AA57CEC" w14:textId="77777777" w:rsidTr="007B6470">
        <w:tc>
          <w:tcPr>
            <w:tcW w:w="10885" w:type="dxa"/>
            <w:gridSpan w:val="2"/>
          </w:tcPr>
          <w:p w14:paraId="58AB9CA6" w14:textId="77777777" w:rsidR="00C163AE" w:rsidRPr="008640B4" w:rsidRDefault="00C163AE" w:rsidP="00C163AE">
            <w:pPr>
              <w:rPr>
                <w:rFonts w:ascii="Arial" w:hAnsi="Arial" w:cs="Arial"/>
                <w:b/>
                <w:sz w:val="20"/>
                <w:szCs w:val="20"/>
              </w:rPr>
            </w:pPr>
            <w:r w:rsidRPr="008640B4">
              <w:rPr>
                <w:rFonts w:ascii="Arial" w:hAnsi="Arial" w:cs="Arial"/>
                <w:b/>
                <w:sz w:val="20"/>
                <w:szCs w:val="20"/>
              </w:rPr>
              <w:t xml:space="preserve">TEAM DEVELOPMENT AND MENTORING </w:t>
            </w:r>
          </w:p>
        </w:tc>
      </w:tr>
      <w:tr w:rsidR="00C163AE" w:rsidRPr="008640B4" w14:paraId="5A535FF6" w14:textId="77777777" w:rsidTr="007B6470">
        <w:tc>
          <w:tcPr>
            <w:tcW w:w="355" w:type="dxa"/>
          </w:tcPr>
          <w:p w14:paraId="49B643CC"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7053CFAF" w14:textId="77777777" w:rsidR="00C163AE" w:rsidRPr="00D35250" w:rsidRDefault="00C163AE" w:rsidP="00C163AE">
            <w:pPr>
              <w:spacing w:line="259" w:lineRule="auto"/>
              <w:rPr>
                <w:rFonts w:ascii="Arial" w:hAnsi="Arial" w:cs="Arial"/>
                <w:sz w:val="18"/>
                <w:szCs w:val="18"/>
              </w:rPr>
            </w:pPr>
            <w:r w:rsidRPr="00D35250">
              <w:rPr>
                <w:rFonts w:ascii="Arial" w:hAnsi="Arial" w:cs="Arial"/>
                <w:sz w:val="18"/>
                <w:szCs w:val="18"/>
              </w:rPr>
              <w:t>Contribute regularly to team meetings though leading whiteboard session and creating data models. Working closely with solution architects, technical teams and clients to deliver project scope on time and with high quality deliverables.</w:t>
            </w:r>
          </w:p>
        </w:tc>
      </w:tr>
      <w:tr w:rsidR="00C163AE" w:rsidRPr="008640B4" w14:paraId="0ED540D1" w14:textId="77777777" w:rsidTr="007B6470">
        <w:tc>
          <w:tcPr>
            <w:tcW w:w="355" w:type="dxa"/>
          </w:tcPr>
          <w:p w14:paraId="4B955614"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3B1424D1" w14:textId="77777777" w:rsidR="00C163AE" w:rsidRPr="0029614B" w:rsidRDefault="00C163AE" w:rsidP="00C163AE">
            <w:pPr>
              <w:spacing w:line="259" w:lineRule="auto"/>
              <w:rPr>
                <w:rFonts w:ascii="Arial" w:hAnsi="Arial" w:cs="Arial"/>
                <w:sz w:val="18"/>
                <w:szCs w:val="18"/>
              </w:rPr>
            </w:pPr>
            <w:r w:rsidRPr="0029614B">
              <w:rPr>
                <w:rFonts w:ascii="Arial" w:hAnsi="Arial" w:cs="Arial"/>
                <w:sz w:val="18"/>
                <w:szCs w:val="18"/>
              </w:rPr>
              <w:t>Coach and mentor functional &amp; technical resources on projects, including off-shore resources.</w:t>
            </w:r>
          </w:p>
        </w:tc>
      </w:tr>
      <w:tr w:rsidR="00C163AE" w:rsidRPr="008640B4" w14:paraId="26E0FD45" w14:textId="77777777" w:rsidTr="007B6470">
        <w:tc>
          <w:tcPr>
            <w:tcW w:w="355" w:type="dxa"/>
          </w:tcPr>
          <w:p w14:paraId="26245211" w14:textId="77777777" w:rsidR="00C163AE" w:rsidRPr="008640B4" w:rsidRDefault="00C163AE" w:rsidP="00C163AE">
            <w:pPr>
              <w:rPr>
                <w:rFonts w:ascii="Arial" w:hAnsi="Arial" w:cs="Arial"/>
                <w:b/>
                <w:sz w:val="18"/>
                <w:szCs w:val="18"/>
              </w:rPr>
            </w:pPr>
            <w:r w:rsidRPr="008640B4">
              <w:rPr>
                <w:rFonts w:ascii="Arial" w:hAnsi="Arial" w:cs="Arial"/>
                <w:sz w:val="18"/>
                <w:szCs w:val="18"/>
              </w:rPr>
              <w:t>●</w:t>
            </w:r>
          </w:p>
        </w:tc>
        <w:tc>
          <w:tcPr>
            <w:tcW w:w="10530" w:type="dxa"/>
          </w:tcPr>
          <w:p w14:paraId="5A6D1C3C" w14:textId="77777777" w:rsidR="00C163AE" w:rsidRPr="0029614B" w:rsidRDefault="00C163AE" w:rsidP="00C163AE">
            <w:pPr>
              <w:rPr>
                <w:rFonts w:ascii="Arial" w:hAnsi="Arial" w:cs="Arial"/>
                <w:b/>
                <w:sz w:val="18"/>
                <w:szCs w:val="18"/>
              </w:rPr>
            </w:pPr>
            <w:r w:rsidRPr="0029614B">
              <w:rPr>
                <w:rFonts w:ascii="Arial" w:hAnsi="Arial" w:cs="Arial"/>
                <w:sz w:val="18"/>
                <w:szCs w:val="18"/>
              </w:rPr>
              <w:t>Ensures utilization of staff is optimized by tracking individual team member forecasts and working with key staff to ensure team members are appropriately staffed on projects.</w:t>
            </w:r>
          </w:p>
        </w:tc>
      </w:tr>
      <w:tr w:rsidR="00C163AE" w:rsidRPr="0066413E" w14:paraId="446B9626" w14:textId="77777777" w:rsidTr="007B6470">
        <w:tc>
          <w:tcPr>
            <w:tcW w:w="10885" w:type="dxa"/>
            <w:gridSpan w:val="2"/>
          </w:tcPr>
          <w:p w14:paraId="206100E2" w14:textId="77777777" w:rsidR="00C163AE" w:rsidRPr="0066413E" w:rsidRDefault="00C163AE" w:rsidP="00C163AE">
            <w:pPr>
              <w:rPr>
                <w:rFonts w:ascii="Arial" w:hAnsi="Arial" w:cs="Arial"/>
                <w:b/>
                <w:sz w:val="8"/>
                <w:szCs w:val="20"/>
              </w:rPr>
            </w:pPr>
          </w:p>
        </w:tc>
      </w:tr>
      <w:tr w:rsidR="00C163AE" w:rsidRPr="008640B4" w14:paraId="40F75968" w14:textId="77777777" w:rsidTr="007B6470">
        <w:tc>
          <w:tcPr>
            <w:tcW w:w="10885" w:type="dxa"/>
            <w:gridSpan w:val="2"/>
          </w:tcPr>
          <w:p w14:paraId="6E6C048C" w14:textId="3E319FD2" w:rsidR="00C163AE" w:rsidRPr="008640B4" w:rsidRDefault="00C163AE" w:rsidP="00C163AE">
            <w:pPr>
              <w:rPr>
                <w:rFonts w:ascii="Arial" w:hAnsi="Arial" w:cs="Arial"/>
                <w:b/>
                <w:sz w:val="20"/>
                <w:szCs w:val="20"/>
              </w:rPr>
            </w:pPr>
            <w:r w:rsidRPr="008640B4">
              <w:rPr>
                <w:rFonts w:ascii="Arial" w:hAnsi="Arial" w:cs="Arial"/>
                <w:b/>
                <w:sz w:val="20"/>
                <w:szCs w:val="20"/>
              </w:rPr>
              <w:t>SALESFORCE</w:t>
            </w:r>
            <w:r w:rsidR="0004542F">
              <w:rPr>
                <w:rFonts w:ascii="Arial" w:hAnsi="Arial" w:cs="Arial"/>
                <w:b/>
                <w:sz w:val="20"/>
                <w:szCs w:val="20"/>
              </w:rPr>
              <w:t xml:space="preserve"> </w:t>
            </w:r>
            <w:r w:rsidR="00BF626F">
              <w:rPr>
                <w:rFonts w:ascii="Arial" w:hAnsi="Arial" w:cs="Arial"/>
                <w:b/>
                <w:sz w:val="20"/>
                <w:szCs w:val="20"/>
              </w:rPr>
              <w:t xml:space="preserve">HEALTH CLOUD </w:t>
            </w:r>
            <w:r w:rsidR="0004542F">
              <w:rPr>
                <w:rFonts w:ascii="Arial" w:hAnsi="Arial" w:cs="Arial"/>
                <w:b/>
                <w:sz w:val="20"/>
                <w:szCs w:val="20"/>
              </w:rPr>
              <w:t xml:space="preserve">AND </w:t>
            </w:r>
            <w:r w:rsidR="00792643">
              <w:rPr>
                <w:rFonts w:ascii="Arial" w:hAnsi="Arial" w:cs="Arial"/>
                <w:b/>
                <w:sz w:val="20"/>
                <w:szCs w:val="20"/>
              </w:rPr>
              <w:t>VLOCITY</w:t>
            </w:r>
            <w:r w:rsidR="00BF626F">
              <w:rPr>
                <w:rFonts w:ascii="Arial" w:hAnsi="Arial" w:cs="Arial"/>
                <w:b/>
                <w:sz w:val="20"/>
                <w:szCs w:val="20"/>
              </w:rPr>
              <w:t xml:space="preserve"> FOR PUBLIC SECTOR</w:t>
            </w:r>
          </w:p>
        </w:tc>
      </w:tr>
      <w:tr w:rsidR="00C163AE" w:rsidRPr="0018225D" w14:paraId="575D303E" w14:textId="77777777" w:rsidTr="007B6470">
        <w:tc>
          <w:tcPr>
            <w:tcW w:w="355" w:type="dxa"/>
          </w:tcPr>
          <w:p w14:paraId="6C2DD002"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3491C5C7" w14:textId="163DD536" w:rsidR="00C163AE" w:rsidRPr="0018225D" w:rsidRDefault="00C163AE" w:rsidP="00C163AE">
            <w:pPr>
              <w:rPr>
                <w:rFonts w:ascii="Arial" w:hAnsi="Arial" w:cs="Arial"/>
                <w:sz w:val="18"/>
                <w:szCs w:val="18"/>
              </w:rPr>
            </w:pPr>
            <w:r w:rsidRPr="0018225D">
              <w:rPr>
                <w:rFonts w:ascii="Arial" w:hAnsi="Arial" w:cs="Arial"/>
                <w:sz w:val="18"/>
                <w:szCs w:val="18"/>
              </w:rPr>
              <w:t xml:space="preserve">Perform hands-on </w:t>
            </w:r>
            <w:r w:rsidR="00CE11A9" w:rsidRPr="0018225D">
              <w:rPr>
                <w:rFonts w:ascii="Arial" w:hAnsi="Arial" w:cs="Arial"/>
                <w:sz w:val="18"/>
                <w:szCs w:val="18"/>
              </w:rPr>
              <w:t xml:space="preserve">solution design for Salesforce and </w:t>
            </w:r>
            <w:r w:rsidR="00BF626F">
              <w:rPr>
                <w:rFonts w:ascii="Arial" w:hAnsi="Arial" w:cs="Arial"/>
                <w:sz w:val="18"/>
                <w:szCs w:val="18"/>
              </w:rPr>
              <w:t>Health Cloud</w:t>
            </w:r>
            <w:r w:rsidRPr="0018225D">
              <w:rPr>
                <w:rFonts w:ascii="Arial" w:hAnsi="Arial" w:cs="Arial"/>
                <w:sz w:val="18"/>
                <w:szCs w:val="18"/>
              </w:rPr>
              <w:t xml:space="preserve"> and other related technologies, solution architectures, architecture roadmaps, and prototyping, proof-of-concepts, and development tasks as required in suppo</w:t>
            </w:r>
            <w:r w:rsidR="00355C4C" w:rsidRPr="0018225D">
              <w:rPr>
                <w:rFonts w:ascii="Arial" w:hAnsi="Arial" w:cs="Arial"/>
                <w:sz w:val="18"/>
                <w:szCs w:val="18"/>
              </w:rPr>
              <w:t>rt of current and new projects.</w:t>
            </w:r>
          </w:p>
        </w:tc>
      </w:tr>
      <w:tr w:rsidR="00C163AE" w:rsidRPr="0018225D" w14:paraId="26821A64" w14:textId="77777777" w:rsidTr="007B6470">
        <w:tc>
          <w:tcPr>
            <w:tcW w:w="355" w:type="dxa"/>
          </w:tcPr>
          <w:p w14:paraId="2D10A945"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733A815F" w14:textId="77777777" w:rsidR="00C163AE" w:rsidRPr="0018225D" w:rsidRDefault="00B54E74" w:rsidP="00C163AE">
            <w:pPr>
              <w:rPr>
                <w:rFonts w:ascii="Arial" w:hAnsi="Arial" w:cs="Arial"/>
                <w:sz w:val="18"/>
                <w:szCs w:val="18"/>
              </w:rPr>
            </w:pPr>
            <w:r w:rsidRPr="0018225D">
              <w:rPr>
                <w:rFonts w:ascii="Arial" w:hAnsi="Arial" w:cs="Arial"/>
                <w:color w:val="000000"/>
                <w:sz w:val="18"/>
                <w:szCs w:val="18"/>
                <w:shd w:val="clear" w:color="auto" w:fill="FFFFFF"/>
              </w:rPr>
              <w:t>Declarative customization including the creation of Flow, Process Builder, Approval Processes, Validation Rules, Workflow rules, Reports and Dashboards</w:t>
            </w:r>
            <w:r w:rsidR="003C4E1E" w:rsidRPr="0018225D">
              <w:rPr>
                <w:rFonts w:ascii="Arial" w:hAnsi="Arial" w:cs="Arial"/>
                <w:color w:val="000000"/>
                <w:sz w:val="18"/>
                <w:szCs w:val="18"/>
                <w:shd w:val="clear" w:color="auto" w:fill="FFFFFF"/>
              </w:rPr>
              <w:t>.</w:t>
            </w:r>
          </w:p>
        </w:tc>
      </w:tr>
      <w:tr w:rsidR="00C163AE" w:rsidRPr="0018225D" w14:paraId="1E528600" w14:textId="77777777" w:rsidTr="007B6470">
        <w:tc>
          <w:tcPr>
            <w:tcW w:w="355" w:type="dxa"/>
          </w:tcPr>
          <w:p w14:paraId="683B31FC"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41F99193" w14:textId="77777777" w:rsidR="00C163AE" w:rsidRPr="0018225D" w:rsidRDefault="009E40DF" w:rsidP="00C163AE">
            <w:pPr>
              <w:rPr>
                <w:rFonts w:ascii="Arial" w:hAnsi="Arial" w:cs="Arial"/>
                <w:sz w:val="18"/>
                <w:szCs w:val="18"/>
              </w:rPr>
            </w:pPr>
            <w:r w:rsidRPr="0018225D">
              <w:rPr>
                <w:rFonts w:ascii="Arial" w:hAnsi="Arial" w:cs="Arial"/>
                <w:color w:val="000000"/>
                <w:sz w:val="18"/>
                <w:szCs w:val="18"/>
              </w:rPr>
              <w:t>Demonstrates proven intimate knowledge of and success in roles with assisting large employers on the performance improvement of their Sales, Service and Marketing organizations</w:t>
            </w:r>
            <w:r w:rsidR="00DD1811" w:rsidRPr="0018225D">
              <w:rPr>
                <w:rFonts w:ascii="Arial" w:hAnsi="Arial" w:cs="Arial"/>
                <w:color w:val="000000"/>
                <w:sz w:val="18"/>
                <w:szCs w:val="18"/>
              </w:rPr>
              <w:t>.</w:t>
            </w:r>
          </w:p>
        </w:tc>
      </w:tr>
      <w:tr w:rsidR="00C163AE" w:rsidRPr="0018225D" w14:paraId="2739FC82" w14:textId="77777777" w:rsidTr="007B6470">
        <w:tc>
          <w:tcPr>
            <w:tcW w:w="355" w:type="dxa"/>
          </w:tcPr>
          <w:p w14:paraId="5EEB806B" w14:textId="77777777" w:rsidR="00C163AE" w:rsidRPr="0018225D" w:rsidRDefault="00C163AE" w:rsidP="00C163AE">
            <w:pPr>
              <w:rPr>
                <w:rFonts w:ascii="Arial" w:hAnsi="Arial" w:cs="Arial"/>
                <w:sz w:val="18"/>
                <w:szCs w:val="18"/>
              </w:rPr>
            </w:pPr>
            <w:r w:rsidRPr="0018225D">
              <w:rPr>
                <w:rFonts w:ascii="Arial" w:hAnsi="Arial" w:cs="Arial"/>
                <w:sz w:val="18"/>
                <w:szCs w:val="18"/>
              </w:rPr>
              <w:t>●</w:t>
            </w:r>
          </w:p>
        </w:tc>
        <w:tc>
          <w:tcPr>
            <w:tcW w:w="10530" w:type="dxa"/>
          </w:tcPr>
          <w:p w14:paraId="0BAA8196" w14:textId="77777777" w:rsidR="00C163AE" w:rsidRPr="0018225D" w:rsidRDefault="000556FB" w:rsidP="00C163AE">
            <w:pPr>
              <w:rPr>
                <w:rFonts w:ascii="Arial" w:hAnsi="Arial" w:cs="Arial"/>
                <w:sz w:val="18"/>
                <w:szCs w:val="18"/>
              </w:rPr>
            </w:pPr>
            <w:r w:rsidRPr="0018225D">
              <w:rPr>
                <w:rFonts w:ascii="Arial" w:hAnsi="Arial" w:cs="Arial"/>
                <w:sz w:val="18"/>
                <w:szCs w:val="18"/>
              </w:rPr>
              <w:t>Performed sales demonstrations, completed RFP’s &amp; SOW’s, and advanced the sales cycle by providing required information to key decision makers.</w:t>
            </w:r>
          </w:p>
        </w:tc>
      </w:tr>
      <w:tr w:rsidR="00C163AE" w:rsidRPr="00E9385D" w14:paraId="60726CB1" w14:textId="77777777" w:rsidTr="007B6470">
        <w:tc>
          <w:tcPr>
            <w:tcW w:w="10885" w:type="dxa"/>
            <w:gridSpan w:val="2"/>
          </w:tcPr>
          <w:p w14:paraId="7698D6B9" w14:textId="77777777" w:rsidR="00C163AE" w:rsidRPr="00E9385D" w:rsidRDefault="00C163AE" w:rsidP="00C163AE">
            <w:pPr>
              <w:rPr>
                <w:rFonts w:ascii="Arial" w:hAnsi="Arial" w:cs="Arial"/>
                <w:b/>
                <w:sz w:val="8"/>
                <w:szCs w:val="20"/>
              </w:rPr>
            </w:pPr>
          </w:p>
        </w:tc>
      </w:tr>
      <w:tr w:rsidR="00C163AE" w:rsidRPr="008640B4" w14:paraId="1CDEACF4" w14:textId="77777777" w:rsidTr="007B6470">
        <w:tc>
          <w:tcPr>
            <w:tcW w:w="10885" w:type="dxa"/>
            <w:gridSpan w:val="2"/>
          </w:tcPr>
          <w:p w14:paraId="20C0BB50" w14:textId="48B81FE0" w:rsidR="00C163AE" w:rsidRPr="008640B4" w:rsidRDefault="00C163AE" w:rsidP="00C163AE">
            <w:pPr>
              <w:rPr>
                <w:rFonts w:ascii="Arial" w:hAnsi="Arial" w:cs="Arial"/>
                <w:b/>
                <w:sz w:val="20"/>
                <w:szCs w:val="20"/>
              </w:rPr>
            </w:pPr>
            <w:r w:rsidRPr="008640B4">
              <w:rPr>
                <w:rFonts w:ascii="Arial" w:hAnsi="Arial" w:cs="Arial"/>
                <w:b/>
                <w:sz w:val="20"/>
                <w:szCs w:val="20"/>
              </w:rPr>
              <w:t xml:space="preserve">QUOTE TO CASH </w:t>
            </w:r>
            <w:r w:rsidR="00D5439A">
              <w:rPr>
                <w:rFonts w:ascii="Arial" w:hAnsi="Arial" w:cs="Arial"/>
                <w:b/>
                <w:sz w:val="20"/>
                <w:szCs w:val="20"/>
              </w:rPr>
              <w:t xml:space="preserve">SOLUTION ARCHITECT </w:t>
            </w:r>
            <w:r w:rsidRPr="008640B4">
              <w:rPr>
                <w:rFonts w:ascii="Arial" w:hAnsi="Arial" w:cs="Arial"/>
                <w:b/>
                <w:sz w:val="20"/>
                <w:szCs w:val="20"/>
              </w:rPr>
              <w:t>(CPQ AND CLM – APTTUS AND SALESFORCE)</w:t>
            </w:r>
          </w:p>
        </w:tc>
      </w:tr>
      <w:tr w:rsidR="00C163AE" w:rsidRPr="00162854" w14:paraId="18443D98" w14:textId="77777777" w:rsidTr="007B6470">
        <w:tc>
          <w:tcPr>
            <w:tcW w:w="355" w:type="dxa"/>
          </w:tcPr>
          <w:p w14:paraId="259DCBA8"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319ABCA8" w14:textId="77777777" w:rsidR="00C163AE" w:rsidRPr="00162854" w:rsidRDefault="00C163AE" w:rsidP="00C163AE">
            <w:pPr>
              <w:rPr>
                <w:rFonts w:ascii="Arial" w:hAnsi="Arial" w:cs="Arial"/>
                <w:sz w:val="18"/>
                <w:szCs w:val="18"/>
              </w:rPr>
            </w:pPr>
            <w:r w:rsidRPr="00162854">
              <w:rPr>
                <w:rFonts w:ascii="Arial" w:hAnsi="Arial" w:cs="Arial"/>
                <w:sz w:val="18"/>
                <w:szCs w:val="18"/>
              </w:rPr>
              <w:t>In-depth background with the Quote to Cash process from product configuration, document design to accounts receivables.</w:t>
            </w:r>
          </w:p>
        </w:tc>
      </w:tr>
      <w:tr w:rsidR="00C163AE" w:rsidRPr="00162854" w14:paraId="4965185F" w14:textId="77777777" w:rsidTr="007B6470">
        <w:tc>
          <w:tcPr>
            <w:tcW w:w="355" w:type="dxa"/>
          </w:tcPr>
          <w:p w14:paraId="0CFBAB6A"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2DEBC804" w14:textId="77777777" w:rsidR="00C163AE" w:rsidRPr="00162854" w:rsidRDefault="00C163AE" w:rsidP="00C163AE">
            <w:pPr>
              <w:spacing w:line="259" w:lineRule="auto"/>
              <w:rPr>
                <w:rFonts w:ascii="Arial" w:hAnsi="Arial" w:cs="Arial"/>
                <w:sz w:val="18"/>
                <w:szCs w:val="18"/>
              </w:rPr>
            </w:pPr>
            <w:r w:rsidRPr="00162854">
              <w:rPr>
                <w:rFonts w:ascii="Arial" w:hAnsi="Arial" w:cs="Arial"/>
                <w:sz w:val="18"/>
                <w:szCs w:val="18"/>
              </w:rPr>
              <w:t>Product configuration which includes standalone items, bundles and structures, pricing rules, pricing dimensions, inclusion and constraint rules. .</w:t>
            </w:r>
          </w:p>
        </w:tc>
      </w:tr>
      <w:tr w:rsidR="00C163AE" w:rsidRPr="00162854" w14:paraId="44AA2428" w14:textId="77777777" w:rsidTr="007B6470">
        <w:tc>
          <w:tcPr>
            <w:tcW w:w="355" w:type="dxa"/>
          </w:tcPr>
          <w:p w14:paraId="4664C2F6" w14:textId="77777777" w:rsidR="00C163AE" w:rsidRPr="00162854" w:rsidRDefault="00C163AE" w:rsidP="00C163AE">
            <w:pPr>
              <w:rPr>
                <w:rFonts w:ascii="Arial" w:hAnsi="Arial" w:cs="Arial"/>
                <w:sz w:val="18"/>
                <w:szCs w:val="18"/>
              </w:rPr>
            </w:pPr>
            <w:r w:rsidRPr="00162854">
              <w:rPr>
                <w:rFonts w:ascii="Arial" w:hAnsi="Arial" w:cs="Arial"/>
                <w:sz w:val="18"/>
                <w:szCs w:val="18"/>
              </w:rPr>
              <w:t>●</w:t>
            </w:r>
          </w:p>
        </w:tc>
        <w:tc>
          <w:tcPr>
            <w:tcW w:w="10530" w:type="dxa"/>
          </w:tcPr>
          <w:p w14:paraId="22983807" w14:textId="77777777" w:rsidR="00C163AE" w:rsidRPr="00162854" w:rsidRDefault="00C163AE" w:rsidP="00C163AE">
            <w:pPr>
              <w:rPr>
                <w:rFonts w:ascii="Arial" w:hAnsi="Arial" w:cs="Arial"/>
                <w:sz w:val="18"/>
                <w:szCs w:val="18"/>
              </w:rPr>
            </w:pPr>
            <w:r w:rsidRPr="00162854">
              <w:rPr>
                <w:rFonts w:ascii="Arial" w:hAnsi="Arial" w:cs="Arial"/>
                <w:sz w:val="18"/>
                <w:szCs w:val="18"/>
              </w:rPr>
              <w:t>Design complex legal documents with dynamic document assembly and conditional agreement and clauses.</w:t>
            </w:r>
          </w:p>
        </w:tc>
      </w:tr>
    </w:tbl>
    <w:p w14:paraId="4E39F489" w14:textId="77777777" w:rsidR="005962AB" w:rsidRDefault="00187A8B">
      <w:r>
        <w:t xml:space="preserve"> </w:t>
      </w:r>
    </w:p>
    <w:p w14:paraId="20671C17" w14:textId="77777777" w:rsidR="00A853FD" w:rsidRPr="00C17164" w:rsidRDefault="00A853FD" w:rsidP="00C17164">
      <w:pPr>
        <w:spacing w:after="0"/>
        <w:rPr>
          <w:rFonts w:ascii="Arial" w:hAnsi="Arial" w:cs="Arial"/>
          <w:sz w:val="8"/>
        </w:rPr>
      </w:pPr>
    </w:p>
    <w:tbl>
      <w:tblPr>
        <w:tblStyle w:val="TableGrid"/>
        <w:tblW w:w="10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597"/>
        <w:gridCol w:w="3597"/>
      </w:tblGrid>
      <w:tr w:rsidR="005962AB" w:rsidRPr="005962AB" w14:paraId="4BC4378F" w14:textId="77777777" w:rsidTr="006A06BA">
        <w:tc>
          <w:tcPr>
            <w:tcW w:w="10880" w:type="dxa"/>
            <w:gridSpan w:val="3"/>
            <w:shd w:val="clear" w:color="auto" w:fill="D0CECE" w:themeFill="background2" w:themeFillShade="E6"/>
          </w:tcPr>
          <w:p w14:paraId="2EAD5C8C" w14:textId="77777777" w:rsidR="005962AB" w:rsidRPr="005962AB" w:rsidRDefault="005962AB">
            <w:pPr>
              <w:rPr>
                <w:rFonts w:ascii="Arial" w:hAnsi="Arial" w:cs="Arial"/>
                <w:b/>
                <w:sz w:val="24"/>
              </w:rPr>
            </w:pPr>
            <w:r w:rsidRPr="005962AB">
              <w:rPr>
                <w:rFonts w:ascii="Arial" w:hAnsi="Arial" w:cs="Arial"/>
                <w:b/>
                <w:sz w:val="24"/>
              </w:rPr>
              <w:lastRenderedPageBreak/>
              <w:t>EMPLOYMENT HISTORY</w:t>
            </w:r>
          </w:p>
        </w:tc>
      </w:tr>
      <w:tr w:rsidR="005962AB" w:rsidRPr="00A437E1" w14:paraId="00CE82F9" w14:textId="77777777" w:rsidTr="006A06BA">
        <w:tc>
          <w:tcPr>
            <w:tcW w:w="3690" w:type="dxa"/>
          </w:tcPr>
          <w:p w14:paraId="4194347A" w14:textId="77777777" w:rsidR="005962AB" w:rsidRPr="00A437E1" w:rsidRDefault="005962AB">
            <w:pPr>
              <w:rPr>
                <w:rFonts w:ascii="Arial" w:hAnsi="Arial" w:cs="Arial"/>
                <w:sz w:val="4"/>
                <w:szCs w:val="18"/>
              </w:rPr>
            </w:pPr>
          </w:p>
        </w:tc>
        <w:tc>
          <w:tcPr>
            <w:tcW w:w="3597" w:type="dxa"/>
          </w:tcPr>
          <w:p w14:paraId="6DAE09C1" w14:textId="77777777" w:rsidR="005962AB" w:rsidRPr="00A437E1" w:rsidRDefault="005962AB">
            <w:pPr>
              <w:rPr>
                <w:rFonts w:ascii="Arial" w:hAnsi="Arial" w:cs="Arial"/>
                <w:sz w:val="4"/>
                <w:szCs w:val="18"/>
              </w:rPr>
            </w:pPr>
          </w:p>
        </w:tc>
        <w:tc>
          <w:tcPr>
            <w:tcW w:w="3597" w:type="dxa"/>
          </w:tcPr>
          <w:p w14:paraId="48B91E5C" w14:textId="77777777" w:rsidR="005962AB" w:rsidRPr="00A437E1" w:rsidRDefault="005962AB">
            <w:pPr>
              <w:rPr>
                <w:rFonts w:ascii="Arial" w:hAnsi="Arial" w:cs="Arial"/>
                <w:sz w:val="4"/>
                <w:szCs w:val="18"/>
              </w:rPr>
            </w:pPr>
          </w:p>
        </w:tc>
      </w:tr>
      <w:tr w:rsidR="005962AB" w:rsidRPr="008826C2" w14:paraId="48FEE496" w14:textId="77777777" w:rsidTr="006A06BA">
        <w:tc>
          <w:tcPr>
            <w:tcW w:w="3690" w:type="dxa"/>
          </w:tcPr>
          <w:p w14:paraId="0D832BE1" w14:textId="77777777" w:rsidR="005962AB" w:rsidRPr="008826C2" w:rsidRDefault="00A437E1">
            <w:pPr>
              <w:rPr>
                <w:rFonts w:ascii="Arial" w:hAnsi="Arial" w:cs="Arial"/>
                <w:b/>
                <w:sz w:val="18"/>
                <w:szCs w:val="18"/>
              </w:rPr>
            </w:pPr>
            <w:proofErr w:type="spellStart"/>
            <w:r w:rsidRPr="008826C2">
              <w:rPr>
                <w:b/>
                <w:sz w:val="20"/>
                <w:szCs w:val="20"/>
              </w:rPr>
              <w:t>Pricewaterhouse</w:t>
            </w:r>
            <w:proofErr w:type="spellEnd"/>
            <w:r w:rsidRPr="008826C2">
              <w:rPr>
                <w:rFonts w:ascii="Arial" w:hAnsi="Arial" w:cs="Arial"/>
                <w:b/>
                <w:sz w:val="18"/>
                <w:szCs w:val="18"/>
              </w:rPr>
              <w:t xml:space="preserve"> Coopers </w:t>
            </w:r>
            <w:r w:rsidR="002F0D63">
              <w:rPr>
                <w:rFonts w:ascii="Arial" w:hAnsi="Arial" w:cs="Arial"/>
                <w:b/>
                <w:sz w:val="18"/>
                <w:szCs w:val="18"/>
              </w:rPr>
              <w:t xml:space="preserve">Advisory </w:t>
            </w:r>
            <w:r w:rsidRPr="008826C2">
              <w:rPr>
                <w:rFonts w:ascii="Arial" w:hAnsi="Arial" w:cs="Arial"/>
                <w:b/>
                <w:sz w:val="18"/>
                <w:szCs w:val="18"/>
              </w:rPr>
              <w:t>LL</w:t>
            </w:r>
            <w:r w:rsidR="007D5D0F">
              <w:rPr>
                <w:rFonts w:ascii="Arial" w:hAnsi="Arial" w:cs="Arial"/>
                <w:b/>
                <w:sz w:val="18"/>
                <w:szCs w:val="18"/>
              </w:rPr>
              <w:t>C</w:t>
            </w:r>
          </w:p>
        </w:tc>
        <w:tc>
          <w:tcPr>
            <w:tcW w:w="3597" w:type="dxa"/>
          </w:tcPr>
          <w:p w14:paraId="7C370AA9" w14:textId="77777777" w:rsidR="005962AB" w:rsidRPr="008826C2" w:rsidRDefault="00A437E1">
            <w:pPr>
              <w:rPr>
                <w:rFonts w:ascii="Arial" w:hAnsi="Arial" w:cs="Arial"/>
                <w:b/>
                <w:sz w:val="18"/>
                <w:szCs w:val="18"/>
              </w:rPr>
            </w:pPr>
            <w:r w:rsidRPr="008826C2">
              <w:rPr>
                <w:rFonts w:ascii="Arial" w:hAnsi="Arial" w:cs="Arial"/>
                <w:b/>
                <w:sz w:val="18"/>
                <w:szCs w:val="18"/>
              </w:rPr>
              <w:t>2015 to Current</w:t>
            </w:r>
          </w:p>
        </w:tc>
        <w:tc>
          <w:tcPr>
            <w:tcW w:w="3597" w:type="dxa"/>
          </w:tcPr>
          <w:p w14:paraId="66A0FC60" w14:textId="137A24AA" w:rsidR="005962AB" w:rsidRPr="008826C2" w:rsidRDefault="00D513F6" w:rsidP="00A437E1">
            <w:pPr>
              <w:jc w:val="right"/>
              <w:rPr>
                <w:rFonts w:ascii="Arial" w:hAnsi="Arial" w:cs="Arial"/>
                <w:b/>
                <w:sz w:val="18"/>
                <w:szCs w:val="18"/>
              </w:rPr>
            </w:pPr>
            <w:r>
              <w:rPr>
                <w:rFonts w:ascii="Arial" w:hAnsi="Arial" w:cs="Arial"/>
                <w:b/>
                <w:sz w:val="18"/>
                <w:szCs w:val="18"/>
              </w:rPr>
              <w:t>Senior Manager</w:t>
            </w:r>
          </w:p>
        </w:tc>
      </w:tr>
      <w:tr w:rsidR="005962AB" w:rsidRPr="00A437E1" w14:paraId="7733A23C" w14:textId="77777777" w:rsidTr="006A06BA">
        <w:tc>
          <w:tcPr>
            <w:tcW w:w="3690" w:type="dxa"/>
          </w:tcPr>
          <w:p w14:paraId="7594360A" w14:textId="77777777" w:rsidR="005962AB" w:rsidRPr="00A437E1" w:rsidRDefault="005962AB">
            <w:pPr>
              <w:rPr>
                <w:rFonts w:ascii="Arial" w:hAnsi="Arial" w:cs="Arial"/>
                <w:sz w:val="4"/>
                <w:szCs w:val="18"/>
              </w:rPr>
            </w:pPr>
          </w:p>
        </w:tc>
        <w:tc>
          <w:tcPr>
            <w:tcW w:w="3597" w:type="dxa"/>
          </w:tcPr>
          <w:p w14:paraId="51EA1EE2" w14:textId="77777777" w:rsidR="005962AB" w:rsidRPr="00A437E1" w:rsidRDefault="005962AB">
            <w:pPr>
              <w:rPr>
                <w:rFonts w:ascii="Arial" w:hAnsi="Arial" w:cs="Arial"/>
                <w:sz w:val="4"/>
                <w:szCs w:val="18"/>
              </w:rPr>
            </w:pPr>
          </w:p>
        </w:tc>
        <w:tc>
          <w:tcPr>
            <w:tcW w:w="3597" w:type="dxa"/>
          </w:tcPr>
          <w:p w14:paraId="1DAFAAAE" w14:textId="77777777" w:rsidR="005962AB" w:rsidRPr="00A437E1" w:rsidRDefault="005962AB">
            <w:pPr>
              <w:rPr>
                <w:rFonts w:ascii="Arial" w:hAnsi="Arial" w:cs="Arial"/>
                <w:sz w:val="4"/>
                <w:szCs w:val="18"/>
              </w:rPr>
            </w:pPr>
          </w:p>
        </w:tc>
      </w:tr>
      <w:tr w:rsidR="008826C2" w:rsidRPr="001443F4" w14:paraId="6B9F2D78" w14:textId="77777777" w:rsidTr="006A06BA">
        <w:tc>
          <w:tcPr>
            <w:tcW w:w="10880" w:type="dxa"/>
            <w:gridSpan w:val="3"/>
          </w:tcPr>
          <w:p w14:paraId="12E3CD83" w14:textId="34E66A69" w:rsidR="008826C2" w:rsidRPr="0007349C" w:rsidRDefault="008826C2" w:rsidP="00D9089E">
            <w:pPr>
              <w:rPr>
                <w:rFonts w:ascii="Arial" w:hAnsi="Arial" w:cs="Arial"/>
                <w:sz w:val="12"/>
                <w:szCs w:val="12"/>
              </w:rPr>
            </w:pPr>
          </w:p>
          <w:p w14:paraId="7F0DFE70" w14:textId="175BB4DC" w:rsidR="0007349C" w:rsidRPr="00792643" w:rsidRDefault="00792643" w:rsidP="00D9089E">
            <w:pPr>
              <w:rPr>
                <w:rFonts w:ascii="Arial" w:hAnsi="Arial" w:cs="Arial"/>
                <w:b/>
                <w:sz w:val="18"/>
                <w:szCs w:val="18"/>
              </w:rPr>
            </w:pPr>
            <w:r w:rsidRPr="00792643">
              <w:rPr>
                <w:rFonts w:ascii="Arial" w:hAnsi="Arial" w:cs="Arial"/>
                <w:b/>
                <w:sz w:val="18"/>
                <w:szCs w:val="18"/>
              </w:rPr>
              <w:t xml:space="preserve">Lead Solution Architect for </w:t>
            </w:r>
            <w:r w:rsidR="001808C1">
              <w:rPr>
                <w:rFonts w:ascii="Arial" w:hAnsi="Arial" w:cs="Arial"/>
                <w:b/>
                <w:sz w:val="18"/>
                <w:szCs w:val="18"/>
              </w:rPr>
              <w:t xml:space="preserve">Salesforce Health Cloud and </w:t>
            </w:r>
            <w:r w:rsidRPr="00792643">
              <w:rPr>
                <w:rFonts w:ascii="Arial" w:hAnsi="Arial" w:cs="Arial"/>
                <w:b/>
                <w:sz w:val="18"/>
                <w:szCs w:val="18"/>
              </w:rPr>
              <w:t xml:space="preserve">Health and Insurance </w:t>
            </w:r>
            <w:proofErr w:type="spellStart"/>
            <w:r w:rsidRPr="00792643">
              <w:rPr>
                <w:rFonts w:ascii="Arial" w:hAnsi="Arial" w:cs="Arial"/>
                <w:b/>
                <w:sz w:val="18"/>
                <w:szCs w:val="18"/>
              </w:rPr>
              <w:t>Volicty</w:t>
            </w:r>
            <w:proofErr w:type="spellEnd"/>
          </w:p>
          <w:p w14:paraId="20435119" w14:textId="77777777" w:rsidR="0007349C" w:rsidRPr="001443F4" w:rsidRDefault="0007349C" w:rsidP="00D9089E">
            <w:pPr>
              <w:rPr>
                <w:rFonts w:ascii="Arial" w:hAnsi="Arial" w:cs="Arial"/>
                <w:sz w:val="18"/>
                <w:szCs w:val="18"/>
              </w:rPr>
            </w:pPr>
          </w:p>
          <w:p w14:paraId="484FDBDA" w14:textId="53EAA07E" w:rsidR="00D9089E" w:rsidRPr="001443F4" w:rsidRDefault="00D9089E" w:rsidP="00D9089E">
            <w:pPr>
              <w:rPr>
                <w:rFonts w:ascii="Arial" w:hAnsi="Arial" w:cs="Arial"/>
                <w:sz w:val="18"/>
                <w:szCs w:val="18"/>
              </w:rPr>
            </w:pPr>
            <w:r w:rsidRPr="001443F4">
              <w:rPr>
                <w:rFonts w:ascii="Arial" w:hAnsi="Arial" w:cs="Arial"/>
                <w:sz w:val="18"/>
                <w:szCs w:val="18"/>
              </w:rPr>
              <w:t xml:space="preserve">Solution Architect works with a team of functional and technical consultants helping our clients solve their complex business issues from strategy to execution. Demonstrates thorough knowledge and success with leading efforts to understand, assess, consult, design, implement and train on Salesforce and </w:t>
            </w:r>
            <w:proofErr w:type="spellStart"/>
            <w:r w:rsidR="00792643">
              <w:rPr>
                <w:rFonts w:ascii="Arial" w:hAnsi="Arial" w:cs="Arial"/>
                <w:sz w:val="18"/>
                <w:szCs w:val="18"/>
              </w:rPr>
              <w:t>Vlocity</w:t>
            </w:r>
            <w:proofErr w:type="spellEnd"/>
            <w:r w:rsidR="004C06F6">
              <w:rPr>
                <w:rFonts w:ascii="Arial" w:hAnsi="Arial" w:cs="Arial"/>
                <w:sz w:val="18"/>
                <w:szCs w:val="18"/>
              </w:rPr>
              <w:t xml:space="preserve"> </w:t>
            </w:r>
            <w:r w:rsidRPr="001443F4">
              <w:rPr>
                <w:rFonts w:ascii="Arial" w:hAnsi="Arial" w:cs="Arial"/>
                <w:sz w:val="18"/>
                <w:szCs w:val="18"/>
              </w:rPr>
              <w:t>based solutions.</w:t>
            </w:r>
          </w:p>
          <w:p w14:paraId="3AB21C0D" w14:textId="77777777" w:rsidR="001443F4" w:rsidRPr="001443F4" w:rsidRDefault="001443F4" w:rsidP="00D9089E">
            <w:pPr>
              <w:rPr>
                <w:rFonts w:ascii="Arial" w:hAnsi="Arial" w:cs="Arial"/>
                <w:sz w:val="18"/>
                <w:szCs w:val="18"/>
              </w:rPr>
            </w:pPr>
          </w:p>
          <w:p w14:paraId="5DEB011A" w14:textId="77777777" w:rsidR="001443F4" w:rsidRPr="001443F4" w:rsidRDefault="001443F4" w:rsidP="00D9089E">
            <w:pPr>
              <w:rPr>
                <w:rFonts w:ascii="Arial" w:hAnsi="Arial" w:cs="Arial"/>
                <w:sz w:val="18"/>
                <w:szCs w:val="18"/>
              </w:rPr>
            </w:pPr>
            <w:r w:rsidRPr="001443F4">
              <w:rPr>
                <w:rFonts w:ascii="Arial" w:hAnsi="Arial" w:cs="Arial"/>
                <w:color w:val="333333"/>
                <w:sz w:val="18"/>
                <w:szCs w:val="18"/>
                <w:shd w:val="clear" w:color="auto" w:fill="FFFFFF"/>
              </w:rPr>
              <w:t>Experience carrying a business development quota and leading business development pursuits end-to-end.</w:t>
            </w:r>
          </w:p>
          <w:p w14:paraId="1B962F3E" w14:textId="77777777" w:rsidR="00D9089E" w:rsidRPr="006030FE" w:rsidRDefault="00D9089E" w:rsidP="00D9089E">
            <w:pPr>
              <w:rPr>
                <w:rFonts w:ascii="Arial" w:hAnsi="Arial" w:cs="Arial"/>
                <w:sz w:val="12"/>
                <w:szCs w:val="18"/>
              </w:rPr>
            </w:pPr>
          </w:p>
        </w:tc>
      </w:tr>
      <w:tr w:rsidR="006A06BA" w:rsidRPr="00D9089E" w14:paraId="24CB147A" w14:textId="77777777" w:rsidTr="006A06BA">
        <w:tc>
          <w:tcPr>
            <w:tcW w:w="10880" w:type="dxa"/>
            <w:gridSpan w:val="3"/>
          </w:tcPr>
          <w:p w14:paraId="54A04D87" w14:textId="77777777" w:rsidR="00D9089E" w:rsidRPr="00D9089E" w:rsidRDefault="00D9089E" w:rsidP="00A437E1">
            <w:pPr>
              <w:jc w:val="right"/>
              <w:rPr>
                <w:rFonts w:ascii="Arial" w:hAnsi="Arial" w:cs="Arial"/>
                <w:color w:val="FF0000"/>
                <w:sz w:val="18"/>
                <w:szCs w:val="18"/>
              </w:rPr>
            </w:pPr>
          </w:p>
        </w:tc>
      </w:tr>
      <w:tr w:rsidR="005962AB" w:rsidRPr="008826C2" w14:paraId="013A9AAE" w14:textId="77777777" w:rsidTr="006A06BA">
        <w:tc>
          <w:tcPr>
            <w:tcW w:w="3690" w:type="dxa"/>
          </w:tcPr>
          <w:p w14:paraId="1DDD5D65" w14:textId="77777777" w:rsidR="005962AB" w:rsidRPr="008826C2" w:rsidRDefault="00A437E1">
            <w:pPr>
              <w:rPr>
                <w:rFonts w:ascii="Arial" w:hAnsi="Arial" w:cs="Arial"/>
                <w:b/>
                <w:sz w:val="18"/>
                <w:szCs w:val="18"/>
              </w:rPr>
            </w:pPr>
            <w:r w:rsidRPr="008826C2">
              <w:rPr>
                <w:rFonts w:ascii="Arial" w:hAnsi="Arial" w:cs="Arial"/>
                <w:b/>
                <w:sz w:val="18"/>
                <w:szCs w:val="18"/>
              </w:rPr>
              <w:t>IBM Global Services</w:t>
            </w:r>
          </w:p>
        </w:tc>
        <w:tc>
          <w:tcPr>
            <w:tcW w:w="3597" w:type="dxa"/>
          </w:tcPr>
          <w:p w14:paraId="5054B3B2" w14:textId="77777777" w:rsidR="005962AB" w:rsidRPr="008826C2" w:rsidRDefault="00A437E1">
            <w:pPr>
              <w:rPr>
                <w:rFonts w:ascii="Arial" w:hAnsi="Arial" w:cs="Arial"/>
                <w:b/>
                <w:sz w:val="18"/>
                <w:szCs w:val="18"/>
              </w:rPr>
            </w:pPr>
            <w:r w:rsidRPr="008826C2">
              <w:rPr>
                <w:rFonts w:ascii="Arial" w:hAnsi="Arial" w:cs="Arial"/>
                <w:b/>
                <w:sz w:val="18"/>
                <w:szCs w:val="18"/>
              </w:rPr>
              <w:t>2004 to 2015</w:t>
            </w:r>
          </w:p>
        </w:tc>
        <w:tc>
          <w:tcPr>
            <w:tcW w:w="3597" w:type="dxa"/>
          </w:tcPr>
          <w:p w14:paraId="5C7EA2DB" w14:textId="77777777" w:rsidR="005962AB" w:rsidRPr="008826C2" w:rsidRDefault="00A437E1" w:rsidP="00A437E1">
            <w:pPr>
              <w:jc w:val="right"/>
              <w:rPr>
                <w:rFonts w:ascii="Arial" w:hAnsi="Arial" w:cs="Arial"/>
                <w:b/>
                <w:sz w:val="18"/>
                <w:szCs w:val="18"/>
              </w:rPr>
            </w:pPr>
            <w:r w:rsidRPr="008826C2">
              <w:rPr>
                <w:rFonts w:ascii="Arial" w:hAnsi="Arial" w:cs="Arial"/>
                <w:b/>
                <w:sz w:val="18"/>
                <w:szCs w:val="18"/>
              </w:rPr>
              <w:t>Senior Managing Consultant</w:t>
            </w:r>
          </w:p>
        </w:tc>
      </w:tr>
    </w:tbl>
    <w:p w14:paraId="404CC700" w14:textId="77777777" w:rsidR="00D9089E" w:rsidRPr="000D73B2" w:rsidRDefault="00D9089E" w:rsidP="00D9089E">
      <w:pPr>
        <w:spacing w:after="0"/>
        <w:rPr>
          <w:rFonts w:ascii="Arial" w:hAnsi="Arial" w:cs="Arial"/>
          <w:sz w:val="10"/>
          <w:szCs w:val="18"/>
        </w:rPr>
      </w:pPr>
    </w:p>
    <w:p w14:paraId="5C7B10E8" w14:textId="6050A589" w:rsidR="00644664" w:rsidRPr="00644664" w:rsidRDefault="00644664" w:rsidP="00D9089E">
      <w:pPr>
        <w:spacing w:after="0"/>
        <w:rPr>
          <w:rFonts w:ascii="Arial" w:hAnsi="Arial" w:cs="Arial"/>
          <w:b/>
          <w:sz w:val="18"/>
          <w:szCs w:val="18"/>
        </w:rPr>
      </w:pPr>
      <w:r w:rsidRPr="00644664">
        <w:rPr>
          <w:rFonts w:ascii="Arial" w:hAnsi="Arial" w:cs="Arial"/>
          <w:b/>
          <w:sz w:val="18"/>
          <w:szCs w:val="18"/>
        </w:rPr>
        <w:t>Salesforce Solution Architect / Project Manager</w:t>
      </w:r>
      <w:r w:rsidR="00C767C5">
        <w:rPr>
          <w:rFonts w:ascii="Arial" w:hAnsi="Arial" w:cs="Arial"/>
          <w:b/>
          <w:sz w:val="18"/>
          <w:szCs w:val="18"/>
        </w:rPr>
        <w:t xml:space="preserve"> for Service Cloud (Field Service)</w:t>
      </w:r>
      <w:r w:rsidR="001808C1">
        <w:rPr>
          <w:rFonts w:ascii="Arial" w:hAnsi="Arial" w:cs="Arial"/>
          <w:b/>
          <w:sz w:val="18"/>
          <w:szCs w:val="18"/>
        </w:rPr>
        <w:t xml:space="preserve"> in Public Sector</w:t>
      </w:r>
      <w:bookmarkStart w:id="0" w:name="_GoBack"/>
      <w:bookmarkEnd w:id="0"/>
    </w:p>
    <w:p w14:paraId="78448BA4" w14:textId="77777777" w:rsidR="00644664" w:rsidRDefault="00644664" w:rsidP="00D9089E">
      <w:pPr>
        <w:spacing w:after="0"/>
        <w:rPr>
          <w:rFonts w:ascii="Arial" w:hAnsi="Arial" w:cs="Arial"/>
          <w:sz w:val="18"/>
          <w:szCs w:val="18"/>
        </w:rPr>
      </w:pPr>
    </w:p>
    <w:p w14:paraId="78ADF9FA" w14:textId="16326921" w:rsidR="00D9089E" w:rsidRPr="00D9089E" w:rsidRDefault="00C50292" w:rsidP="00D9089E">
      <w:pPr>
        <w:spacing w:after="0"/>
        <w:rPr>
          <w:rFonts w:ascii="Arial" w:hAnsi="Arial" w:cs="Arial"/>
          <w:sz w:val="18"/>
          <w:szCs w:val="18"/>
        </w:rPr>
      </w:pPr>
      <w:r>
        <w:rPr>
          <w:rFonts w:ascii="Arial" w:hAnsi="Arial" w:cs="Arial"/>
          <w:sz w:val="18"/>
          <w:szCs w:val="18"/>
        </w:rPr>
        <w:t xml:space="preserve">Salesforce </w:t>
      </w:r>
      <w:r w:rsidR="00D9089E" w:rsidRPr="00D9089E">
        <w:rPr>
          <w:rFonts w:ascii="Arial" w:hAnsi="Arial" w:cs="Arial"/>
          <w:sz w:val="18"/>
          <w:szCs w:val="18"/>
        </w:rPr>
        <w:t>Solution Architect</w:t>
      </w:r>
      <w:r w:rsidR="00102ADD">
        <w:rPr>
          <w:rFonts w:ascii="Arial" w:hAnsi="Arial" w:cs="Arial"/>
          <w:sz w:val="18"/>
          <w:szCs w:val="18"/>
        </w:rPr>
        <w:t xml:space="preserve"> (Field Service)</w:t>
      </w:r>
      <w:r w:rsidR="00D9089E" w:rsidRPr="00D9089E">
        <w:rPr>
          <w:rFonts w:ascii="Arial" w:hAnsi="Arial" w:cs="Arial"/>
          <w:sz w:val="18"/>
          <w:szCs w:val="18"/>
        </w:rPr>
        <w:t xml:space="preserve"> works with a team of functional and technical consultants helping our clients solve their complex business issues from strategy to execution. Demonstrates thorough knowledge and success with leading efforts to understand, assess, consult, design, implement and train on Salesforce based solutions.</w:t>
      </w:r>
    </w:p>
    <w:p w14:paraId="455BDF23" w14:textId="77777777" w:rsidR="00187A8B" w:rsidRPr="00674380" w:rsidRDefault="00187A8B">
      <w:pPr>
        <w:rPr>
          <w:sz w:val="12"/>
        </w:rPr>
      </w:pPr>
    </w:p>
    <w:tbl>
      <w:tblPr>
        <w:tblStyle w:val="TableGrid"/>
        <w:tblW w:w="14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61"/>
        <w:gridCol w:w="3598"/>
        <w:gridCol w:w="3597"/>
      </w:tblGrid>
      <w:tr w:rsidR="00187A8B" w:rsidRPr="005962AB" w14:paraId="476F0643" w14:textId="77777777" w:rsidTr="00D55AE7">
        <w:trPr>
          <w:gridAfter w:val="1"/>
          <w:wAfter w:w="3597" w:type="dxa"/>
        </w:trPr>
        <w:tc>
          <w:tcPr>
            <w:tcW w:w="10789" w:type="dxa"/>
            <w:gridSpan w:val="3"/>
            <w:shd w:val="clear" w:color="auto" w:fill="D0CECE" w:themeFill="background2" w:themeFillShade="E6"/>
          </w:tcPr>
          <w:p w14:paraId="708C0A2B" w14:textId="77777777" w:rsidR="00187A8B" w:rsidRPr="005962AB" w:rsidRDefault="00187A8B" w:rsidP="00EE666F">
            <w:pPr>
              <w:rPr>
                <w:rFonts w:ascii="Arial" w:hAnsi="Arial" w:cs="Arial"/>
                <w:b/>
                <w:sz w:val="24"/>
              </w:rPr>
            </w:pPr>
            <w:r>
              <w:rPr>
                <w:rFonts w:ascii="Arial" w:hAnsi="Arial" w:cs="Arial"/>
                <w:b/>
                <w:sz w:val="24"/>
              </w:rPr>
              <w:t>EDUCATION AND CERTIFICATION</w:t>
            </w:r>
            <w:r w:rsidR="00385E5E">
              <w:rPr>
                <w:rFonts w:ascii="Arial" w:hAnsi="Arial" w:cs="Arial"/>
                <w:b/>
                <w:sz w:val="24"/>
              </w:rPr>
              <w:t>S</w:t>
            </w:r>
          </w:p>
        </w:tc>
      </w:tr>
      <w:tr w:rsidR="00D54CE4" w:rsidRPr="005962AB" w14:paraId="6171E44D" w14:textId="77777777" w:rsidTr="00D55AE7">
        <w:tc>
          <w:tcPr>
            <w:tcW w:w="6930" w:type="dxa"/>
          </w:tcPr>
          <w:p w14:paraId="09500EE3" w14:textId="77777777" w:rsidR="00775821" w:rsidRPr="004A4679" w:rsidRDefault="00D54CE4" w:rsidP="00D54CE4">
            <w:pPr>
              <w:rPr>
                <w:rFonts w:ascii="Arial" w:hAnsi="Arial" w:cs="Arial"/>
                <w:sz w:val="12"/>
              </w:rPr>
            </w:pPr>
            <w:r w:rsidRPr="00775821">
              <w:rPr>
                <w:rFonts w:ascii="Arial" w:hAnsi="Arial" w:cs="Arial"/>
              </w:rPr>
              <w:br w:type="page"/>
            </w:r>
          </w:p>
          <w:p w14:paraId="5F57C612" w14:textId="77777777" w:rsidR="00775821" w:rsidRPr="00775821" w:rsidRDefault="00775821" w:rsidP="00D54CE4">
            <w:pPr>
              <w:rPr>
                <w:rFonts w:ascii="Arial" w:hAnsi="Arial" w:cs="Arial"/>
                <w:b/>
                <w:sz w:val="20"/>
                <w:szCs w:val="20"/>
              </w:rPr>
            </w:pPr>
            <w:r w:rsidRPr="00775821">
              <w:rPr>
                <w:rFonts w:ascii="Arial" w:hAnsi="Arial" w:cs="Arial"/>
                <w:b/>
                <w:sz w:val="20"/>
                <w:szCs w:val="20"/>
              </w:rPr>
              <w:t>UNDERGRADUATE</w:t>
            </w:r>
          </w:p>
          <w:p w14:paraId="455695CD" w14:textId="77777777" w:rsidR="00D54CE4" w:rsidRPr="00775821" w:rsidRDefault="00D54CE4" w:rsidP="00D54CE4">
            <w:pPr>
              <w:rPr>
                <w:rFonts w:ascii="Arial" w:hAnsi="Arial" w:cs="Arial"/>
                <w:b/>
                <w:sz w:val="12"/>
              </w:rPr>
            </w:pPr>
          </w:p>
        </w:tc>
        <w:tc>
          <w:tcPr>
            <w:tcW w:w="261" w:type="dxa"/>
            <w:tcBorders>
              <w:left w:val="nil"/>
            </w:tcBorders>
          </w:tcPr>
          <w:p w14:paraId="25BDBD94" w14:textId="77777777" w:rsidR="00D54CE4" w:rsidRDefault="00D54CE4" w:rsidP="00D54CE4">
            <w:pPr>
              <w:rPr>
                <w:rFonts w:ascii="Arial" w:hAnsi="Arial" w:cs="Arial"/>
                <w:sz w:val="18"/>
                <w:szCs w:val="18"/>
              </w:rPr>
            </w:pPr>
          </w:p>
          <w:p w14:paraId="7B1EA403" w14:textId="77777777" w:rsidR="00D54CE4" w:rsidRDefault="00D54CE4" w:rsidP="00D54CE4">
            <w:pPr>
              <w:rPr>
                <w:rFonts w:ascii="Arial" w:hAnsi="Arial" w:cs="Arial"/>
                <w:sz w:val="18"/>
                <w:szCs w:val="18"/>
              </w:rPr>
            </w:pPr>
          </w:p>
        </w:tc>
        <w:tc>
          <w:tcPr>
            <w:tcW w:w="3598" w:type="dxa"/>
          </w:tcPr>
          <w:p w14:paraId="618711B5" w14:textId="77777777" w:rsidR="00D54CE4" w:rsidRDefault="00D54CE4" w:rsidP="00D54CE4">
            <w:pPr>
              <w:rPr>
                <w:rFonts w:ascii="Arial" w:hAnsi="Arial" w:cs="Arial"/>
                <w:sz w:val="18"/>
                <w:szCs w:val="18"/>
              </w:rPr>
            </w:pPr>
          </w:p>
        </w:tc>
        <w:tc>
          <w:tcPr>
            <w:tcW w:w="3597" w:type="dxa"/>
          </w:tcPr>
          <w:p w14:paraId="15BF2818" w14:textId="77777777" w:rsidR="00D54CE4" w:rsidRDefault="00D54CE4" w:rsidP="00D54CE4">
            <w:pPr>
              <w:jc w:val="right"/>
              <w:rPr>
                <w:rFonts w:ascii="Arial" w:hAnsi="Arial" w:cs="Arial"/>
                <w:sz w:val="18"/>
                <w:szCs w:val="18"/>
              </w:rPr>
            </w:pPr>
          </w:p>
        </w:tc>
      </w:tr>
      <w:tr w:rsidR="00D54CE4" w:rsidRPr="00FE502B" w14:paraId="217E4D0A" w14:textId="77777777" w:rsidTr="00D55AE7">
        <w:tc>
          <w:tcPr>
            <w:tcW w:w="6930" w:type="dxa"/>
          </w:tcPr>
          <w:p w14:paraId="69505807" w14:textId="77777777" w:rsidR="00D54CE4" w:rsidRPr="00FE502B" w:rsidRDefault="00D54CE4" w:rsidP="00D54CE4">
            <w:pPr>
              <w:pStyle w:val="BodyText"/>
              <w:widowControl/>
              <w:spacing w:after="0"/>
              <w:rPr>
                <w:rFonts w:ascii="Arial" w:hAnsi="Arial" w:cs="Arial"/>
                <w:sz w:val="18"/>
                <w:szCs w:val="18"/>
              </w:rPr>
            </w:pPr>
            <w:r w:rsidRPr="00FE502B">
              <w:rPr>
                <w:rFonts w:ascii="Arial" w:hAnsi="Arial" w:cs="Arial"/>
                <w:sz w:val="18"/>
                <w:szCs w:val="18"/>
              </w:rPr>
              <w:t>Delaware Valley University, Doylestown, PA</w:t>
            </w:r>
            <w:r w:rsidRPr="00FE502B">
              <w:rPr>
                <w:rFonts w:ascii="Arial" w:hAnsi="Arial" w:cs="Arial"/>
                <w:sz w:val="18"/>
                <w:szCs w:val="18"/>
              </w:rPr>
              <w:br/>
              <w:t>Bachelor of Science in Accounting and</w:t>
            </w:r>
            <w:r w:rsidR="00D55AE7" w:rsidRPr="00FE502B">
              <w:rPr>
                <w:rFonts w:ascii="Arial" w:hAnsi="Arial" w:cs="Arial"/>
                <w:sz w:val="18"/>
                <w:szCs w:val="18"/>
              </w:rPr>
              <w:t xml:space="preserve"> </w:t>
            </w:r>
            <w:r w:rsidRPr="00FE502B">
              <w:rPr>
                <w:rFonts w:ascii="Arial" w:hAnsi="Arial" w:cs="Arial"/>
                <w:sz w:val="18"/>
                <w:szCs w:val="18"/>
              </w:rPr>
              <w:t>Marketing</w:t>
            </w:r>
          </w:p>
          <w:p w14:paraId="4A4E00A0" w14:textId="77777777" w:rsidR="00775821" w:rsidRPr="00FE502B" w:rsidRDefault="00775821" w:rsidP="00D54CE4">
            <w:pPr>
              <w:pStyle w:val="BodyText"/>
              <w:widowControl/>
              <w:spacing w:after="0"/>
              <w:rPr>
                <w:rFonts w:ascii="Arial" w:hAnsi="Arial" w:cs="Arial"/>
                <w:sz w:val="18"/>
                <w:szCs w:val="18"/>
              </w:rPr>
            </w:pPr>
          </w:p>
          <w:p w14:paraId="2D7ACC2C" w14:textId="77777777" w:rsidR="00775821" w:rsidRPr="00FE502B" w:rsidRDefault="00775821" w:rsidP="00D54CE4">
            <w:pPr>
              <w:pStyle w:val="BodyText"/>
              <w:widowControl/>
              <w:spacing w:after="0"/>
              <w:rPr>
                <w:rFonts w:ascii="Arial" w:hAnsi="Arial" w:cs="Arial"/>
                <w:b/>
                <w:sz w:val="20"/>
                <w:szCs w:val="20"/>
              </w:rPr>
            </w:pPr>
            <w:r w:rsidRPr="00FE502B">
              <w:rPr>
                <w:rFonts w:ascii="Arial" w:hAnsi="Arial" w:cs="Arial"/>
                <w:b/>
                <w:sz w:val="20"/>
                <w:szCs w:val="20"/>
              </w:rPr>
              <w:t>CERTIFICATIONS</w:t>
            </w:r>
          </w:p>
          <w:p w14:paraId="5AF789DA" w14:textId="77777777" w:rsidR="00D54CE4" w:rsidRPr="00FE502B" w:rsidRDefault="00D54CE4" w:rsidP="00D54CE4">
            <w:pPr>
              <w:pStyle w:val="BodyText"/>
              <w:widowControl/>
              <w:spacing w:after="0"/>
              <w:rPr>
                <w:rStyle w:val="sg"/>
                <w:rFonts w:ascii="Arial" w:hAnsi="Arial" w:cs="Arial"/>
                <w:sz w:val="12"/>
                <w:szCs w:val="8"/>
              </w:rPr>
            </w:pPr>
          </w:p>
          <w:p w14:paraId="6570502D" w14:textId="77777777" w:rsidR="00D54CE4" w:rsidRPr="00FE502B" w:rsidRDefault="00D54CE4" w:rsidP="00D54CE4">
            <w:pPr>
              <w:pStyle w:val="BodyText"/>
              <w:widowControl/>
              <w:spacing w:after="0"/>
              <w:rPr>
                <w:rStyle w:val="sg"/>
                <w:rFonts w:ascii="Arial" w:hAnsi="Arial" w:cs="Arial"/>
                <w:b/>
                <w:sz w:val="20"/>
                <w:szCs w:val="20"/>
              </w:rPr>
            </w:pPr>
            <w:r w:rsidRPr="00FE502B">
              <w:rPr>
                <w:rStyle w:val="sg"/>
                <w:rFonts w:ascii="Arial" w:hAnsi="Arial" w:cs="Arial"/>
                <w:b/>
                <w:sz w:val="20"/>
                <w:szCs w:val="20"/>
              </w:rPr>
              <w:t>APTTUS CORPORATION</w:t>
            </w:r>
          </w:p>
          <w:p w14:paraId="20C0C257" w14:textId="77777777" w:rsidR="00775821" w:rsidRPr="00FE502B" w:rsidRDefault="00775821" w:rsidP="00D54CE4">
            <w:pPr>
              <w:pStyle w:val="BodyText"/>
              <w:widowControl/>
              <w:spacing w:after="0"/>
              <w:rPr>
                <w:rStyle w:val="sg"/>
                <w:rFonts w:ascii="Arial" w:hAnsi="Arial" w:cs="Arial"/>
                <w:b/>
                <w:sz w:val="12"/>
                <w:szCs w:val="18"/>
              </w:rPr>
            </w:pPr>
          </w:p>
          <w:p w14:paraId="1DEC3DFA" w14:textId="77777777" w:rsidR="00D54CE4" w:rsidRPr="00FE502B" w:rsidRDefault="00D54CE4" w:rsidP="00D54CE4">
            <w:pPr>
              <w:pStyle w:val="BodyText"/>
              <w:widowControl/>
              <w:spacing w:after="0"/>
              <w:rPr>
                <w:rStyle w:val="sg"/>
                <w:rFonts w:ascii="Arial" w:hAnsi="Arial" w:cs="Arial"/>
                <w:b/>
                <w:sz w:val="18"/>
                <w:szCs w:val="18"/>
              </w:rPr>
            </w:pPr>
            <w:r w:rsidRPr="00FE502B">
              <w:rPr>
                <w:rStyle w:val="sg"/>
                <w:rFonts w:ascii="Arial" w:hAnsi="Arial" w:cs="Arial"/>
                <w:b/>
                <w:sz w:val="18"/>
                <w:szCs w:val="18"/>
              </w:rPr>
              <w:t>CPQ</w:t>
            </w:r>
          </w:p>
          <w:p w14:paraId="0B126668" w14:textId="77777777" w:rsidR="00D54CE4" w:rsidRPr="00FE502B" w:rsidRDefault="00D54CE4" w:rsidP="00D54CE4">
            <w:pPr>
              <w:pStyle w:val="BodyText"/>
              <w:widowControl/>
              <w:spacing w:after="0"/>
              <w:rPr>
                <w:rStyle w:val="sg"/>
                <w:rFonts w:ascii="Arial" w:hAnsi="Arial" w:cs="Arial"/>
                <w:sz w:val="18"/>
                <w:szCs w:val="18"/>
              </w:rPr>
            </w:pPr>
            <w:r w:rsidRPr="00FE502B">
              <w:rPr>
                <w:rStyle w:val="sg"/>
                <w:rFonts w:ascii="Arial" w:hAnsi="Arial" w:cs="Arial"/>
                <w:sz w:val="18"/>
                <w:szCs w:val="18"/>
              </w:rPr>
              <w:t>201 CPQ Product Certification Level 1, 2,3</w:t>
            </w:r>
          </w:p>
          <w:p w14:paraId="5BEF5B4D" w14:textId="77777777" w:rsidR="00D54CE4" w:rsidRPr="00FE502B" w:rsidRDefault="00D54CE4" w:rsidP="00D54CE4">
            <w:pPr>
              <w:pStyle w:val="BodyText"/>
              <w:widowControl/>
              <w:spacing w:after="0"/>
              <w:rPr>
                <w:rStyle w:val="sg"/>
                <w:rFonts w:ascii="Arial" w:hAnsi="Arial" w:cs="Arial"/>
                <w:b/>
                <w:sz w:val="18"/>
                <w:szCs w:val="18"/>
              </w:rPr>
            </w:pPr>
            <w:r w:rsidRPr="00FE502B">
              <w:rPr>
                <w:rStyle w:val="sg"/>
                <w:rFonts w:ascii="Arial" w:hAnsi="Arial" w:cs="Arial"/>
                <w:b/>
                <w:sz w:val="18"/>
                <w:szCs w:val="18"/>
              </w:rPr>
              <w:t>CLM</w:t>
            </w:r>
          </w:p>
          <w:p w14:paraId="088E89AB" w14:textId="77777777" w:rsidR="00D54CE4" w:rsidRPr="00FE502B" w:rsidRDefault="00D54CE4" w:rsidP="00D54CE4">
            <w:pPr>
              <w:pStyle w:val="BodyText"/>
              <w:widowControl/>
              <w:spacing w:after="0"/>
              <w:rPr>
                <w:rStyle w:val="sg"/>
                <w:rFonts w:ascii="Arial" w:hAnsi="Arial" w:cs="Arial"/>
                <w:sz w:val="18"/>
                <w:szCs w:val="18"/>
              </w:rPr>
            </w:pPr>
            <w:r w:rsidRPr="00FE502B">
              <w:rPr>
                <w:rStyle w:val="sg"/>
                <w:rFonts w:ascii="Arial" w:hAnsi="Arial" w:cs="Arial"/>
                <w:sz w:val="18"/>
                <w:szCs w:val="18"/>
              </w:rPr>
              <w:t>Apttus 201 CLM Product Certification Level 1</w:t>
            </w:r>
          </w:p>
          <w:p w14:paraId="5F441FCA" w14:textId="77777777" w:rsidR="00775821" w:rsidRPr="00FE502B" w:rsidRDefault="00775821" w:rsidP="00D54CE4">
            <w:pPr>
              <w:pStyle w:val="BodyText"/>
              <w:widowControl/>
              <w:spacing w:after="0"/>
              <w:rPr>
                <w:rStyle w:val="sg"/>
                <w:rFonts w:ascii="Arial" w:hAnsi="Arial" w:cs="Arial"/>
                <w:b/>
                <w:sz w:val="20"/>
                <w:szCs w:val="20"/>
              </w:rPr>
            </w:pPr>
          </w:p>
          <w:p w14:paraId="53846AD6" w14:textId="77777777" w:rsidR="00D54CE4" w:rsidRPr="00FE502B" w:rsidRDefault="00D54CE4" w:rsidP="00D54CE4">
            <w:pPr>
              <w:pStyle w:val="BodyText"/>
              <w:widowControl/>
              <w:spacing w:after="0"/>
              <w:rPr>
                <w:rStyle w:val="sg"/>
                <w:rFonts w:ascii="Arial" w:hAnsi="Arial" w:cs="Arial"/>
                <w:b/>
                <w:sz w:val="20"/>
                <w:szCs w:val="20"/>
              </w:rPr>
            </w:pPr>
            <w:r w:rsidRPr="00FE502B">
              <w:rPr>
                <w:rStyle w:val="sg"/>
                <w:rFonts w:ascii="Arial" w:hAnsi="Arial" w:cs="Arial"/>
                <w:b/>
                <w:sz w:val="20"/>
                <w:szCs w:val="20"/>
              </w:rPr>
              <w:t>SALESFORCE</w:t>
            </w:r>
          </w:p>
          <w:p w14:paraId="1A038782" w14:textId="77777777" w:rsidR="00D54CE4" w:rsidRPr="00FE502B" w:rsidRDefault="00D54CE4" w:rsidP="00D55AE7">
            <w:pPr>
              <w:pStyle w:val="BodyText"/>
              <w:widowControl/>
              <w:spacing w:after="0"/>
              <w:ind w:right="-102"/>
              <w:rPr>
                <w:rStyle w:val="sg"/>
                <w:rFonts w:ascii="Arial" w:hAnsi="Arial" w:cs="Arial"/>
                <w:sz w:val="18"/>
                <w:szCs w:val="18"/>
              </w:rPr>
            </w:pPr>
            <w:r w:rsidRPr="00FE502B">
              <w:rPr>
                <w:rStyle w:val="sg"/>
                <w:rFonts w:ascii="Arial" w:hAnsi="Arial" w:cs="Arial"/>
                <w:sz w:val="18"/>
                <w:szCs w:val="18"/>
              </w:rPr>
              <w:t>Certified Application Architect (Work in Progress, e</w:t>
            </w:r>
            <w:r w:rsidR="00D55AE7" w:rsidRPr="00FE502B">
              <w:rPr>
                <w:rStyle w:val="sg"/>
                <w:rFonts w:ascii="Arial" w:hAnsi="Arial" w:cs="Arial"/>
                <w:sz w:val="18"/>
                <w:szCs w:val="18"/>
              </w:rPr>
              <w:t>stimated date of completion 2020</w:t>
            </w:r>
            <w:r w:rsidRPr="00FE502B">
              <w:rPr>
                <w:rStyle w:val="sg"/>
                <w:rFonts w:ascii="Arial" w:hAnsi="Arial" w:cs="Arial"/>
                <w:sz w:val="18"/>
                <w:szCs w:val="18"/>
              </w:rPr>
              <w:t>)</w:t>
            </w:r>
          </w:p>
          <w:p w14:paraId="1472520F" w14:textId="77777777" w:rsidR="00D54CE4" w:rsidRPr="00FE502B" w:rsidRDefault="00D54CE4" w:rsidP="00D54CE4">
            <w:pPr>
              <w:pStyle w:val="BodyText"/>
              <w:widowControl/>
              <w:spacing w:after="0"/>
              <w:rPr>
                <w:rFonts w:ascii="Arial" w:hAnsi="Arial" w:cs="Arial"/>
                <w:b/>
                <w:bCs/>
                <w:sz w:val="18"/>
                <w:szCs w:val="18"/>
                <w:lang w:val="en"/>
              </w:rPr>
            </w:pPr>
            <w:r w:rsidRPr="00FE502B">
              <w:rPr>
                <w:rStyle w:val="Strong"/>
                <w:rFonts w:ascii="Arial" w:hAnsi="Arial" w:cs="Arial"/>
                <w:b w:val="0"/>
                <w:sz w:val="18"/>
                <w:szCs w:val="18"/>
                <w:lang w:val="en"/>
              </w:rPr>
              <w:t>Building Applications with Force.com and Visualforce (DEV401)</w:t>
            </w:r>
          </w:p>
        </w:tc>
        <w:tc>
          <w:tcPr>
            <w:tcW w:w="261" w:type="dxa"/>
            <w:tcBorders>
              <w:left w:val="nil"/>
            </w:tcBorders>
          </w:tcPr>
          <w:p w14:paraId="00C2B609" w14:textId="77777777" w:rsidR="00D54CE4" w:rsidRPr="00FE502B" w:rsidRDefault="00D54CE4" w:rsidP="00D54CE4">
            <w:pPr>
              <w:rPr>
                <w:rFonts w:ascii="Arial" w:hAnsi="Arial" w:cs="Arial"/>
                <w:sz w:val="18"/>
                <w:szCs w:val="18"/>
              </w:rPr>
            </w:pPr>
          </w:p>
        </w:tc>
        <w:tc>
          <w:tcPr>
            <w:tcW w:w="3598" w:type="dxa"/>
          </w:tcPr>
          <w:p w14:paraId="48CE2DAB" w14:textId="77777777" w:rsidR="00D54CE4" w:rsidRPr="00FE502B" w:rsidRDefault="00D54CE4" w:rsidP="00D55AE7">
            <w:pPr>
              <w:ind w:firstLine="1074"/>
              <w:rPr>
                <w:rFonts w:ascii="Arial" w:hAnsi="Arial" w:cs="Arial"/>
                <w:sz w:val="18"/>
                <w:szCs w:val="18"/>
              </w:rPr>
            </w:pPr>
          </w:p>
        </w:tc>
        <w:tc>
          <w:tcPr>
            <w:tcW w:w="3597" w:type="dxa"/>
          </w:tcPr>
          <w:p w14:paraId="28BACE05" w14:textId="77777777" w:rsidR="00D54CE4" w:rsidRPr="00FE502B" w:rsidRDefault="00D54CE4" w:rsidP="00D54CE4">
            <w:pPr>
              <w:jc w:val="right"/>
              <w:rPr>
                <w:rFonts w:ascii="Arial" w:hAnsi="Arial" w:cs="Arial"/>
                <w:sz w:val="18"/>
                <w:szCs w:val="18"/>
              </w:rPr>
            </w:pPr>
          </w:p>
        </w:tc>
      </w:tr>
    </w:tbl>
    <w:p w14:paraId="055E4D75" w14:textId="77777777" w:rsidR="00CF0F29" w:rsidRPr="00FE502B" w:rsidRDefault="00FE502B" w:rsidP="00D9089E">
      <w:pPr>
        <w:rPr>
          <w:rFonts w:ascii="Arial" w:hAnsi="Arial" w:cs="Arial"/>
          <w:sz w:val="18"/>
        </w:rPr>
      </w:pPr>
      <w:r w:rsidRPr="00FE502B">
        <w:rPr>
          <w:rFonts w:ascii="Arial" w:hAnsi="Arial" w:cs="Arial"/>
        </w:rPr>
        <w:t xml:space="preserve">  </w:t>
      </w:r>
      <w:r w:rsidRPr="00FE502B">
        <w:rPr>
          <w:rFonts w:ascii="Arial" w:hAnsi="Arial" w:cs="Arial"/>
          <w:sz w:val="18"/>
        </w:rPr>
        <w:t>Salesforce CPQ</w:t>
      </w:r>
    </w:p>
    <w:p w14:paraId="0DCE264C" w14:textId="77777777" w:rsidR="00FE502B" w:rsidRDefault="00FE502B" w:rsidP="00D9089E"/>
    <w:sectPr w:rsidR="00FE502B" w:rsidSect="003462B7">
      <w:headerReference w:type="even" r:id="rId7"/>
      <w:headerReference w:type="default" r:id="rId8"/>
      <w:footerReference w:type="even" r:id="rId9"/>
      <w:footerReference w:type="default" r:id="rId10"/>
      <w:headerReference w:type="first" r:id="rId11"/>
      <w:footerReference w:type="first" r:id="rId12"/>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77B2B" w14:textId="77777777" w:rsidR="00B44EF6" w:rsidRDefault="00B44EF6" w:rsidP="0088170B">
      <w:pPr>
        <w:spacing w:after="0" w:line="240" w:lineRule="auto"/>
      </w:pPr>
      <w:r>
        <w:separator/>
      </w:r>
    </w:p>
  </w:endnote>
  <w:endnote w:type="continuationSeparator" w:id="0">
    <w:p w14:paraId="15685DCF" w14:textId="77777777" w:rsidR="00B44EF6" w:rsidRDefault="00B44EF6" w:rsidP="0088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B0E5" w14:textId="77777777" w:rsidR="00841941" w:rsidRDefault="0084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2158" w14:textId="77777777" w:rsidR="00841941" w:rsidRDefault="0084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0580" w14:textId="77777777" w:rsidR="00841941" w:rsidRDefault="0084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9C3BA" w14:textId="77777777" w:rsidR="00B44EF6" w:rsidRDefault="00B44EF6" w:rsidP="0088170B">
      <w:pPr>
        <w:spacing w:after="0" w:line="240" w:lineRule="auto"/>
      </w:pPr>
      <w:r>
        <w:separator/>
      </w:r>
    </w:p>
  </w:footnote>
  <w:footnote w:type="continuationSeparator" w:id="0">
    <w:p w14:paraId="2550D13C" w14:textId="77777777" w:rsidR="00B44EF6" w:rsidRDefault="00B44EF6" w:rsidP="0088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4E75" w14:textId="77777777" w:rsidR="00841941" w:rsidRDefault="0084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B042" w14:textId="77777777" w:rsidR="0088170B" w:rsidRDefault="0088170B">
    <w:pPr>
      <w:pStyle w:val="Heade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670"/>
      <w:gridCol w:w="1620"/>
    </w:tblGrid>
    <w:tr w:rsidR="00CD3A6D" w:rsidRPr="00D35250" w14:paraId="207C9C05" w14:textId="77777777" w:rsidTr="00841941">
      <w:tc>
        <w:tcPr>
          <w:tcW w:w="3600" w:type="dxa"/>
        </w:tcPr>
        <w:p w14:paraId="07F49EFC" w14:textId="77777777" w:rsidR="00CD3A6D" w:rsidRPr="00D35250" w:rsidRDefault="00CD3A6D" w:rsidP="00CD3A6D">
          <w:pPr>
            <w:rPr>
              <w:rFonts w:ascii="Arial" w:hAnsi="Arial" w:cs="Arial"/>
              <w:sz w:val="40"/>
            </w:rPr>
          </w:pPr>
          <w:r w:rsidRPr="00D35250">
            <w:rPr>
              <w:rFonts w:ascii="Arial" w:hAnsi="Arial" w:cs="Arial"/>
              <w:b/>
              <w:sz w:val="40"/>
            </w:rPr>
            <w:t xml:space="preserve">Scott </w:t>
          </w:r>
          <w:proofErr w:type="spellStart"/>
          <w:r w:rsidRPr="00D35250">
            <w:rPr>
              <w:rFonts w:ascii="Arial" w:hAnsi="Arial" w:cs="Arial"/>
              <w:b/>
              <w:sz w:val="40"/>
            </w:rPr>
            <w:t>Rusoff</w:t>
          </w:r>
          <w:proofErr w:type="spellEnd"/>
        </w:p>
      </w:tc>
      <w:tc>
        <w:tcPr>
          <w:tcW w:w="5670" w:type="dxa"/>
        </w:tcPr>
        <w:p w14:paraId="4E83D634" w14:textId="77777777" w:rsidR="00CD3A6D" w:rsidRDefault="00CD3A6D" w:rsidP="00CD3A6D">
          <w:pPr>
            <w:rPr>
              <w:rFonts w:ascii="Arial" w:hAnsi="Arial" w:cs="Arial"/>
              <w:sz w:val="18"/>
              <w:szCs w:val="18"/>
            </w:rPr>
          </w:pPr>
        </w:p>
        <w:p w14:paraId="32BD6C9F" w14:textId="77777777" w:rsidR="00CD3A6D" w:rsidRPr="00D35250" w:rsidRDefault="00CD3A6D" w:rsidP="00841941">
          <w:pPr>
            <w:jc w:val="right"/>
            <w:rPr>
              <w:rFonts w:ascii="Arial" w:hAnsi="Arial" w:cs="Arial"/>
              <w:sz w:val="18"/>
              <w:szCs w:val="18"/>
            </w:rPr>
          </w:pPr>
          <w:r w:rsidRPr="00D35250">
            <w:rPr>
              <w:rFonts w:ascii="Arial" w:hAnsi="Arial" w:cs="Arial"/>
              <w:sz w:val="18"/>
              <w:szCs w:val="18"/>
            </w:rPr>
            <w:t>e: ScottRusoff.sa@gmail.com</w:t>
          </w:r>
        </w:p>
      </w:tc>
      <w:tc>
        <w:tcPr>
          <w:tcW w:w="1620" w:type="dxa"/>
        </w:tcPr>
        <w:p w14:paraId="27FCE089" w14:textId="77777777" w:rsidR="00CD3A6D" w:rsidRDefault="00CD3A6D" w:rsidP="00CD3A6D">
          <w:pPr>
            <w:jc w:val="right"/>
            <w:rPr>
              <w:rFonts w:ascii="Arial" w:hAnsi="Arial" w:cs="Arial"/>
              <w:sz w:val="18"/>
              <w:szCs w:val="18"/>
            </w:rPr>
          </w:pPr>
        </w:p>
        <w:p w14:paraId="2B3EBA44" w14:textId="77777777" w:rsidR="00CD3A6D" w:rsidRPr="00D35250" w:rsidRDefault="00CD3A6D" w:rsidP="00CD3A6D">
          <w:pPr>
            <w:jc w:val="right"/>
            <w:rPr>
              <w:rFonts w:ascii="Arial" w:hAnsi="Arial" w:cs="Arial"/>
              <w:sz w:val="40"/>
            </w:rPr>
          </w:pPr>
          <w:r w:rsidRPr="00D35250">
            <w:rPr>
              <w:rFonts w:ascii="Arial" w:hAnsi="Arial" w:cs="Arial"/>
              <w:sz w:val="18"/>
              <w:szCs w:val="18"/>
            </w:rPr>
            <w:t>p: 215. 475.2286</w:t>
          </w:r>
        </w:p>
      </w:tc>
    </w:tr>
  </w:tbl>
  <w:p w14:paraId="677A3312" w14:textId="77777777" w:rsidR="0088170B" w:rsidRPr="00CB16DE" w:rsidRDefault="0088170B" w:rsidP="00CB16DE">
    <w:pPr>
      <w:pStyle w:val="Header"/>
      <w:pBdr>
        <w:bottom w:val="single" w:sz="4" w:space="1" w:color="auto"/>
      </w:pBd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0F37" w14:textId="77777777" w:rsidR="00841941" w:rsidRDefault="0084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60889"/>
    <w:multiLevelType w:val="hybridMultilevel"/>
    <w:tmpl w:val="5E94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7E"/>
    <w:rsid w:val="00020AFC"/>
    <w:rsid w:val="00025D5D"/>
    <w:rsid w:val="00043A0C"/>
    <w:rsid w:val="0004542F"/>
    <w:rsid w:val="0005273E"/>
    <w:rsid w:val="000556FB"/>
    <w:rsid w:val="00060C9F"/>
    <w:rsid w:val="0007349C"/>
    <w:rsid w:val="000741F8"/>
    <w:rsid w:val="00080485"/>
    <w:rsid w:val="00085720"/>
    <w:rsid w:val="000D2881"/>
    <w:rsid w:val="000D69C4"/>
    <w:rsid w:val="000D73B2"/>
    <w:rsid w:val="000E21AE"/>
    <w:rsid w:val="00102ADD"/>
    <w:rsid w:val="001115B3"/>
    <w:rsid w:val="001443F4"/>
    <w:rsid w:val="0015023D"/>
    <w:rsid w:val="00162854"/>
    <w:rsid w:val="00165E80"/>
    <w:rsid w:val="00175C11"/>
    <w:rsid w:val="001808C1"/>
    <w:rsid w:val="0018225D"/>
    <w:rsid w:val="00187A8B"/>
    <w:rsid w:val="0019291B"/>
    <w:rsid w:val="001A5CF8"/>
    <w:rsid w:val="001B2361"/>
    <w:rsid w:val="00217359"/>
    <w:rsid w:val="00223C1C"/>
    <w:rsid w:val="00283D90"/>
    <w:rsid w:val="0029614B"/>
    <w:rsid w:val="002B1897"/>
    <w:rsid w:val="002B592B"/>
    <w:rsid w:val="002C785F"/>
    <w:rsid w:val="002F0D63"/>
    <w:rsid w:val="0030177E"/>
    <w:rsid w:val="003267D6"/>
    <w:rsid w:val="003462B7"/>
    <w:rsid w:val="00355C4C"/>
    <w:rsid w:val="00361E91"/>
    <w:rsid w:val="003761CD"/>
    <w:rsid w:val="00385E5E"/>
    <w:rsid w:val="003973FB"/>
    <w:rsid w:val="003A0B1A"/>
    <w:rsid w:val="003A749D"/>
    <w:rsid w:val="003C0287"/>
    <w:rsid w:val="003C4E1E"/>
    <w:rsid w:val="003D18BB"/>
    <w:rsid w:val="003E1FB7"/>
    <w:rsid w:val="00421179"/>
    <w:rsid w:val="00425BD4"/>
    <w:rsid w:val="004553D3"/>
    <w:rsid w:val="004A4679"/>
    <w:rsid w:val="004B20DD"/>
    <w:rsid w:val="004C06F6"/>
    <w:rsid w:val="004F6F56"/>
    <w:rsid w:val="0053317F"/>
    <w:rsid w:val="00557A59"/>
    <w:rsid w:val="00561EB3"/>
    <w:rsid w:val="005962AB"/>
    <w:rsid w:val="005E4CE5"/>
    <w:rsid w:val="005F02E0"/>
    <w:rsid w:val="006030FE"/>
    <w:rsid w:val="00631C93"/>
    <w:rsid w:val="00643E10"/>
    <w:rsid w:val="00644664"/>
    <w:rsid w:val="0066413E"/>
    <w:rsid w:val="006678C5"/>
    <w:rsid w:val="00674380"/>
    <w:rsid w:val="00686671"/>
    <w:rsid w:val="006878B1"/>
    <w:rsid w:val="00691C1F"/>
    <w:rsid w:val="006A06BA"/>
    <w:rsid w:val="007752C8"/>
    <w:rsid w:val="00775821"/>
    <w:rsid w:val="00776BA5"/>
    <w:rsid w:val="00792643"/>
    <w:rsid w:val="007A0846"/>
    <w:rsid w:val="007B6470"/>
    <w:rsid w:val="007D5D0F"/>
    <w:rsid w:val="007E33ED"/>
    <w:rsid w:val="00841941"/>
    <w:rsid w:val="008640B4"/>
    <w:rsid w:val="0088170B"/>
    <w:rsid w:val="008826C2"/>
    <w:rsid w:val="0089156D"/>
    <w:rsid w:val="00894FEF"/>
    <w:rsid w:val="0089534A"/>
    <w:rsid w:val="0089733B"/>
    <w:rsid w:val="008A71B6"/>
    <w:rsid w:val="008B00F0"/>
    <w:rsid w:val="008C1A61"/>
    <w:rsid w:val="008D77BC"/>
    <w:rsid w:val="008E1E32"/>
    <w:rsid w:val="009063B7"/>
    <w:rsid w:val="00911200"/>
    <w:rsid w:val="00921129"/>
    <w:rsid w:val="00931090"/>
    <w:rsid w:val="0094613A"/>
    <w:rsid w:val="00951EF3"/>
    <w:rsid w:val="009B2F68"/>
    <w:rsid w:val="009B64D9"/>
    <w:rsid w:val="009D1F16"/>
    <w:rsid w:val="009E40DF"/>
    <w:rsid w:val="00A110E7"/>
    <w:rsid w:val="00A31039"/>
    <w:rsid w:val="00A34BB2"/>
    <w:rsid w:val="00A437E1"/>
    <w:rsid w:val="00A83C9E"/>
    <w:rsid w:val="00A853FD"/>
    <w:rsid w:val="00A93609"/>
    <w:rsid w:val="00AB56BE"/>
    <w:rsid w:val="00B10889"/>
    <w:rsid w:val="00B306C9"/>
    <w:rsid w:val="00B307C7"/>
    <w:rsid w:val="00B44EF6"/>
    <w:rsid w:val="00B54E74"/>
    <w:rsid w:val="00B64460"/>
    <w:rsid w:val="00B66609"/>
    <w:rsid w:val="00B83424"/>
    <w:rsid w:val="00B94D6C"/>
    <w:rsid w:val="00BB02BB"/>
    <w:rsid w:val="00BB6868"/>
    <w:rsid w:val="00BB688B"/>
    <w:rsid w:val="00BD3DAC"/>
    <w:rsid w:val="00BF626F"/>
    <w:rsid w:val="00C10BC9"/>
    <w:rsid w:val="00C163AE"/>
    <w:rsid w:val="00C17164"/>
    <w:rsid w:val="00C25C20"/>
    <w:rsid w:val="00C50292"/>
    <w:rsid w:val="00C72B25"/>
    <w:rsid w:val="00C767C5"/>
    <w:rsid w:val="00C768B2"/>
    <w:rsid w:val="00C83007"/>
    <w:rsid w:val="00CB16DE"/>
    <w:rsid w:val="00CD3A6D"/>
    <w:rsid w:val="00CE11A9"/>
    <w:rsid w:val="00CF0F29"/>
    <w:rsid w:val="00D3515C"/>
    <w:rsid w:val="00D35250"/>
    <w:rsid w:val="00D513F6"/>
    <w:rsid w:val="00D5439A"/>
    <w:rsid w:val="00D54CE4"/>
    <w:rsid w:val="00D55AE7"/>
    <w:rsid w:val="00D9089E"/>
    <w:rsid w:val="00D93CE4"/>
    <w:rsid w:val="00DB274A"/>
    <w:rsid w:val="00DD1811"/>
    <w:rsid w:val="00DE11EA"/>
    <w:rsid w:val="00E05195"/>
    <w:rsid w:val="00E13283"/>
    <w:rsid w:val="00E17AD1"/>
    <w:rsid w:val="00E72948"/>
    <w:rsid w:val="00E9385D"/>
    <w:rsid w:val="00EC3DE0"/>
    <w:rsid w:val="00ED3A82"/>
    <w:rsid w:val="00F121FE"/>
    <w:rsid w:val="00F27A94"/>
    <w:rsid w:val="00F307E0"/>
    <w:rsid w:val="00F54042"/>
    <w:rsid w:val="00F6003A"/>
    <w:rsid w:val="00FA531F"/>
    <w:rsid w:val="00FE502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E6AE8"/>
  <w15:chartTrackingRefBased/>
  <w15:docId w15:val="{9E3253E9-72A5-4A7B-8F07-1C102B4C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64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54CE4"/>
    <w:pPr>
      <w:widowControl w:val="0"/>
      <w:suppressAutoHyphens/>
      <w:spacing w:after="120" w:line="240" w:lineRule="auto"/>
    </w:pPr>
    <w:rPr>
      <w:rFonts w:ascii="Times New Roman" w:eastAsia="Arial Unicode MS" w:hAnsi="Times New Roman" w:cs="Tahoma"/>
      <w:kern w:val="2"/>
      <w:sz w:val="24"/>
      <w:szCs w:val="24"/>
      <w:lang w:eastAsia="hi-IN" w:bidi="hi-IN"/>
    </w:rPr>
  </w:style>
  <w:style w:type="character" w:customStyle="1" w:styleId="BodyTextChar">
    <w:name w:val="Body Text Char"/>
    <w:basedOn w:val="DefaultParagraphFont"/>
    <w:link w:val="BodyText"/>
    <w:rsid w:val="00D54CE4"/>
    <w:rPr>
      <w:rFonts w:ascii="Times New Roman" w:eastAsia="Arial Unicode MS" w:hAnsi="Times New Roman" w:cs="Tahoma"/>
      <w:kern w:val="2"/>
      <w:sz w:val="24"/>
      <w:szCs w:val="24"/>
      <w:lang w:eastAsia="hi-IN" w:bidi="hi-IN"/>
    </w:rPr>
  </w:style>
  <w:style w:type="character" w:customStyle="1" w:styleId="sg">
    <w:name w:val="sg"/>
    <w:basedOn w:val="DefaultParagraphFont"/>
    <w:rsid w:val="00D54CE4"/>
  </w:style>
  <w:style w:type="character" w:styleId="Strong">
    <w:name w:val="Strong"/>
    <w:basedOn w:val="DefaultParagraphFont"/>
    <w:qFormat/>
    <w:rsid w:val="00D54CE4"/>
    <w:rPr>
      <w:b/>
      <w:bCs/>
    </w:rPr>
  </w:style>
  <w:style w:type="paragraph" w:styleId="ListParagraph">
    <w:name w:val="List Paragraph"/>
    <w:basedOn w:val="Normal"/>
    <w:uiPriority w:val="34"/>
    <w:qFormat/>
    <w:rsid w:val="0094613A"/>
    <w:pPr>
      <w:ind w:left="720"/>
      <w:contextualSpacing/>
    </w:pPr>
  </w:style>
  <w:style w:type="paragraph" w:styleId="Header">
    <w:name w:val="header"/>
    <w:basedOn w:val="Normal"/>
    <w:link w:val="HeaderChar"/>
    <w:uiPriority w:val="99"/>
    <w:unhideWhenUsed/>
    <w:rsid w:val="00881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70B"/>
  </w:style>
  <w:style w:type="paragraph" w:styleId="Footer">
    <w:name w:val="footer"/>
    <w:basedOn w:val="Normal"/>
    <w:link w:val="FooterChar"/>
    <w:uiPriority w:val="99"/>
    <w:unhideWhenUsed/>
    <w:rsid w:val="00881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70B"/>
  </w:style>
  <w:style w:type="character" w:customStyle="1" w:styleId="Heading1Char">
    <w:name w:val="Heading 1 Char"/>
    <w:basedOn w:val="DefaultParagraphFont"/>
    <w:link w:val="Heading1"/>
    <w:uiPriority w:val="9"/>
    <w:rsid w:val="00B6446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Rusoff, Scott</dc:creator>
  <cp:keywords/>
  <dc:description/>
  <cp:lastModifiedBy>Scott Rusoff</cp:lastModifiedBy>
  <cp:revision>29</cp:revision>
  <dcterms:created xsi:type="dcterms:W3CDTF">2020-05-05T01:28:00Z</dcterms:created>
  <dcterms:modified xsi:type="dcterms:W3CDTF">2020-06-30T18:02:00Z</dcterms:modified>
</cp:coreProperties>
</file>