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A556E" w14:textId="77777777" w:rsidR="00973014" w:rsidRDefault="003070F0">
      <w:pPr>
        <w:pStyle w:val="BodyText"/>
        <w:rPr>
          <w:rFonts w:ascii="Times New Roman"/>
        </w:rPr>
      </w:pPr>
      <w:r>
        <w:pict w14:anchorId="69E885DD">
          <v:group id="_x0000_s1038" style="position:absolute;margin-left:419.6pt;margin-top:0;width:192.4pt;height:11in;z-index:251664384;mso-position-horizontal-relative:page;mso-position-vertical-relative:page" coordorigin="8392" coordsize="3848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8392;width:3848;height:15840">
              <v:imagedata r:id="rId4" o:title=""/>
            </v:shape>
            <v:rect id="_x0000_s1043" style="position:absolute;left:8648;width:3592;height:15840" fillcolor="#f2f2f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9000;top:1385;width:2359;height:1591" filled="f" stroked="f">
              <v:textbox inset="0,0,0,0">
                <w:txbxContent>
                  <w:p w14:paraId="4505C1E0" w14:textId="77777777" w:rsidR="00973014" w:rsidRDefault="003070F0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DD4C26"/>
                        <w:w w:val="105"/>
                        <w:sz w:val="20"/>
                      </w:rPr>
                      <w:t>Education:</w:t>
                    </w:r>
                  </w:p>
                  <w:p w14:paraId="08EB79AE" w14:textId="77777777" w:rsidR="00973014" w:rsidRDefault="003070F0">
                    <w:pPr>
                      <w:spacing w:before="126" w:line="244" w:lineRule="auto"/>
                      <w:ind w:right="18"/>
                      <w:rPr>
                        <w:rFonts w:ascii="Calibri"/>
                        <w:sz w:val="20"/>
                      </w:rPr>
                    </w:pPr>
                    <w:r>
                      <w:rPr>
                        <w:b/>
                        <w:color w:val="58595B"/>
                        <w:w w:val="105"/>
                        <w:sz w:val="20"/>
                      </w:rPr>
                      <w:t xml:space="preserve">Bachelor of Fine Arts Product Design </w:t>
                    </w:r>
                    <w:r>
                      <w:rPr>
                        <w:rFonts w:ascii="Calibri"/>
                        <w:color w:val="58595B"/>
                        <w:w w:val="105"/>
                        <w:sz w:val="20"/>
                      </w:rPr>
                      <w:t>Academy of Art University San</w:t>
                    </w:r>
                    <w:r>
                      <w:rPr>
                        <w:rFonts w:ascii="Calibri"/>
                        <w:color w:val="58595B"/>
                        <w:spacing w:val="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8595B"/>
                        <w:w w:val="105"/>
                        <w:sz w:val="20"/>
                      </w:rPr>
                      <w:t>Francisco</w:t>
                    </w:r>
                  </w:p>
                  <w:p w14:paraId="4CA7D0BE" w14:textId="77777777" w:rsidR="00973014" w:rsidRDefault="003070F0">
                    <w:pPr>
                      <w:spacing w:line="234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95B"/>
                        <w:w w:val="110"/>
                        <w:sz w:val="20"/>
                      </w:rPr>
                      <w:t>2006-2011</w:t>
                    </w:r>
                  </w:p>
                </w:txbxContent>
              </v:textbox>
            </v:shape>
            <v:shape id="_x0000_s1041" type="#_x0000_t202" style="position:absolute;left:9000;top:3486;width:1406;height:931" filled="f" stroked="f">
              <v:textbox inset="0,0,0,0">
                <w:txbxContent>
                  <w:p w14:paraId="5EB21556" w14:textId="77777777" w:rsidR="00973014" w:rsidRDefault="003070F0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DD4C26"/>
                        <w:w w:val="110"/>
                        <w:sz w:val="20"/>
                      </w:rPr>
                      <w:t>Languages:</w:t>
                    </w:r>
                  </w:p>
                  <w:p w14:paraId="70E96F03" w14:textId="77777777" w:rsidR="00973014" w:rsidRDefault="003070F0">
                    <w:pPr>
                      <w:spacing w:before="187" w:line="235" w:lineRule="auto"/>
                      <w:ind w:right="-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95B"/>
                        <w:w w:val="110"/>
                        <w:sz w:val="20"/>
                      </w:rPr>
                      <w:t>English (Native) Korean</w:t>
                    </w:r>
                  </w:p>
                </w:txbxContent>
              </v:textbox>
            </v:shape>
            <v:shape id="_x0000_s1040" type="#_x0000_t202" style="position:absolute;left:9000;top:5067;width:2228;height:6094" filled="f" stroked="f">
              <v:textbox inset="0,0,0,0">
                <w:txbxContent>
                  <w:p w14:paraId="3C5967A7" w14:textId="77777777" w:rsidR="00973014" w:rsidRDefault="003070F0">
                    <w:pPr>
                      <w:spacing w:before="26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DD4C26"/>
                        <w:w w:val="105"/>
                        <w:sz w:val="20"/>
                      </w:rPr>
                      <w:t>Skills:</w:t>
                    </w:r>
                  </w:p>
                  <w:p w14:paraId="4CEA47D6" w14:textId="77777777" w:rsidR="00973014" w:rsidRDefault="003070F0">
                    <w:pPr>
                      <w:spacing w:before="129" w:line="261" w:lineRule="auto"/>
                      <w:ind w:left="2"/>
                      <w:rPr>
                        <w:rFonts w:ascii="Calibri"/>
                        <w:sz w:val="20"/>
                      </w:rPr>
                    </w:pPr>
                    <w:r>
                      <w:rPr>
                        <w:b/>
                        <w:color w:val="58595B"/>
                        <w:w w:val="105"/>
                        <w:sz w:val="20"/>
                      </w:rPr>
                      <w:t xml:space="preserve">UX Processes: </w:t>
                    </w:r>
                    <w:r>
                      <w:rPr>
                        <w:rFonts w:ascii="Calibri"/>
                        <w:color w:val="58595B"/>
                        <w:w w:val="105"/>
                        <w:sz w:val="20"/>
                      </w:rPr>
                      <w:t>Information Architecture Prototyping</w:t>
                    </w:r>
                  </w:p>
                  <w:p w14:paraId="52D2B23C" w14:textId="77777777" w:rsidR="00973014" w:rsidRDefault="003070F0">
                    <w:pPr>
                      <w:spacing w:line="254" w:lineRule="auto"/>
                      <w:ind w:left="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95B"/>
                        <w:w w:val="110"/>
                        <w:sz w:val="20"/>
                      </w:rPr>
                      <w:t>Task Analysis Wireframing</w:t>
                    </w:r>
                  </w:p>
                  <w:p w14:paraId="780C8B4C" w14:textId="77777777" w:rsidR="00973014" w:rsidRDefault="00973014">
                    <w:pPr>
                      <w:spacing w:before="6"/>
                    </w:pPr>
                  </w:p>
                  <w:p w14:paraId="1448EB35" w14:textId="77777777" w:rsidR="00973014" w:rsidRDefault="003070F0">
                    <w:pPr>
                      <w:spacing w:before="1" w:line="261" w:lineRule="auto"/>
                      <w:ind w:left="2" w:right="1179"/>
                      <w:rPr>
                        <w:rFonts w:ascii="Calibri"/>
                        <w:sz w:val="20"/>
                      </w:rPr>
                    </w:pPr>
                    <w:r>
                      <w:rPr>
                        <w:b/>
                        <w:color w:val="58595B"/>
                        <w:spacing w:val="-1"/>
                        <w:w w:val="95"/>
                        <w:sz w:val="20"/>
                      </w:rPr>
                      <w:t xml:space="preserve">Programs: </w:t>
                    </w:r>
                    <w:r>
                      <w:rPr>
                        <w:rFonts w:ascii="Calibri"/>
                        <w:color w:val="58595B"/>
                        <w:w w:val="105"/>
                        <w:sz w:val="20"/>
                      </w:rPr>
                      <w:t>Sketch Axure</w:t>
                    </w:r>
                  </w:p>
                  <w:p w14:paraId="4C7408D3" w14:textId="77777777" w:rsidR="00973014" w:rsidRDefault="003070F0">
                    <w:pPr>
                      <w:spacing w:line="259" w:lineRule="auto"/>
                      <w:ind w:left="2" w:right="48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58595B"/>
                        <w:w w:val="110"/>
                        <w:sz w:val="20"/>
                      </w:rPr>
                      <w:t xml:space="preserve">Adobe Photoshop Adobe Illustrator Adobe Premiere </w:t>
                    </w:r>
                    <w:r>
                      <w:rPr>
                        <w:color w:val="58595B"/>
                        <w:sz w:val="20"/>
                      </w:rPr>
                      <w:t xml:space="preserve">Adobe After Eﬀects </w:t>
                    </w:r>
                    <w:proofErr w:type="spellStart"/>
                    <w:r>
                      <w:rPr>
                        <w:rFonts w:ascii="Calibri" w:hAnsi="Calibri"/>
                        <w:color w:val="58595B"/>
                        <w:w w:val="110"/>
                        <w:sz w:val="20"/>
                      </w:rPr>
                      <w:t>Figma</w:t>
                    </w:r>
                    <w:proofErr w:type="spellEnd"/>
                  </w:p>
                  <w:p w14:paraId="1A8365D0" w14:textId="77777777" w:rsidR="00973014" w:rsidRDefault="003070F0">
                    <w:pPr>
                      <w:spacing w:line="268" w:lineRule="auto"/>
                      <w:ind w:left="2" w:right="1372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color w:val="58595B"/>
                        <w:sz w:val="20"/>
                      </w:rPr>
                      <w:t>Mockﬂow</w:t>
                    </w:r>
                    <w:proofErr w:type="spellEnd"/>
                    <w:r>
                      <w:rPr>
                        <w:color w:val="58595B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58595B"/>
                        <w:w w:val="110"/>
                        <w:sz w:val="20"/>
                      </w:rPr>
                      <w:t>DGLux</w:t>
                    </w:r>
                    <w:proofErr w:type="spellEnd"/>
                  </w:p>
                  <w:p w14:paraId="3DE5AA43" w14:textId="77777777" w:rsidR="00973014" w:rsidRDefault="00973014">
                    <w:pPr>
                      <w:spacing w:before="1"/>
                      <w:rPr>
                        <w:sz w:val="21"/>
                      </w:rPr>
                    </w:pPr>
                  </w:p>
                  <w:p w14:paraId="2EC1B40B" w14:textId="77777777" w:rsidR="00973014" w:rsidRDefault="003070F0">
                    <w:pPr>
                      <w:ind w:left="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8595B"/>
                        <w:sz w:val="20"/>
                      </w:rPr>
                      <w:t>Basic Development:</w:t>
                    </w:r>
                  </w:p>
                  <w:p w14:paraId="5824CC75" w14:textId="77777777" w:rsidR="00973014" w:rsidRDefault="003070F0">
                    <w:pPr>
                      <w:spacing w:before="27" w:line="254" w:lineRule="auto"/>
                      <w:ind w:left="2" w:right="156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95B"/>
                        <w:w w:val="110"/>
                        <w:sz w:val="20"/>
                      </w:rPr>
                      <w:t xml:space="preserve">HTML5 </w:t>
                    </w:r>
                    <w:r>
                      <w:rPr>
                        <w:rFonts w:ascii="Calibri"/>
                        <w:color w:val="58595B"/>
                        <w:w w:val="115"/>
                        <w:sz w:val="20"/>
                      </w:rPr>
                      <w:t>CSS</w:t>
                    </w:r>
                  </w:p>
                  <w:p w14:paraId="16C482C4" w14:textId="77777777" w:rsidR="00973014" w:rsidRDefault="003070F0">
                    <w:pPr>
                      <w:spacing w:before="3" w:line="254" w:lineRule="auto"/>
                      <w:ind w:left="2" w:right="1370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color w:val="58595B"/>
                        <w:w w:val="105"/>
                        <w:sz w:val="20"/>
                      </w:rPr>
                      <w:t>Javascript</w:t>
                    </w:r>
                    <w:proofErr w:type="spellEnd"/>
                    <w:r>
                      <w:rPr>
                        <w:rFonts w:ascii="Calibri"/>
                        <w:color w:val="58595B"/>
                        <w:w w:val="105"/>
                        <w:sz w:val="20"/>
                      </w:rPr>
                      <w:t xml:space="preserve"> Joomla</w:t>
                    </w:r>
                  </w:p>
                </w:txbxContent>
              </v:textbox>
            </v:shape>
            <v:shape id="_x0000_s1039" type="#_x0000_t202" style="position:absolute;left:9000;top:12077;width:2088;height:1863" filled="f" stroked="f">
              <v:textbox inset="0,0,0,0">
                <w:txbxContent>
                  <w:p w14:paraId="6BA88D16" w14:textId="25969971" w:rsidR="00973014" w:rsidRDefault="003070F0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bookmarkStart w:id="0" w:name="_GoBack"/>
                    <w:r w:rsidRPr="003070F0">
                      <w:rPr>
                        <w:rFonts w:ascii="Calibri"/>
                        <w:sz w:val="20"/>
                      </w:rPr>
                      <w:t>Contact:</w:t>
                    </w:r>
                    <w:r w:rsidRPr="003070F0">
                      <w:rPr>
                        <w:rFonts w:ascii="Calibri" w:hAnsi="Calibri" w:cs="Calibri"/>
                        <w:color w:val="000000"/>
                        <w:shd w:val="clear" w:color="auto" w:fill="FFFFFF"/>
                      </w:rPr>
                      <w:t xml:space="preserve"> </w:t>
                    </w:r>
                    <w:r w:rsidRPr="003070F0">
                      <w:rPr>
                        <w:rFonts w:ascii="Calibri"/>
                        <w:sz w:val="20"/>
                      </w:rPr>
                      <w:t>408</w:t>
                    </w:r>
                    <w:r w:rsidRPr="003070F0">
                      <w:rPr>
                        <w:rFonts w:ascii="Calibri"/>
                        <w:sz w:val="20"/>
                      </w:rPr>
                      <w:t>-</w:t>
                    </w:r>
                    <w:r w:rsidRPr="003070F0">
                      <w:rPr>
                        <w:rFonts w:ascii="Calibri"/>
                        <w:sz w:val="20"/>
                      </w:rPr>
                      <w:t>992-7180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</w:p>
    <w:p w14:paraId="6E0C5119" w14:textId="77777777" w:rsidR="00973014" w:rsidRDefault="00973014">
      <w:pPr>
        <w:pStyle w:val="BodyText"/>
        <w:rPr>
          <w:rFonts w:ascii="Times New Roman"/>
        </w:rPr>
      </w:pPr>
    </w:p>
    <w:p w14:paraId="69901AC0" w14:textId="77777777" w:rsidR="00973014" w:rsidRDefault="00973014">
      <w:pPr>
        <w:pStyle w:val="BodyText"/>
        <w:rPr>
          <w:rFonts w:ascii="Times New Roman"/>
        </w:rPr>
      </w:pPr>
    </w:p>
    <w:p w14:paraId="585F1C87" w14:textId="77777777" w:rsidR="00973014" w:rsidRDefault="00973014">
      <w:pPr>
        <w:pStyle w:val="BodyText"/>
        <w:rPr>
          <w:rFonts w:ascii="Times New Roman"/>
        </w:rPr>
      </w:pPr>
    </w:p>
    <w:p w14:paraId="53D64CA5" w14:textId="77777777" w:rsidR="00973014" w:rsidRDefault="00973014">
      <w:pPr>
        <w:pStyle w:val="BodyText"/>
        <w:rPr>
          <w:rFonts w:ascii="Times New Roman"/>
        </w:rPr>
      </w:pPr>
    </w:p>
    <w:p w14:paraId="5F473B78" w14:textId="77777777" w:rsidR="00973014" w:rsidRDefault="00973014">
      <w:pPr>
        <w:pStyle w:val="BodyText"/>
        <w:spacing w:before="10"/>
        <w:rPr>
          <w:rFonts w:ascii="Times New Roman"/>
          <w:sz w:val="23"/>
        </w:rPr>
      </w:pPr>
    </w:p>
    <w:p w14:paraId="4AC14927" w14:textId="696DD6EE" w:rsidR="00973014" w:rsidRDefault="003070F0">
      <w:pPr>
        <w:pStyle w:val="BodyText"/>
        <w:tabs>
          <w:tab w:val="left" w:pos="3223"/>
        </w:tabs>
        <w:ind w:left="1316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186452A5" wp14:editId="5BC331DF">
            <wp:extent cx="295909" cy="2333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9"/>
          <w:position w:val="1"/>
        </w:rPr>
        <w:t xml:space="preserve"> </w:t>
      </w:r>
      <w:r>
        <w:rPr>
          <w:rFonts w:ascii="Times New Roman"/>
          <w:spacing w:val="119"/>
        </w:rPr>
      </w:r>
      <w:r>
        <w:rPr>
          <w:rFonts w:ascii="Times New Roman"/>
          <w:spacing w:val="119"/>
        </w:rPr>
        <w:pict w14:anchorId="117F72FB">
          <v:group id="_x0000_s1029" style="width:52.7pt;height:18.2pt;mso-position-horizontal-relative:char;mso-position-vertical-relative:line" coordsize="1054,364">
            <v:line id="_x0000_s1037" style="position:absolute" from="17,184" to="17,358" strokecolor="#58595b" strokeweight="1.7pt"/>
            <v:line id="_x0000_s1036" style="position:absolute" from="0,170" to="280,170" strokecolor="#58595b" strokeweight="1.4pt"/>
            <v:line id="_x0000_s1035" style="position:absolute" from="17,0" to="17,156" strokecolor="#58595b" strokeweight="1.7pt"/>
            <v:line id="_x0000_s1034" style="position:absolute" from="263,184" to="263,357" strokecolor="#58595b" strokeweight="1.7pt"/>
            <v:line id="_x0000_s1033" style="position:absolute" from="263,0" to="263,155" strokecolor="#58595b" strokeweight="1.7pt"/>
            <v:shape id="_x0000_s1032" style="position:absolute;left:307;top:91;width:244;height:273" coordorigin="307,91" coordsize="244,273" o:spt="100" adj="0,,0" path="m429,91r-14,1l401,94r-12,4l377,102r-11,6l356,115r-9,8l338,132r-7,10l325,152r-6,11l315,175r-4,13l309,201r-2,13l307,228r,14l309,255r3,13l315,281r4,12l325,304r6,10l338,324r9,9l356,341r10,6l377,353r12,5l401,361r14,2l429,364r14,-1l457,361r12,-3l481,353r11,-6l502,341r3,-3l429,338r-11,-1l408,336r-10,-3l389,328r-11,-6l369,314,354,293r-6,-12l344,268r-2,-10l340,248r-1,-10l338,228r1,-10l340,208r2,-10l344,188r4,-13l354,163r15,-21l378,134r11,-7l398,123r10,-3l418,119r11,-1l505,118r-3,-3l492,108r-11,-6l469,98,457,94,443,92,429,91xm505,118r-76,l440,119r10,1l460,123r8,4l480,134r9,8l504,163r6,12l514,188r2,10l518,208r1,10l519,228r,10l518,248r-2,10l514,268r-4,13l504,293r-15,21l480,322r-12,6l460,333r-10,3l440,337r-11,1l505,338r6,-5l519,324r8,-10l533,304r6,-11l543,281r3,-13l549,255r1,-13l551,228r-1,-14l549,201r-3,-13l543,175r-4,-12l533,152r-6,-10l519,132r-8,-9l505,118xe" fillcolor="#58595b" stroked="f">
              <v:stroke joinstyle="round"/>
              <v:formulas/>
              <v:path arrowok="t" o:connecttype="segments"/>
            </v:shape>
            <v:shape id="_x0000_s1031" style="position:absolute;left:575;top:91;width:244;height:273" coordorigin="575,91" coordsize="244,273" o:spt="100" adj="0,,0" path="m698,91r-15,1l670,94r-13,4l645,102r-11,6l624,115r-9,8l607,132r-7,10l593,152r-5,11l583,175r-3,13l577,201r-1,13l575,228r1,14l577,255r3,13l583,281r5,12l593,304r7,10l607,324r8,9l624,341r10,6l645,353r12,5l670,361r13,2l698,364r14,-1l725,361r13,-3l750,353r11,-6l771,341r3,-3l698,338r-11,-1l676,336r-9,-3l658,328r-11,-6l637,314,622,293r-5,-12l613,268r-3,-10l608,248r-1,-10l607,228r,-10l608,208r2,-10l613,188r4,-13l622,163r15,-21l647,134r11,-7l667,123r9,-3l687,119r11,-1l774,118r-3,-3l761,108r-11,-6l738,98,725,94,712,92,698,91xm774,118r-76,l708,119r11,1l728,123r9,4l748,134r10,8l773,163r5,12l782,188r3,10l787,208r1,10l788,228r,10l787,248r-2,10l782,268r-4,13l773,293r-15,21l748,322r-11,6l728,333r-9,3l708,337r-10,1l774,338r6,-5l788,324r7,-10l802,304r5,-11l811,281r4,-13l817,255r2,-13l819,228r,-14l817,201r-2,-13l811,175r-4,-12l802,152r-7,-10l788,132r-8,-9l774,118xe" fillcolor="#58595b" stroked="f">
              <v:stroke joinstyle="round"/>
              <v:formulas/>
              <v:path arrowok="t" o:connecttype="segments"/>
            </v:shape>
            <v:shape id="_x0000_s1030" style="position:absolute;left:844;top:91;width:210;height:266" coordorigin="844,92" coordsize="210,266" o:spt="100" adj="0,,0" path="m875,99r-31,l844,357r31,l875,207r1,-13l878,182r8,-22l891,151r7,-7l875,144r,-45xm1033,118r-64,l980,120r17,8l1003,134r10,14l1017,156r4,19l1022,185r,172l1053,357r,-172l1053,180r-1,-11l1051,159r-2,-9l1046,137r-5,-10l1033,118xm959,92r-13,l933,95r-13,5l908,106r-10,7l889,122r-7,10l876,144r22,l905,135r8,-6l933,120r11,-2l1033,118r-7,-8l1016,103r-12,-4l995,95,984,93,972,92r-13,xe" fillcolor="#58595b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4203FD8" w14:textId="77777777" w:rsidR="00973014" w:rsidRDefault="003070F0">
      <w:pPr>
        <w:spacing w:before="76"/>
        <w:ind w:left="1306"/>
        <w:rPr>
          <w:sz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5F37FFD" wp14:editId="3981D644">
            <wp:simplePos x="0" y="0"/>
            <wp:positionH relativeFrom="page">
              <wp:posOffset>910166</wp:posOffset>
            </wp:positionH>
            <wp:positionV relativeFrom="paragraph">
              <wp:posOffset>-262186</wp:posOffset>
            </wp:positionV>
            <wp:extent cx="503149" cy="702759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49" cy="70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16466"/>
          <w:sz w:val="24"/>
        </w:rPr>
        <w:t>Data Visualization Designer and UI/UX Expert</w:t>
      </w:r>
    </w:p>
    <w:p w14:paraId="143E4A24" w14:textId="77777777" w:rsidR="00973014" w:rsidRDefault="00973014">
      <w:pPr>
        <w:pStyle w:val="BodyText"/>
      </w:pPr>
    </w:p>
    <w:p w14:paraId="34AF068B" w14:textId="77777777" w:rsidR="00973014" w:rsidRDefault="00973014">
      <w:pPr>
        <w:pStyle w:val="BodyText"/>
      </w:pPr>
    </w:p>
    <w:p w14:paraId="399AD691" w14:textId="77777777" w:rsidR="00973014" w:rsidRDefault="00973014">
      <w:pPr>
        <w:pStyle w:val="BodyText"/>
      </w:pPr>
    </w:p>
    <w:p w14:paraId="04264AE0" w14:textId="77777777" w:rsidR="00973014" w:rsidRDefault="00973014">
      <w:pPr>
        <w:pStyle w:val="BodyText"/>
      </w:pPr>
    </w:p>
    <w:p w14:paraId="4C1330D1" w14:textId="77777777" w:rsidR="00973014" w:rsidRDefault="003070F0">
      <w:pPr>
        <w:pStyle w:val="Heading1"/>
        <w:spacing w:before="271"/>
      </w:pPr>
      <w:r>
        <w:rPr>
          <w:color w:val="414042"/>
        </w:rPr>
        <w:t>Senior UI/UX Designer</w:t>
      </w:r>
    </w:p>
    <w:p w14:paraId="174499AB" w14:textId="77777777" w:rsidR="00973014" w:rsidRDefault="003070F0">
      <w:pPr>
        <w:spacing w:before="68"/>
        <w:ind w:left="114"/>
        <w:rPr>
          <w:i/>
          <w:sz w:val="20"/>
        </w:rPr>
      </w:pPr>
      <w:r>
        <w:rPr>
          <w:color w:val="58595B"/>
          <w:sz w:val="20"/>
        </w:rPr>
        <w:t xml:space="preserve">C1X, Inc. | </w:t>
      </w:r>
      <w:r>
        <w:rPr>
          <w:i/>
          <w:color w:val="58595B"/>
          <w:sz w:val="20"/>
        </w:rPr>
        <w:t>August 2015 - Current</w:t>
      </w:r>
    </w:p>
    <w:p w14:paraId="3DC8037F" w14:textId="77777777" w:rsidR="00973014" w:rsidRDefault="003070F0">
      <w:pPr>
        <w:pStyle w:val="BodyText"/>
        <w:spacing w:before="192" w:line="249" w:lineRule="auto"/>
        <w:ind w:left="114" w:right="3283"/>
      </w:pPr>
      <w:r>
        <w:rPr>
          <w:rFonts w:ascii="Century Gothic"/>
          <w:color w:val="58595B"/>
        </w:rPr>
        <w:t>I</w:t>
      </w:r>
      <w:r>
        <w:rPr>
          <w:color w:val="58595B"/>
        </w:rPr>
        <w:t xml:space="preserve">s the primary design lead for multiple enterprise-level software platforms in the </w:t>
      </w:r>
      <w:proofErr w:type="spellStart"/>
      <w:r>
        <w:rPr>
          <w:color w:val="58595B"/>
        </w:rPr>
        <w:t>martech</w:t>
      </w:r>
      <w:proofErr w:type="spellEnd"/>
      <w:r>
        <w:rPr>
          <w:color w:val="58595B"/>
        </w:rPr>
        <w:t xml:space="preserve"> </w:t>
      </w:r>
      <w:r>
        <w:rPr>
          <w:color w:val="58595B"/>
          <w:spacing w:val="-3"/>
        </w:rPr>
        <w:t xml:space="preserve">industry. </w:t>
      </w:r>
      <w:r>
        <w:rPr>
          <w:color w:val="58595B"/>
        </w:rPr>
        <w:t>Lead designer</w:t>
      </w:r>
      <w:r>
        <w:rPr>
          <w:color w:val="58595B"/>
        </w:rPr>
        <w:t xml:space="preserve"> for various dashboards, reporting tools, account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management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tools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agencies,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advertisers,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publishers.</w:t>
      </w:r>
      <w:r>
        <w:rPr>
          <w:color w:val="58595B"/>
          <w:spacing w:val="-23"/>
        </w:rPr>
        <w:t xml:space="preserve"> </w:t>
      </w:r>
      <w:r>
        <w:rPr>
          <w:color w:val="58595B"/>
          <w:spacing w:val="-3"/>
        </w:rPr>
        <w:t xml:space="preserve">Focused </w:t>
      </w:r>
      <w:r>
        <w:rPr>
          <w:color w:val="58595B"/>
        </w:rPr>
        <w:t>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bringing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beautiful,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feature-rich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web-based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interfaces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while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maintaining</w:t>
      </w:r>
    </w:p>
    <w:p w14:paraId="3D3AF8D4" w14:textId="77777777" w:rsidR="00973014" w:rsidRDefault="003070F0">
      <w:pPr>
        <w:pStyle w:val="BodyText"/>
        <w:spacing w:before="1"/>
        <w:ind w:left="114"/>
      </w:pPr>
      <w:r>
        <w:rPr>
          <w:color w:val="58595B"/>
        </w:rPr>
        <w:t>ease-of-use and simplicity.</w:t>
      </w:r>
    </w:p>
    <w:p w14:paraId="1A68A0C1" w14:textId="77777777" w:rsidR="00973014" w:rsidRDefault="00973014">
      <w:pPr>
        <w:pStyle w:val="BodyText"/>
        <w:rPr>
          <w:sz w:val="24"/>
        </w:rPr>
      </w:pPr>
    </w:p>
    <w:p w14:paraId="3AEBC762" w14:textId="77777777" w:rsidR="00973014" w:rsidRDefault="00973014">
      <w:pPr>
        <w:pStyle w:val="BodyText"/>
        <w:rPr>
          <w:sz w:val="24"/>
        </w:rPr>
      </w:pPr>
    </w:p>
    <w:p w14:paraId="024CC815" w14:textId="77777777" w:rsidR="00973014" w:rsidRDefault="003070F0">
      <w:pPr>
        <w:pStyle w:val="Heading1"/>
        <w:spacing w:before="138"/>
      </w:pPr>
      <w:r>
        <w:rPr>
          <w:color w:val="414042"/>
          <w:w w:val="105"/>
        </w:rPr>
        <w:t>UI/UX Design Manager</w:t>
      </w:r>
    </w:p>
    <w:p w14:paraId="56A47A0F" w14:textId="77777777" w:rsidR="00973014" w:rsidRDefault="003070F0">
      <w:pPr>
        <w:spacing w:before="69"/>
        <w:ind w:left="113"/>
        <w:rPr>
          <w:i/>
          <w:sz w:val="20"/>
        </w:rPr>
      </w:pPr>
      <w:proofErr w:type="spellStart"/>
      <w:r>
        <w:rPr>
          <w:color w:val="58595B"/>
          <w:sz w:val="20"/>
        </w:rPr>
        <w:t>DGLogik</w:t>
      </w:r>
      <w:proofErr w:type="spellEnd"/>
      <w:r>
        <w:rPr>
          <w:color w:val="58595B"/>
          <w:sz w:val="20"/>
        </w:rPr>
        <w:t xml:space="preserve">, Inc. | </w:t>
      </w:r>
      <w:r>
        <w:rPr>
          <w:i/>
          <w:color w:val="58595B"/>
          <w:sz w:val="20"/>
        </w:rPr>
        <w:t>November 2012 - May 2015</w:t>
      </w:r>
    </w:p>
    <w:p w14:paraId="7EEB86A3" w14:textId="77777777" w:rsidR="00973014" w:rsidRDefault="003070F0">
      <w:pPr>
        <w:pStyle w:val="BodyText"/>
        <w:spacing w:before="205" w:line="249" w:lineRule="auto"/>
        <w:ind w:left="113" w:right="3334"/>
      </w:pPr>
      <w:r>
        <w:rPr>
          <w:color w:val="58595B"/>
        </w:rPr>
        <w:t>Designed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built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production-level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data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visualization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dashboards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 xml:space="preserve">clients such as Virgin Group, NRG </w:t>
      </w:r>
      <w:r>
        <w:rPr>
          <w:color w:val="58595B"/>
          <w:spacing w:val="-3"/>
        </w:rPr>
        <w:t xml:space="preserve">Energy, </w:t>
      </w:r>
      <w:r>
        <w:rPr>
          <w:color w:val="58595B"/>
        </w:rPr>
        <w:t>and Omnicom Group. Dashboards that provided real-time tracking of energy consumpti</w:t>
      </w:r>
      <w:r>
        <w:rPr>
          <w:color w:val="58595B"/>
        </w:rPr>
        <w:t>on, power generation, and other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utility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tracking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0"/>
        </w:rPr>
        <w:t xml:space="preserve"> </w:t>
      </w:r>
      <w:proofErr w:type="spellStart"/>
      <w:r>
        <w:rPr>
          <w:color w:val="58595B"/>
        </w:rPr>
        <w:t>DGLux</w:t>
      </w:r>
      <w:proofErr w:type="spellEnd"/>
      <w:r>
        <w:rPr>
          <w:color w:val="58595B"/>
          <w:spacing w:val="-20"/>
        </w:rPr>
        <w:t xml:space="preserve"> </w:t>
      </w:r>
      <w:r>
        <w:rPr>
          <w:color w:val="58595B"/>
        </w:rPr>
        <w:t>open-source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IoT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infrastructure.</w:t>
      </w:r>
      <w:r>
        <w:rPr>
          <w:color w:val="58595B"/>
          <w:spacing w:val="-20"/>
        </w:rPr>
        <w:t xml:space="preserve"> </w:t>
      </w:r>
      <w:proofErr w:type="spellStart"/>
      <w:r>
        <w:rPr>
          <w:color w:val="58595B"/>
          <w:spacing w:val="-3"/>
        </w:rPr>
        <w:t>Creat</w:t>
      </w:r>
      <w:proofErr w:type="spellEnd"/>
      <w:r>
        <w:rPr>
          <w:color w:val="58595B"/>
          <w:spacing w:val="-3"/>
        </w:rPr>
        <w:t xml:space="preserve">- </w:t>
      </w:r>
      <w:r>
        <w:rPr>
          <w:color w:val="58595B"/>
        </w:rPr>
        <w:t>ed sophisticated widgets designed for advanced business insight and data analysis.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Managed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clients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scope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meetings,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milestone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meetings,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and up to product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launches.</w:t>
      </w:r>
    </w:p>
    <w:p w14:paraId="2C990F5B" w14:textId="77777777" w:rsidR="00973014" w:rsidRDefault="00973014">
      <w:pPr>
        <w:pStyle w:val="BodyText"/>
        <w:rPr>
          <w:sz w:val="24"/>
        </w:rPr>
      </w:pPr>
    </w:p>
    <w:p w14:paraId="06EEDE85" w14:textId="77777777" w:rsidR="00973014" w:rsidRDefault="00973014">
      <w:pPr>
        <w:pStyle w:val="BodyText"/>
        <w:spacing w:before="11"/>
        <w:rPr>
          <w:sz w:val="29"/>
        </w:rPr>
      </w:pPr>
    </w:p>
    <w:p w14:paraId="14DB3A3C" w14:textId="77777777" w:rsidR="00973014" w:rsidRDefault="003070F0">
      <w:pPr>
        <w:pStyle w:val="Heading1"/>
      </w:pPr>
      <w:r>
        <w:rPr>
          <w:color w:val="414042"/>
        </w:rPr>
        <w:t>UX Research Designer</w:t>
      </w:r>
    </w:p>
    <w:p w14:paraId="3955BFD4" w14:textId="77777777" w:rsidR="00973014" w:rsidRDefault="003070F0">
      <w:pPr>
        <w:spacing w:before="68"/>
        <w:ind w:left="113"/>
        <w:rPr>
          <w:i/>
          <w:sz w:val="20"/>
        </w:rPr>
      </w:pPr>
      <w:proofErr w:type="spellStart"/>
      <w:r>
        <w:rPr>
          <w:color w:val="58595B"/>
          <w:sz w:val="20"/>
        </w:rPr>
        <w:t>Phloy</w:t>
      </w:r>
      <w:proofErr w:type="spellEnd"/>
      <w:r>
        <w:rPr>
          <w:color w:val="58595B"/>
          <w:sz w:val="20"/>
        </w:rPr>
        <w:t xml:space="preserve">, LLC. | </w:t>
      </w:r>
      <w:r>
        <w:rPr>
          <w:i/>
          <w:color w:val="58595B"/>
          <w:sz w:val="20"/>
        </w:rPr>
        <w:t>March 2012 - September 2012</w:t>
      </w:r>
    </w:p>
    <w:p w14:paraId="29ACEC0D" w14:textId="77777777" w:rsidR="00973014" w:rsidRDefault="003070F0">
      <w:pPr>
        <w:pStyle w:val="BodyText"/>
        <w:spacing w:before="206" w:line="249" w:lineRule="auto"/>
        <w:ind w:left="113" w:right="3307"/>
      </w:pPr>
      <w:r>
        <w:rPr>
          <w:color w:val="58595B"/>
        </w:rPr>
        <w:t>Primary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design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team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0"/>
        </w:rPr>
        <w:t xml:space="preserve"> </w:t>
      </w:r>
      <w:r>
        <w:rPr>
          <w:color w:val="58595B"/>
        </w:rPr>
        <w:t>design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consultancy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2"/>
        </w:rPr>
        <w:t xml:space="preserve">specializing </w:t>
      </w:r>
      <w:r>
        <w:rPr>
          <w:color w:val="58595B"/>
        </w:rPr>
        <w:t>in product design. Participated in ethnographic research, user studies, idea synthesis,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concept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development.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Consulted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cross-collaborated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 xml:space="preserve">with companies such as LG Electronics, </w:t>
      </w:r>
      <w:proofErr w:type="spellStart"/>
      <w:r>
        <w:rPr>
          <w:color w:val="58595B"/>
        </w:rPr>
        <w:t>Woongjin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Coway</w:t>
      </w:r>
      <w:proofErr w:type="spellEnd"/>
      <w:r>
        <w:rPr>
          <w:color w:val="58595B"/>
        </w:rPr>
        <w:t xml:space="preserve"> Electronics, and Frog Design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Studio.</w:t>
      </w:r>
    </w:p>
    <w:sectPr w:rsidR="00973014">
      <w:type w:val="continuous"/>
      <w:pgSz w:w="12240" w:h="15840"/>
      <w:pgMar w:top="0" w:right="7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014"/>
    <w:rsid w:val="003070F0"/>
    <w:rsid w:val="00973014"/>
    <w:rsid w:val="00F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4296F92"/>
  <w15:docId w15:val="{479CEB40-0D9D-421E-9F6B-99F7F221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jehoonkim_resume_aug2019</dc:title>
  <cp:lastModifiedBy>John k</cp:lastModifiedBy>
  <cp:revision>5</cp:revision>
  <dcterms:created xsi:type="dcterms:W3CDTF">2020-03-27T15:23:00Z</dcterms:created>
  <dcterms:modified xsi:type="dcterms:W3CDTF">2020-03-27T15:28:00Z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2020-03-27T00:00:00Z</vt:filetime>
  </property>
</Properties>
</file>