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DC017F" w:rsidRPr="002D1231" w:rsidP="00924FF2" w14:paraId="1BC1EFFB" w14:textId="77777777">
      <w:pPr>
        <w:spacing w:after="0"/>
      </w:pPr>
      <w:r>
        <w:rPr>
          <w:rFonts w:ascii="Arial" w:eastAsia="Arial" w:hAnsi="Arial" w:cs="Arial"/>
          <w:b/>
          <w:color w:val="575B61"/>
          <w:sz w:val="44"/>
        </w:rPr>
        <w:t xml:space="preserve"> </w:t>
      </w:r>
      <w:r w:rsidR="00593B2A">
        <w:rPr>
          <w:rFonts w:ascii="Arial" w:eastAsia="Arial" w:hAnsi="Arial" w:cs="Arial"/>
          <w:b/>
          <w:color w:val="575B61"/>
          <w:sz w:val="44"/>
        </w:rPr>
        <w:t>Sankalpana Chunarkar</w:t>
      </w:r>
      <w:r w:rsidR="009A021C">
        <w:rPr>
          <w:rFonts w:ascii="Arial" w:eastAsia="Arial" w:hAnsi="Arial" w:cs="Arial"/>
          <w:b/>
          <w:color w:val="575B61"/>
          <w:sz w:val="44"/>
        </w:rPr>
        <w:t xml:space="preserve">             </w:t>
      </w:r>
    </w:p>
    <w:p w:rsidR="00DC017F" w:rsidP="00FB3E50" w14:paraId="7A202AB3" w14:textId="24A654C9">
      <w:pPr>
        <w:spacing w:after="0"/>
      </w:pPr>
      <w:r>
        <w:rPr>
          <w:rFonts w:ascii="Arial" w:eastAsia="Arial" w:hAnsi="Arial" w:cs="Arial"/>
          <w:b/>
          <w:color w:val="6D83B3"/>
          <w:sz w:val="20"/>
        </w:rPr>
        <w:t xml:space="preserve">  </w:t>
      </w:r>
      <w:r w:rsidR="00593B2A">
        <w:rPr>
          <w:rFonts w:ascii="Arial" w:eastAsia="Arial" w:hAnsi="Arial" w:cs="Arial"/>
          <w:b/>
          <w:color w:val="6D83B3"/>
          <w:sz w:val="20"/>
        </w:rPr>
        <w:t>Date of birth</w:t>
      </w:r>
      <w:r w:rsidR="00D67372">
        <w:rPr>
          <w:rFonts w:ascii="Arial" w:eastAsia="Arial" w:hAnsi="Arial" w:cs="Arial"/>
          <w:b/>
          <w:color w:val="6D83B3"/>
          <w:sz w:val="20"/>
        </w:rPr>
        <w:t xml:space="preserve"> </w:t>
      </w:r>
      <w:r w:rsidR="00593B2A">
        <w:rPr>
          <w:rFonts w:ascii="Arial" w:eastAsia="Arial" w:hAnsi="Arial" w:cs="Arial"/>
          <w:b/>
          <w:color w:val="6D83B3"/>
          <w:sz w:val="20"/>
        </w:rPr>
        <w:t xml:space="preserve"> : 18 July</w:t>
      </w:r>
      <w:r w:rsidR="00E70D5B">
        <w:rPr>
          <w:rFonts w:ascii="Arial" w:eastAsia="Arial" w:hAnsi="Arial" w:cs="Arial"/>
          <w:b/>
          <w:color w:val="6D83B3"/>
          <w:sz w:val="20"/>
        </w:rPr>
        <w:t xml:space="preserve">, </w:t>
      </w:r>
      <w:r w:rsidR="00593B2A">
        <w:rPr>
          <w:rFonts w:ascii="Arial" w:eastAsia="Arial" w:hAnsi="Arial" w:cs="Arial"/>
          <w:b/>
          <w:color w:val="6D83B3"/>
          <w:sz w:val="20"/>
        </w:rPr>
        <w:t>1992</w:t>
      </w:r>
    </w:p>
    <w:p w:rsidR="009A021C" w:rsidRPr="009A021C" w:rsidP="009A021C" w14:paraId="3F130FE9" w14:textId="43EA3CB9">
      <w:pPr>
        <w:spacing w:after="24"/>
        <w:rPr>
          <w:rFonts w:ascii="Arial" w:eastAsia="Arial" w:hAnsi="Arial" w:cs="Arial"/>
          <w:b/>
          <w:color w:val="6D83B3"/>
          <w:sz w:val="20"/>
        </w:rPr>
      </w:pPr>
      <w:r>
        <w:rPr>
          <w:rFonts w:ascii="Arial" w:eastAsia="Arial" w:hAnsi="Arial" w:cs="Arial"/>
          <w:b/>
          <w:color w:val="6D83B3"/>
          <w:sz w:val="20"/>
        </w:rPr>
        <w:t xml:space="preserve">  </w:t>
      </w:r>
      <w:r w:rsidRPr="009A021C">
        <w:rPr>
          <w:rFonts w:ascii="Arial" w:eastAsia="Arial" w:hAnsi="Arial" w:cs="Arial"/>
          <w:b/>
          <w:color w:val="6D83B3"/>
          <w:sz w:val="20"/>
        </w:rPr>
        <w:t>Tel</w:t>
      </w:r>
      <w:r w:rsidR="00CB347D">
        <w:rPr>
          <w:rFonts w:ascii="Arial" w:eastAsia="Arial" w:hAnsi="Arial" w:cs="Arial"/>
          <w:b/>
          <w:color w:val="6D83B3"/>
          <w:sz w:val="20"/>
        </w:rPr>
        <w:t>ephone</w:t>
      </w:r>
      <w:r w:rsidR="00D67372">
        <w:rPr>
          <w:rFonts w:ascii="Arial" w:eastAsia="Arial" w:hAnsi="Arial" w:cs="Arial"/>
          <w:b/>
          <w:color w:val="6D83B3"/>
          <w:sz w:val="20"/>
        </w:rPr>
        <w:t xml:space="preserve">    </w:t>
      </w:r>
      <w:r w:rsidRPr="009A021C">
        <w:rPr>
          <w:rFonts w:ascii="Arial" w:eastAsia="Arial" w:hAnsi="Arial" w:cs="Arial"/>
          <w:b/>
          <w:color w:val="6D83B3"/>
          <w:sz w:val="20"/>
        </w:rPr>
        <w:t xml:space="preserve"> : </w:t>
      </w:r>
      <w:r w:rsidR="00D67372">
        <w:rPr>
          <w:rFonts w:ascii="Arial" w:eastAsia="Arial" w:hAnsi="Arial" w:cs="Arial"/>
          <w:b/>
          <w:color w:val="6D83B3"/>
          <w:sz w:val="20"/>
        </w:rPr>
        <w:t xml:space="preserve"> </w:t>
      </w:r>
      <w:r w:rsidRPr="009A021C">
        <w:rPr>
          <w:rFonts w:ascii="Arial" w:eastAsia="Arial" w:hAnsi="Arial" w:cs="Arial"/>
          <w:b/>
          <w:color w:val="6D83B3"/>
          <w:sz w:val="20"/>
        </w:rPr>
        <w:t>+91-7066096851</w:t>
      </w:r>
    </w:p>
    <w:p w:rsidR="009A021C" w:rsidRPr="009B570F" w:rsidP="009A021C" w14:paraId="59563349" w14:textId="123B2F10">
      <w:pPr>
        <w:tabs>
          <w:tab w:val="center" w:pos="6518"/>
        </w:tabs>
        <w:spacing w:after="0"/>
        <w:rPr>
          <w:rFonts w:ascii="Arial" w:eastAsia="Arial" w:hAnsi="Arial" w:cs="Arial"/>
          <w:b/>
          <w:color w:val="6D83B3"/>
          <w:sz w:val="20"/>
        </w:rPr>
      </w:pPr>
      <w:r>
        <w:rPr>
          <w:rFonts w:ascii="Arial" w:eastAsia="Arial" w:hAnsi="Arial" w:cs="Arial"/>
          <w:b/>
          <w:color w:val="6D83B3"/>
          <w:sz w:val="20"/>
        </w:rPr>
        <w:t xml:space="preserve">  </w:t>
      </w:r>
      <w:r w:rsidRPr="009A021C">
        <w:rPr>
          <w:rFonts w:ascii="Arial" w:eastAsia="Arial" w:hAnsi="Arial" w:cs="Arial"/>
          <w:b/>
          <w:color w:val="6D83B3"/>
          <w:sz w:val="20"/>
        </w:rPr>
        <w:t xml:space="preserve">e-mail </w:t>
      </w:r>
      <w:r w:rsidR="00D67372">
        <w:rPr>
          <w:rFonts w:ascii="Arial" w:eastAsia="Arial" w:hAnsi="Arial" w:cs="Arial"/>
          <w:b/>
          <w:color w:val="6D83B3"/>
          <w:sz w:val="20"/>
        </w:rPr>
        <w:t xml:space="preserve">            </w:t>
      </w:r>
      <w:r>
        <w:rPr>
          <w:rFonts w:ascii="Arial" w:eastAsia="Arial" w:hAnsi="Arial" w:cs="Arial"/>
          <w:b/>
          <w:color w:val="3A3E41"/>
          <w:sz w:val="20"/>
        </w:rPr>
        <w:t>:</w:t>
      </w:r>
      <w:r w:rsidR="00D67372">
        <w:rPr>
          <w:rFonts w:ascii="Arial" w:eastAsia="Arial" w:hAnsi="Arial" w:cs="Arial"/>
          <w:b/>
          <w:color w:val="3A3E41"/>
          <w:sz w:val="20"/>
        </w:rPr>
        <w:t xml:space="preserve">  </w:t>
      </w:r>
      <w:r>
        <w:rPr>
          <w:rFonts w:ascii="Arial" w:eastAsia="Arial" w:hAnsi="Arial" w:cs="Arial"/>
          <w:color w:val="D2611A"/>
          <w:sz w:val="20"/>
          <w:u w:val="single" w:color="D2611A"/>
        </w:rPr>
        <w:t>sankalpana.chunarkar@</w:t>
      </w:r>
      <w:r w:rsidR="00FB3C0E">
        <w:rPr>
          <w:rFonts w:ascii="Arial" w:eastAsia="Arial" w:hAnsi="Arial" w:cs="Arial"/>
          <w:color w:val="D2611A"/>
          <w:sz w:val="20"/>
          <w:u w:val="single" w:color="D2611A"/>
        </w:rPr>
        <w:t>gmail</w:t>
      </w:r>
      <w:r w:rsidR="00C64F1B">
        <w:rPr>
          <w:rFonts w:ascii="Arial" w:eastAsia="Arial" w:hAnsi="Arial" w:cs="Arial"/>
          <w:color w:val="D2611A"/>
          <w:sz w:val="20"/>
          <w:u w:val="single" w:color="D2611A"/>
        </w:rPr>
        <w:t>.</w:t>
      </w:r>
      <w:r>
        <w:rPr>
          <w:rFonts w:ascii="Arial" w:eastAsia="Arial" w:hAnsi="Arial" w:cs="Arial"/>
          <w:color w:val="D2611A"/>
          <w:sz w:val="20"/>
          <w:u w:val="single" w:color="D2611A"/>
        </w:rPr>
        <w:t>com</w:t>
      </w:r>
    </w:p>
    <w:p w:rsidR="009A021C" w:rsidP="009A021C" w14:paraId="5AFA68F6" w14:textId="77777777">
      <w:pPr>
        <w:framePr w:wrap="around" w:vAnchor="page" w:hAnchor="page" w:x="7231" w:y="781"/>
        <w:spacing w:after="24"/>
        <w:suppressOverlap/>
      </w:pPr>
    </w:p>
    <w:p w:rsidR="00DC017F" w:rsidP="00095290" w14:paraId="53997F5B" w14:textId="09370D01">
      <w:pPr>
        <w:spacing w:after="45"/>
        <w:ind w:left="-14" w:right="-229"/>
      </w:pPr>
      <w:r>
        <w:rPr>
          <w:noProof/>
        </w:rPr>
        <mc:AlternateContent>
          <mc:Choice Requires="wpg">
            <w:drawing>
              <wp:inline distT="0" distB="0" distL="0" distR="0">
                <wp:extent cx="3968496" cy="13484"/>
                <wp:effectExtent l="0" t="0" r="0" b="0"/>
                <wp:docPr id="4044" name="Group 4044"/>
                <wp:cNvGraphicFramePr/>
                <a:graphic xmlns:a="http://schemas.openxmlformats.org/drawingml/2006/main">
                  <a:graphicData uri="http://schemas.microsoft.com/office/word/2010/wordprocessingGroup">
                    <wpg:wgp xmlns:wpg="http://schemas.microsoft.com/office/word/2010/wordprocessingGroup">
                      <wpg:cNvGrpSpPr/>
                      <wpg:grpSpPr>
                        <a:xfrm>
                          <a:off x="0" y="0"/>
                          <a:ext cx="3968496" cy="13484"/>
                          <a:chOff x="0" y="0"/>
                          <a:chExt cx="3968496" cy="13484"/>
                        </a:xfrm>
                      </wpg:grpSpPr>
                      <wps:wsp xmlns:wps="http://schemas.microsoft.com/office/word/2010/wordprocessingShape">
                        <wps:cNvPr id="4551" name="Shape 4551"/>
                        <wps:cNvSpPr/>
                        <wps:spPr>
                          <a:xfrm>
                            <a:off x="0" y="0"/>
                            <a:ext cx="3968496" cy="12192"/>
                          </a:xfrm>
                          <a:custGeom>
                            <a:avLst/>
                            <a:gdLst/>
                            <a:rect l="0" t="0" r="0" b="0"/>
                            <a:pathLst>
                              <a:path fill="norm" h="12192" w="3968496" stroke="1">
                                <a:moveTo>
                                  <a:pt x="0" y="0"/>
                                </a:moveTo>
                                <a:lnTo>
                                  <a:pt x="3968496" y="0"/>
                                </a:lnTo>
                                <a:lnTo>
                                  <a:pt x="3968496" y="12192"/>
                                </a:lnTo>
                                <a:lnTo>
                                  <a:pt x="0" y="12192"/>
                                </a:lnTo>
                                <a:lnTo>
                                  <a:pt x="0" y="0"/>
                                </a:lnTo>
                              </a:path>
                            </a:pathLst>
                          </a:custGeom>
                          <a:ln>
                            <a:miter lim="127000"/>
                          </a:ln>
                        </wps:spPr>
                        <wps:style>
                          <a:lnRef idx="0">
                            <a:srgbClr val="000000">
                              <a:alpha val="0"/>
                            </a:srgbClr>
                          </a:lnRef>
                          <a:fillRef idx="1">
                            <a:srgbClr val="AEBAD5"/>
                          </a:fillRef>
                          <a:effectRef idx="0">
                            <a:scrgbClr r="0" g="0" b="0"/>
                          </a:effectRef>
                          <a:fontRef idx="none"/>
                        </wps:style>
                        <wps:bodyPr/>
                      </wps:wsp>
                      <wps:wsp xmlns:wps="http://schemas.microsoft.com/office/word/2010/wordprocessingShape">
                        <wps:cNvPr id="36" name="Rectangle 36"/>
                        <wps:cNvSpPr/>
                        <wps:spPr>
                          <a:xfrm>
                            <a:off x="9144" y="6674"/>
                            <a:ext cx="2254" cy="9058"/>
                          </a:xfrm>
                          <a:prstGeom prst="rect">
                            <a:avLst/>
                          </a:prstGeom>
                          <a:ln>
                            <a:noFill/>
                          </a:ln>
                        </wps:spPr>
                        <wps:txbx>
                          <w:txbxContent>
                            <w:p w:rsidR="00DC017F" w14:textId="77777777">
                              <w:r>
                                <w:rPr>
                                  <w:rFonts w:ascii="Arial" w:eastAsia="Arial" w:hAnsi="Arial" w:cs="Arial"/>
                                  <w:sz w:val="1"/>
                                </w:rPr>
                                <w:t xml:space="preserve"> </w:t>
                              </w:r>
                            </w:p>
                          </w:txbxContent>
                        </wps:txbx>
                        <wps:bodyPr horzOverflow="overflow" vert="horz" lIns="0" tIns="0" rIns="0" bIns="0" rtlCol="0"/>
                      </wps:wsp>
                    </wpg:wgp>
                  </a:graphicData>
                </a:graphic>
              </wp:inline>
            </w:drawing>
          </mc:Choice>
          <mc:Fallback>
            <w:pict>
              <v:group id="Group 4044" o:spid="_x0000_i1025" style="width:312.5pt;height:1.05pt;mso-position-horizontal-relative:char;mso-position-vertical-relative:line" coordsize="39684,134">
                <v:shape id="Shape 4551" o:spid="_x0000_s1026" style="width:39684;height:121;mso-wrap-style:square;position:absolute;visibility:visible;v-text-anchor:top" coordsize="3968496,12192" path="m,l3968496,l3968496,12192l,12192,,e" fillcolor="#aebad5" stroked="f">
                  <v:stroke joinstyle="miter"/>
                  <v:path arrowok="t" textboxrect="0,0,3968496,12192"/>
                </v:shape>
                <v:rect id="Rectangle 36" o:spid="_x0000_s1027" style="width:22;height:91;left:91;mso-wrap-style:square;position:absolute;top:66;visibility:visible;v-text-anchor:top" filled="f" stroked="f">
                  <v:textbox inset="0,0,0,0">
                    <w:txbxContent>
                      <w:p w:rsidR="00DC017F" w14:paraId="4BB33B88" w14:textId="77777777">
                        <w:r>
                          <w:rPr>
                            <w:rFonts w:ascii="Arial" w:eastAsia="Arial" w:hAnsi="Arial" w:cs="Arial"/>
                            <w:sz w:val="1"/>
                          </w:rPr>
                          <w:t xml:space="preserve"> </w:t>
                        </w:r>
                      </w:p>
                    </w:txbxContent>
                  </v:textbox>
                </v:rect>
                <w10:wrap type="none"/>
                <w10:anchorlock/>
              </v:group>
            </w:pict>
          </mc:Fallback>
        </mc:AlternateContent>
      </w:r>
    </w:p>
    <w:p w:rsidR="00C61BD0" w:rsidP="00095290" w14:paraId="1FFAA0A1" w14:textId="73FFAE90">
      <w:pPr>
        <w:spacing w:after="45"/>
        <w:ind w:left="-14" w:right="-229"/>
      </w:pPr>
    </w:p>
    <w:tbl>
      <w:tblPr>
        <w:tblStyle w:val="TableGrid"/>
        <w:tblW w:w="10440" w:type="dxa"/>
        <w:tblInd w:w="12" w:type="dxa"/>
        <w:tblCellMar>
          <w:top w:w="40" w:type="dxa"/>
          <w:bottom w:w="4" w:type="dxa"/>
          <w:right w:w="162" w:type="dxa"/>
        </w:tblCellMar>
        <w:tblLook w:val="04A0"/>
      </w:tblPr>
      <w:tblGrid>
        <w:gridCol w:w="1514"/>
        <w:gridCol w:w="3324"/>
        <w:gridCol w:w="4472"/>
        <w:gridCol w:w="1130"/>
      </w:tblGrid>
      <w:tr w14:paraId="5E11CAB7" w14:textId="77777777" w:rsidTr="00C61BD0">
        <w:tblPrEx>
          <w:tblW w:w="10440" w:type="dxa"/>
          <w:tblInd w:w="12" w:type="dxa"/>
          <w:tblCellMar>
            <w:top w:w="40" w:type="dxa"/>
            <w:bottom w:w="4" w:type="dxa"/>
            <w:right w:w="162" w:type="dxa"/>
          </w:tblCellMar>
          <w:tblLook w:val="04A0"/>
        </w:tblPrEx>
        <w:trPr>
          <w:trHeight w:val="298"/>
        </w:trPr>
        <w:tc>
          <w:tcPr>
            <w:tcW w:w="1514" w:type="dxa"/>
            <w:tcBorders>
              <w:top w:val="single" w:sz="8" w:space="0" w:color="AEBAD5"/>
              <w:left w:val="single" w:sz="8" w:space="0" w:color="AEBAD5"/>
              <w:bottom w:val="double" w:sz="6" w:space="0" w:color="AEBAD5"/>
              <w:right w:val="nil"/>
            </w:tcBorders>
            <w:shd w:val="clear" w:color="auto" w:fill="EAEEF3"/>
          </w:tcPr>
          <w:p w:rsidR="00C61BD0" w:rsidP="00337442" w14:paraId="3EF85D11" w14:textId="77777777">
            <w:pPr>
              <w:ind w:left="108"/>
            </w:pPr>
            <w:r>
              <w:rPr>
                <w:rFonts w:ascii="Arial" w:eastAsia="Arial" w:hAnsi="Arial" w:cs="Arial"/>
                <w:b/>
                <w:color w:val="3A3E41"/>
                <w:sz w:val="20"/>
              </w:rPr>
              <w:t xml:space="preserve">Education </w:t>
            </w:r>
          </w:p>
        </w:tc>
        <w:tc>
          <w:tcPr>
            <w:tcW w:w="3324" w:type="dxa"/>
            <w:tcBorders>
              <w:top w:val="single" w:sz="8" w:space="0" w:color="AEBAD5"/>
              <w:left w:val="nil"/>
              <w:bottom w:val="double" w:sz="6" w:space="0" w:color="AEBAD5"/>
              <w:right w:val="nil"/>
            </w:tcBorders>
            <w:shd w:val="clear" w:color="auto" w:fill="EAEEF3"/>
          </w:tcPr>
          <w:p w:rsidR="00C61BD0" w:rsidP="00337442" w14:paraId="59172A98" w14:textId="77777777"/>
        </w:tc>
        <w:tc>
          <w:tcPr>
            <w:tcW w:w="4472" w:type="dxa"/>
            <w:tcBorders>
              <w:top w:val="single" w:sz="8" w:space="0" w:color="AEBAD5"/>
              <w:left w:val="nil"/>
              <w:bottom w:val="double" w:sz="6" w:space="0" w:color="AEBAD5"/>
              <w:right w:val="nil"/>
            </w:tcBorders>
            <w:shd w:val="clear" w:color="auto" w:fill="EAEEF3"/>
          </w:tcPr>
          <w:p w:rsidR="00C61BD0" w:rsidP="00337442" w14:paraId="68C9E5C1" w14:textId="77777777"/>
        </w:tc>
        <w:tc>
          <w:tcPr>
            <w:tcW w:w="1130" w:type="dxa"/>
            <w:tcBorders>
              <w:top w:val="single" w:sz="8" w:space="0" w:color="AEBAD5"/>
              <w:left w:val="nil"/>
              <w:bottom w:val="double" w:sz="6" w:space="0" w:color="AEBAD5"/>
              <w:right w:val="single" w:sz="8" w:space="0" w:color="AEBAD5"/>
            </w:tcBorders>
            <w:shd w:val="clear" w:color="auto" w:fill="EAEEF3"/>
          </w:tcPr>
          <w:p w:rsidR="00C61BD0" w:rsidP="00337442" w14:paraId="24800378" w14:textId="77777777"/>
        </w:tc>
      </w:tr>
      <w:tr w14:paraId="2A8C29E9" w14:textId="77777777" w:rsidTr="00C61BD0">
        <w:tblPrEx>
          <w:tblW w:w="10440" w:type="dxa"/>
          <w:tblInd w:w="12" w:type="dxa"/>
          <w:tblCellMar>
            <w:top w:w="40" w:type="dxa"/>
            <w:bottom w:w="4" w:type="dxa"/>
            <w:right w:w="162" w:type="dxa"/>
          </w:tblCellMar>
          <w:tblLook w:val="04A0"/>
        </w:tblPrEx>
        <w:trPr>
          <w:trHeight w:val="254"/>
        </w:trPr>
        <w:tc>
          <w:tcPr>
            <w:tcW w:w="1514" w:type="dxa"/>
            <w:tcBorders>
              <w:top w:val="double" w:sz="6" w:space="0" w:color="AEBAD5"/>
              <w:left w:val="single" w:sz="8" w:space="0" w:color="AEBAD5"/>
              <w:bottom w:val="nil"/>
              <w:right w:val="nil"/>
            </w:tcBorders>
          </w:tcPr>
          <w:p w:rsidR="00C61BD0" w:rsidP="00C61BD0" w14:paraId="6B9AAA31" w14:textId="77777777">
            <w:pPr>
              <w:ind w:right="57"/>
              <w:jc w:val="center"/>
            </w:pPr>
            <w:r>
              <w:rPr>
                <w:rFonts w:ascii="Arial" w:eastAsia="Arial" w:hAnsi="Arial" w:cs="Arial"/>
                <w:b/>
                <w:color w:val="3A3E41"/>
                <w:sz w:val="20"/>
              </w:rPr>
              <w:t xml:space="preserve">2014 </w:t>
            </w:r>
          </w:p>
        </w:tc>
        <w:tc>
          <w:tcPr>
            <w:tcW w:w="3324" w:type="dxa"/>
            <w:tcBorders>
              <w:top w:val="double" w:sz="6" w:space="0" w:color="AEBAD5"/>
              <w:left w:val="nil"/>
              <w:bottom w:val="nil"/>
              <w:right w:val="nil"/>
            </w:tcBorders>
          </w:tcPr>
          <w:p w:rsidR="00C61BD0" w:rsidRPr="00C61BD0" w:rsidP="00337442" w14:paraId="2780003B" w14:textId="77777777">
            <w:pPr>
              <w:rPr>
                <w:rFonts w:ascii="Arial" w:eastAsia="Arial" w:hAnsi="Arial" w:cs="Arial"/>
                <w:sz w:val="20"/>
              </w:rPr>
            </w:pPr>
            <w:r>
              <w:rPr>
                <w:rFonts w:ascii="Arial" w:eastAsia="Arial" w:hAnsi="Arial" w:cs="Arial"/>
                <w:sz w:val="20"/>
              </w:rPr>
              <w:t>Bachelor of Engineering - CSE</w:t>
            </w:r>
            <w:r w:rsidRPr="00C61BD0">
              <w:rPr>
                <w:rFonts w:ascii="Arial" w:eastAsia="Arial" w:hAnsi="Arial" w:cs="Arial"/>
                <w:sz w:val="20"/>
              </w:rPr>
              <w:t xml:space="preserve"> </w:t>
            </w:r>
          </w:p>
        </w:tc>
        <w:tc>
          <w:tcPr>
            <w:tcW w:w="4472" w:type="dxa"/>
            <w:tcBorders>
              <w:top w:val="double" w:sz="6" w:space="0" w:color="AEBAD5"/>
              <w:left w:val="nil"/>
              <w:bottom w:val="nil"/>
              <w:right w:val="nil"/>
            </w:tcBorders>
            <w:vAlign w:val="bottom"/>
          </w:tcPr>
          <w:p w:rsidR="00C61BD0" w:rsidRPr="00C61BD0" w:rsidP="00337442" w14:paraId="74959698" w14:textId="77777777">
            <w:pPr>
              <w:rPr>
                <w:rFonts w:ascii="Arial" w:eastAsia="Arial" w:hAnsi="Arial" w:cs="Arial"/>
                <w:sz w:val="20"/>
              </w:rPr>
            </w:pPr>
            <w:r>
              <w:rPr>
                <w:rFonts w:ascii="Arial" w:eastAsia="Arial" w:hAnsi="Arial" w:cs="Arial"/>
                <w:sz w:val="20"/>
              </w:rPr>
              <w:t>Medicaps Institute of Science and Technology</w:t>
            </w:r>
            <w:r w:rsidRPr="00C61BD0">
              <w:rPr>
                <w:rFonts w:ascii="Arial" w:eastAsia="Arial" w:hAnsi="Arial" w:cs="Arial"/>
                <w:sz w:val="20"/>
              </w:rPr>
              <w:t xml:space="preserve"> </w:t>
            </w:r>
          </w:p>
        </w:tc>
        <w:tc>
          <w:tcPr>
            <w:tcW w:w="1130" w:type="dxa"/>
            <w:tcBorders>
              <w:top w:val="double" w:sz="6" w:space="0" w:color="AEBAD5"/>
              <w:left w:val="nil"/>
              <w:bottom w:val="nil"/>
              <w:right w:val="single" w:sz="8" w:space="0" w:color="AEBAD5"/>
            </w:tcBorders>
          </w:tcPr>
          <w:p w:rsidR="00C61BD0" w:rsidRPr="00C61BD0" w:rsidP="00337442" w14:paraId="29BF4A25" w14:textId="77777777">
            <w:pPr>
              <w:rPr>
                <w:rFonts w:ascii="Arial" w:eastAsia="Arial" w:hAnsi="Arial" w:cs="Arial"/>
                <w:sz w:val="20"/>
              </w:rPr>
            </w:pPr>
            <w:r w:rsidRPr="00C61BD0">
              <w:rPr>
                <w:rFonts w:ascii="Arial" w:eastAsia="Arial" w:hAnsi="Arial" w:cs="Arial"/>
                <w:sz w:val="20"/>
              </w:rPr>
              <w:t xml:space="preserve">72.3% </w:t>
            </w:r>
          </w:p>
        </w:tc>
      </w:tr>
      <w:tr w14:paraId="23EC5F57" w14:textId="77777777" w:rsidTr="00C61BD0">
        <w:tblPrEx>
          <w:tblW w:w="10440" w:type="dxa"/>
          <w:tblInd w:w="12" w:type="dxa"/>
          <w:tblCellMar>
            <w:top w:w="40" w:type="dxa"/>
            <w:bottom w:w="4" w:type="dxa"/>
            <w:right w:w="162" w:type="dxa"/>
          </w:tblCellMar>
          <w:tblLook w:val="04A0"/>
        </w:tblPrEx>
        <w:trPr>
          <w:trHeight w:val="271"/>
        </w:trPr>
        <w:tc>
          <w:tcPr>
            <w:tcW w:w="1514" w:type="dxa"/>
            <w:tcBorders>
              <w:top w:val="nil"/>
              <w:left w:val="single" w:sz="8" w:space="0" w:color="AEBAD5"/>
              <w:bottom w:val="nil"/>
              <w:right w:val="nil"/>
            </w:tcBorders>
          </w:tcPr>
          <w:p w:rsidR="00C61BD0" w:rsidP="00C61BD0" w14:paraId="5E309986" w14:textId="77777777">
            <w:pPr>
              <w:ind w:right="57"/>
              <w:jc w:val="center"/>
            </w:pPr>
            <w:r>
              <w:rPr>
                <w:rFonts w:ascii="Arial" w:eastAsia="Arial" w:hAnsi="Arial" w:cs="Arial"/>
                <w:b/>
                <w:color w:val="3A3E41"/>
                <w:sz w:val="20"/>
              </w:rPr>
              <w:t xml:space="preserve">2010 </w:t>
            </w:r>
          </w:p>
        </w:tc>
        <w:tc>
          <w:tcPr>
            <w:tcW w:w="3324" w:type="dxa"/>
            <w:tcBorders>
              <w:top w:val="nil"/>
              <w:left w:val="nil"/>
              <w:bottom w:val="nil"/>
              <w:right w:val="nil"/>
            </w:tcBorders>
          </w:tcPr>
          <w:p w:rsidR="00C61BD0" w:rsidRPr="00C61BD0" w:rsidP="00337442" w14:paraId="097E8745" w14:textId="77777777">
            <w:pPr>
              <w:rPr>
                <w:rFonts w:ascii="Arial" w:eastAsia="Arial" w:hAnsi="Arial" w:cs="Arial"/>
                <w:sz w:val="20"/>
              </w:rPr>
            </w:pPr>
            <w:r>
              <w:rPr>
                <w:rFonts w:ascii="Arial" w:eastAsia="Arial" w:hAnsi="Arial" w:cs="Arial"/>
                <w:sz w:val="20"/>
              </w:rPr>
              <w:t>Higher Secondary (12</w:t>
            </w:r>
            <w:r w:rsidRPr="00C61BD0">
              <w:rPr>
                <w:rFonts w:ascii="Arial" w:eastAsia="Arial" w:hAnsi="Arial" w:cs="Arial"/>
                <w:sz w:val="20"/>
              </w:rPr>
              <w:t>th</w:t>
            </w:r>
            <w:r>
              <w:rPr>
                <w:rFonts w:ascii="Arial" w:eastAsia="Arial" w:hAnsi="Arial" w:cs="Arial"/>
                <w:sz w:val="20"/>
              </w:rPr>
              <w:t>)</w:t>
            </w:r>
            <w:r w:rsidRPr="00C61BD0">
              <w:rPr>
                <w:rFonts w:ascii="Arial" w:eastAsia="Arial" w:hAnsi="Arial" w:cs="Arial"/>
                <w:sz w:val="20"/>
              </w:rPr>
              <w:t xml:space="preserve"> (CBSE) </w:t>
            </w:r>
          </w:p>
        </w:tc>
        <w:tc>
          <w:tcPr>
            <w:tcW w:w="4472" w:type="dxa"/>
            <w:tcBorders>
              <w:top w:val="nil"/>
              <w:left w:val="nil"/>
              <w:bottom w:val="nil"/>
              <w:right w:val="nil"/>
            </w:tcBorders>
          </w:tcPr>
          <w:p w:rsidR="00C61BD0" w:rsidRPr="00C61BD0" w:rsidP="00337442" w14:paraId="56181085" w14:textId="77777777">
            <w:pPr>
              <w:rPr>
                <w:rFonts w:ascii="Arial" w:eastAsia="Arial" w:hAnsi="Arial" w:cs="Arial"/>
                <w:sz w:val="20"/>
              </w:rPr>
            </w:pPr>
            <w:r>
              <w:rPr>
                <w:rFonts w:ascii="Arial" w:eastAsia="Arial" w:hAnsi="Arial" w:cs="Arial"/>
                <w:sz w:val="20"/>
              </w:rPr>
              <w:t>ST. Arnold’s School</w:t>
            </w:r>
            <w:r w:rsidRPr="00C61BD0">
              <w:rPr>
                <w:rFonts w:ascii="Arial" w:eastAsia="Arial" w:hAnsi="Arial" w:cs="Arial"/>
                <w:sz w:val="20"/>
              </w:rPr>
              <w:t xml:space="preserve"> </w:t>
            </w:r>
          </w:p>
        </w:tc>
        <w:tc>
          <w:tcPr>
            <w:tcW w:w="1130" w:type="dxa"/>
            <w:tcBorders>
              <w:top w:val="nil"/>
              <w:left w:val="nil"/>
              <w:bottom w:val="nil"/>
              <w:right w:val="single" w:sz="8" w:space="0" w:color="AEBAD5"/>
            </w:tcBorders>
          </w:tcPr>
          <w:p w:rsidR="00C61BD0" w:rsidRPr="00C61BD0" w:rsidP="00337442" w14:paraId="743EAFD4" w14:textId="77777777">
            <w:pPr>
              <w:rPr>
                <w:rFonts w:ascii="Arial" w:eastAsia="Arial" w:hAnsi="Arial" w:cs="Arial"/>
                <w:sz w:val="20"/>
              </w:rPr>
            </w:pPr>
            <w:r w:rsidRPr="00C61BD0">
              <w:rPr>
                <w:rFonts w:ascii="Arial" w:eastAsia="Arial" w:hAnsi="Arial" w:cs="Arial"/>
                <w:sz w:val="20"/>
              </w:rPr>
              <w:t xml:space="preserve">74.8% </w:t>
            </w:r>
          </w:p>
        </w:tc>
      </w:tr>
      <w:tr w14:paraId="682CFA46" w14:textId="77777777" w:rsidTr="00C61BD0">
        <w:tblPrEx>
          <w:tblW w:w="10440" w:type="dxa"/>
          <w:tblInd w:w="12" w:type="dxa"/>
          <w:tblCellMar>
            <w:top w:w="40" w:type="dxa"/>
            <w:bottom w:w="4" w:type="dxa"/>
            <w:right w:w="162" w:type="dxa"/>
          </w:tblCellMar>
          <w:tblLook w:val="04A0"/>
        </w:tblPrEx>
        <w:trPr>
          <w:trHeight w:val="362"/>
        </w:trPr>
        <w:tc>
          <w:tcPr>
            <w:tcW w:w="1514" w:type="dxa"/>
            <w:tcBorders>
              <w:top w:val="nil"/>
              <w:left w:val="single" w:sz="8" w:space="0" w:color="AEBAD5"/>
              <w:bottom w:val="single" w:sz="8" w:space="0" w:color="AEBAD5"/>
              <w:right w:val="nil"/>
            </w:tcBorders>
          </w:tcPr>
          <w:p w:rsidR="00C61BD0" w:rsidP="00C61BD0" w14:paraId="3E1241E1" w14:textId="77777777">
            <w:pPr>
              <w:ind w:right="57"/>
              <w:jc w:val="center"/>
            </w:pPr>
            <w:r>
              <w:rPr>
                <w:rFonts w:ascii="Arial" w:eastAsia="Arial" w:hAnsi="Arial" w:cs="Arial"/>
                <w:b/>
                <w:color w:val="3A3E41"/>
                <w:sz w:val="20"/>
              </w:rPr>
              <w:t xml:space="preserve">2008 </w:t>
            </w:r>
          </w:p>
          <w:p w:rsidR="00C61BD0" w:rsidP="00337442" w14:paraId="5D763432" w14:textId="77777777">
            <w:pPr>
              <w:ind w:left="108"/>
            </w:pPr>
            <w:r>
              <w:rPr>
                <w:rFonts w:ascii="Arial" w:eastAsia="Arial" w:hAnsi="Arial" w:cs="Arial"/>
                <w:b/>
                <w:sz w:val="1"/>
              </w:rPr>
              <w:t xml:space="preserve"> </w:t>
            </w:r>
          </w:p>
        </w:tc>
        <w:tc>
          <w:tcPr>
            <w:tcW w:w="3324" w:type="dxa"/>
            <w:tcBorders>
              <w:top w:val="nil"/>
              <w:left w:val="nil"/>
              <w:bottom w:val="single" w:sz="8" w:space="0" w:color="AEBAD5"/>
              <w:right w:val="nil"/>
            </w:tcBorders>
          </w:tcPr>
          <w:p w:rsidR="00C61BD0" w:rsidRPr="00C61BD0" w:rsidP="00337442" w14:paraId="1ABD4BBE" w14:textId="77777777">
            <w:pPr>
              <w:rPr>
                <w:rFonts w:ascii="Arial" w:eastAsia="Arial" w:hAnsi="Arial" w:cs="Arial"/>
                <w:sz w:val="20"/>
              </w:rPr>
            </w:pPr>
            <w:r>
              <w:rPr>
                <w:rFonts w:ascii="Arial" w:eastAsia="Arial" w:hAnsi="Arial" w:cs="Arial"/>
                <w:sz w:val="20"/>
              </w:rPr>
              <w:t>High School (10</w:t>
            </w:r>
            <w:r w:rsidRPr="00C61BD0">
              <w:rPr>
                <w:rFonts w:ascii="Arial" w:eastAsia="Arial" w:hAnsi="Arial" w:cs="Arial"/>
                <w:sz w:val="20"/>
              </w:rPr>
              <w:t>th</w:t>
            </w:r>
            <w:r>
              <w:rPr>
                <w:rFonts w:ascii="Arial" w:eastAsia="Arial" w:hAnsi="Arial" w:cs="Arial"/>
                <w:sz w:val="20"/>
              </w:rPr>
              <w:t>)</w:t>
            </w:r>
            <w:r w:rsidRPr="00C61BD0">
              <w:rPr>
                <w:rFonts w:ascii="Arial" w:eastAsia="Arial" w:hAnsi="Arial" w:cs="Arial"/>
                <w:sz w:val="20"/>
              </w:rPr>
              <w:t xml:space="preserve"> (CBSE) </w:t>
            </w:r>
          </w:p>
        </w:tc>
        <w:tc>
          <w:tcPr>
            <w:tcW w:w="4472" w:type="dxa"/>
            <w:tcBorders>
              <w:top w:val="nil"/>
              <w:left w:val="nil"/>
              <w:bottom w:val="single" w:sz="8" w:space="0" w:color="AEBAD5"/>
              <w:right w:val="nil"/>
            </w:tcBorders>
          </w:tcPr>
          <w:p w:rsidR="00C61BD0" w:rsidRPr="00C61BD0" w:rsidP="00337442" w14:paraId="6B0F68E0" w14:textId="77777777">
            <w:pPr>
              <w:rPr>
                <w:rFonts w:ascii="Arial" w:eastAsia="Arial" w:hAnsi="Arial" w:cs="Arial"/>
                <w:sz w:val="20"/>
              </w:rPr>
            </w:pPr>
            <w:r>
              <w:rPr>
                <w:rFonts w:ascii="Arial" w:eastAsia="Arial" w:hAnsi="Arial" w:cs="Arial"/>
                <w:sz w:val="20"/>
              </w:rPr>
              <w:t xml:space="preserve">ST. </w:t>
            </w:r>
            <w:r w:rsidRPr="00C61BD0">
              <w:rPr>
                <w:rFonts w:ascii="Arial" w:eastAsia="Arial" w:hAnsi="Arial" w:cs="Arial"/>
                <w:sz w:val="20"/>
              </w:rPr>
              <w:t>Arnold’s School</w:t>
            </w:r>
          </w:p>
        </w:tc>
        <w:tc>
          <w:tcPr>
            <w:tcW w:w="1130" w:type="dxa"/>
            <w:tcBorders>
              <w:top w:val="nil"/>
              <w:left w:val="nil"/>
              <w:bottom w:val="single" w:sz="8" w:space="0" w:color="AEBAD5"/>
              <w:right w:val="single" w:sz="8" w:space="0" w:color="AEBAD5"/>
            </w:tcBorders>
          </w:tcPr>
          <w:p w:rsidR="00C61BD0" w:rsidRPr="00C61BD0" w:rsidP="00337442" w14:paraId="493743B3" w14:textId="77777777">
            <w:pPr>
              <w:rPr>
                <w:rFonts w:ascii="Arial" w:eastAsia="Arial" w:hAnsi="Arial" w:cs="Arial"/>
                <w:sz w:val="20"/>
              </w:rPr>
            </w:pPr>
            <w:r w:rsidRPr="00C61BD0">
              <w:rPr>
                <w:rFonts w:ascii="Arial" w:eastAsia="Arial" w:hAnsi="Arial" w:cs="Arial"/>
                <w:sz w:val="20"/>
              </w:rPr>
              <w:t xml:space="preserve">73.6% </w:t>
            </w:r>
          </w:p>
        </w:tc>
      </w:tr>
    </w:tbl>
    <w:p w:rsidR="00DC017F" w14:paraId="42B7A5AB" w14:textId="7229B9F9">
      <w:pPr>
        <w:spacing w:after="0"/>
      </w:pPr>
      <w:r>
        <w:rPr>
          <w:noProof/>
        </w:rPr>
        <mc:AlternateContent>
          <mc:Choice Requires="wpg">
            <w:drawing>
              <wp:anchor distT="0" distB="0" distL="114300" distR="114300" simplePos="0" relativeHeight="251658240" behindDoc="0" locked="0" layoutInCell="1" allowOverlap="1">
                <wp:simplePos x="0" y="0"/>
                <wp:positionH relativeFrom="page">
                  <wp:posOffset>457200</wp:posOffset>
                </wp:positionH>
                <wp:positionV relativeFrom="page">
                  <wp:posOffset>457200</wp:posOffset>
                </wp:positionV>
                <wp:extent cx="3959352" cy="12192"/>
                <wp:effectExtent l="0" t="0" r="0" b="0"/>
                <wp:wrapTopAndBottom/>
                <wp:docPr id="4043" name="Group 4043"/>
                <wp:cNvGraphicFramePr/>
                <a:graphic xmlns:a="http://schemas.openxmlformats.org/drawingml/2006/main">
                  <a:graphicData uri="http://schemas.microsoft.com/office/word/2010/wordprocessingGroup">
                    <wpg:wgp xmlns:wpg="http://schemas.microsoft.com/office/word/2010/wordprocessingGroup">
                      <wpg:cNvGrpSpPr/>
                      <wpg:grpSpPr>
                        <a:xfrm>
                          <a:off x="0" y="0"/>
                          <a:ext cx="3959352" cy="12192"/>
                          <a:chOff x="0" y="0"/>
                          <a:chExt cx="3959352" cy="12192"/>
                        </a:xfrm>
                      </wpg:grpSpPr>
                      <wps:wsp xmlns:wps="http://schemas.microsoft.com/office/word/2010/wordprocessingShape">
                        <wps:cNvPr id="4552" name="Shape 4552"/>
                        <wps:cNvSpPr/>
                        <wps:spPr>
                          <a:xfrm>
                            <a:off x="0" y="0"/>
                            <a:ext cx="3959352" cy="12192"/>
                          </a:xfrm>
                          <a:custGeom>
                            <a:avLst/>
                            <a:gdLst/>
                            <a:rect l="0" t="0" r="0" b="0"/>
                            <a:pathLst>
                              <a:path fill="norm" h="12192" w="3959352" stroke="1">
                                <a:moveTo>
                                  <a:pt x="0" y="0"/>
                                </a:moveTo>
                                <a:lnTo>
                                  <a:pt x="3959352" y="0"/>
                                </a:lnTo>
                                <a:lnTo>
                                  <a:pt x="3959352" y="12192"/>
                                </a:lnTo>
                                <a:lnTo>
                                  <a:pt x="0" y="12192"/>
                                </a:lnTo>
                                <a:lnTo>
                                  <a:pt x="0" y="0"/>
                                </a:lnTo>
                              </a:path>
                            </a:pathLst>
                          </a:custGeom>
                          <a:ln>
                            <a:miter lim="127000"/>
                          </a:ln>
                        </wps:spPr>
                        <wps:style>
                          <a:lnRef idx="0">
                            <a:srgbClr val="000000">
                              <a:alpha val="0"/>
                            </a:srgbClr>
                          </a:lnRef>
                          <a:fillRef idx="1">
                            <a:srgbClr val="AEBAD5"/>
                          </a:fillRef>
                          <a:effectRef idx="0">
                            <a:scrgbClr r="0" g="0" b="0"/>
                          </a:effectRef>
                          <a:fontRef idx="none"/>
                        </wps:style>
                        <wps:bodyPr/>
                      </wps:wsp>
                    </wpg:wgp>
                  </a:graphicData>
                </a:graphic>
              </wp:anchor>
            </w:drawing>
          </mc:Choice>
          <mc:Fallback>
            <w:pict>
              <v:group id="Group 4043" o:spid="_x0000_s1028" style="width:311.75pt;height:0.95pt;margin-top:36pt;margin-left:36pt;mso-position-horizontal-relative:page;mso-position-vertical-relative:page;position:absolute;z-index:251660288" coordsize="39593,121">
                <v:shape id="Shape 4552" o:spid="_x0000_s1029" style="width:39593;height:121;mso-wrap-style:square;position:absolute;visibility:visible;v-text-anchor:top" coordsize="3959352,12192" path="m,l3959352,l3959352,12192l,12192,,e" fillcolor="#aebad5" stroked="f">
                  <v:stroke joinstyle="miter"/>
                  <v:path arrowok="t" textboxrect="0,0,3959352,12192"/>
                </v:shape>
                <w10:wrap type="topAndBottom"/>
              </v:group>
            </w:pict>
          </mc:Fallback>
        </mc:AlternateContent>
      </w:r>
    </w:p>
    <w:tbl>
      <w:tblPr>
        <w:tblStyle w:val="TableGrid"/>
        <w:tblW w:w="10440" w:type="dxa"/>
        <w:tblInd w:w="12" w:type="dxa"/>
        <w:tblCellMar>
          <w:top w:w="55" w:type="dxa"/>
          <w:left w:w="108" w:type="dxa"/>
          <w:right w:w="47" w:type="dxa"/>
        </w:tblCellMar>
        <w:tblLook w:val="04A0"/>
      </w:tblPr>
      <w:tblGrid>
        <w:gridCol w:w="10440"/>
      </w:tblGrid>
      <w:tr w14:paraId="3ED5C00B" w14:textId="77777777">
        <w:tblPrEx>
          <w:tblW w:w="10440" w:type="dxa"/>
          <w:tblInd w:w="12" w:type="dxa"/>
          <w:tblCellMar>
            <w:top w:w="55" w:type="dxa"/>
            <w:left w:w="108" w:type="dxa"/>
            <w:right w:w="47" w:type="dxa"/>
          </w:tblCellMar>
          <w:tblLook w:val="04A0"/>
        </w:tblPrEx>
        <w:trPr>
          <w:trHeight w:val="301"/>
        </w:trPr>
        <w:tc>
          <w:tcPr>
            <w:tcW w:w="10440" w:type="dxa"/>
            <w:tcBorders>
              <w:top w:val="single" w:sz="8" w:space="0" w:color="AEBAD5"/>
              <w:left w:val="single" w:sz="8" w:space="0" w:color="AEBAD5"/>
              <w:bottom w:val="double" w:sz="6" w:space="0" w:color="AEBAD5"/>
              <w:right w:val="single" w:sz="8" w:space="0" w:color="AEBAD5"/>
            </w:tcBorders>
            <w:shd w:val="clear" w:color="auto" w:fill="EAEEF3"/>
          </w:tcPr>
          <w:p w:rsidR="00DC017F" w:rsidRPr="00D6646B" w14:paraId="1A5B6245" w14:textId="10DAFC77">
            <w:pPr>
              <w:rPr>
                <w:b/>
              </w:rPr>
            </w:pPr>
            <w:r w:rsidRPr="00640ECB">
              <w:rPr>
                <w:rFonts w:ascii="Arial" w:eastAsia="Arial" w:hAnsi="Arial" w:cs="Arial"/>
                <w:b/>
                <w:color w:val="3A3E41"/>
                <w:sz w:val="20"/>
              </w:rPr>
              <w:t>Key Skills</w:t>
            </w:r>
          </w:p>
        </w:tc>
      </w:tr>
      <w:tr w14:paraId="5A122839" w14:textId="77777777">
        <w:tblPrEx>
          <w:tblW w:w="10440" w:type="dxa"/>
          <w:tblInd w:w="12" w:type="dxa"/>
          <w:tblCellMar>
            <w:top w:w="55" w:type="dxa"/>
            <w:left w:w="108" w:type="dxa"/>
            <w:right w:w="47" w:type="dxa"/>
          </w:tblCellMar>
          <w:tblLook w:val="04A0"/>
        </w:tblPrEx>
        <w:trPr>
          <w:trHeight w:val="1420"/>
        </w:trPr>
        <w:tc>
          <w:tcPr>
            <w:tcW w:w="10440" w:type="dxa"/>
            <w:tcBorders>
              <w:top w:val="double" w:sz="6" w:space="0" w:color="AEBAD5"/>
              <w:left w:val="single" w:sz="8" w:space="0" w:color="AEBAD5"/>
              <w:bottom w:val="single" w:sz="15" w:space="0" w:color="AEBAD5"/>
              <w:right w:val="single" w:sz="8" w:space="0" w:color="AEBAD5"/>
            </w:tcBorders>
          </w:tcPr>
          <w:p w:rsidR="00DC017F" w:rsidP="00D6646B" w14:paraId="584F2BD3" w14:textId="77777777">
            <w:pPr>
              <w:spacing w:after="24"/>
              <w:ind w:right="92"/>
            </w:pPr>
            <w:r w:rsidRPr="00D6646B">
              <w:t xml:space="preserve">Knowledge of </w:t>
            </w:r>
            <w:r w:rsidRPr="008749FB">
              <w:rPr>
                <w:b/>
              </w:rPr>
              <w:t>DWH/ETL Big Data Testing</w:t>
            </w:r>
            <w:r w:rsidRPr="00D6646B">
              <w:t xml:space="preserve"> in Telecom and Banking Domain, including:</w:t>
            </w:r>
          </w:p>
          <w:p w:rsidR="00D6646B" w:rsidP="00D6646B" w14:paraId="729487B8" w14:textId="77777777">
            <w:pPr>
              <w:spacing w:after="24"/>
              <w:ind w:right="92"/>
            </w:pPr>
          </w:p>
          <w:p w:rsidR="00D6646B" w:rsidP="00D6646B" w14:paraId="346D3FEC" w14:textId="0C504ED6">
            <w:pPr>
              <w:pStyle w:val="Default"/>
              <w:rPr>
                <w:sz w:val="22"/>
                <w:szCs w:val="22"/>
              </w:rPr>
            </w:pPr>
            <w:r>
              <w:rPr>
                <w:sz w:val="22"/>
                <w:szCs w:val="22"/>
              </w:rPr>
              <w:t xml:space="preserve">Database Tool                :   </w:t>
            </w:r>
            <w:r w:rsidR="00C91204">
              <w:rPr>
                <w:sz w:val="22"/>
                <w:szCs w:val="22"/>
              </w:rPr>
              <w:t xml:space="preserve">Teradata </w:t>
            </w:r>
            <w:r>
              <w:rPr>
                <w:sz w:val="22"/>
                <w:szCs w:val="22"/>
              </w:rPr>
              <w:t xml:space="preserve">, Oracle SQL developer, DB2, Greenplum, Hive,Impala </w:t>
            </w:r>
          </w:p>
          <w:p w:rsidR="00D6646B" w:rsidP="00D6646B" w14:paraId="752BB5CE" w14:textId="7712C0E0">
            <w:pPr>
              <w:pStyle w:val="Default"/>
              <w:rPr>
                <w:sz w:val="22"/>
                <w:szCs w:val="22"/>
              </w:rPr>
            </w:pPr>
            <w:r>
              <w:rPr>
                <w:sz w:val="22"/>
                <w:szCs w:val="22"/>
              </w:rPr>
              <w:t>ETL Tool                           :   Informatica, Abintio</w:t>
            </w:r>
          </w:p>
          <w:p w:rsidR="00D6646B" w:rsidP="00D6646B" w14:paraId="28EA9C5E" w14:textId="0C681FB6">
            <w:pPr>
              <w:pStyle w:val="Default"/>
              <w:rPr>
                <w:sz w:val="22"/>
                <w:szCs w:val="22"/>
              </w:rPr>
            </w:pPr>
            <w:r>
              <w:rPr>
                <w:sz w:val="22"/>
                <w:szCs w:val="22"/>
              </w:rPr>
              <w:t>Others Tools                   :   Putty, HP ALM tool, JIRA, Autosys</w:t>
            </w:r>
            <w:r w:rsidR="00C91204">
              <w:rPr>
                <w:sz w:val="22"/>
                <w:szCs w:val="22"/>
              </w:rPr>
              <w:t xml:space="preserve"> </w:t>
            </w:r>
          </w:p>
          <w:p w:rsidR="00D6646B" w:rsidP="00207C7D" w14:paraId="16747D6A" w14:textId="77777777">
            <w:pPr>
              <w:tabs>
                <w:tab w:val="left" w:pos="5295"/>
              </w:tabs>
              <w:spacing w:after="24"/>
              <w:ind w:right="92"/>
            </w:pPr>
            <w:r>
              <w:t>Programming Language:   UNIX shell scripting, Python</w:t>
            </w:r>
            <w:r w:rsidR="00207C7D">
              <w:tab/>
            </w:r>
          </w:p>
          <w:p w:rsidR="00207C7D" w:rsidP="00207C7D" w14:paraId="416851AD" w14:textId="3E5EAEBD">
            <w:pPr>
              <w:tabs>
                <w:tab w:val="left" w:pos="5295"/>
              </w:tabs>
              <w:spacing w:after="24"/>
              <w:ind w:right="92"/>
            </w:pPr>
            <w:r>
              <w:t xml:space="preserve">Cloud                                 : </w:t>
            </w:r>
            <w:r w:rsidR="005B38AC">
              <w:t xml:space="preserve">  </w:t>
            </w:r>
            <w:r>
              <w:t>AWS</w:t>
            </w:r>
          </w:p>
        </w:tc>
      </w:tr>
    </w:tbl>
    <w:p w:rsidR="008749FB" w14:paraId="09103830" w14:textId="4D3CC82A">
      <w:pPr>
        <w:spacing w:after="0"/>
        <w:rPr>
          <w:rFonts w:ascii="Arial" w:eastAsia="Arial" w:hAnsi="Arial" w:cs="Arial"/>
          <w:sz w:val="20"/>
        </w:rPr>
      </w:pPr>
      <w:r>
        <w:rPr>
          <w:rFonts w:ascii="Arial" w:eastAsia="Arial" w:hAnsi="Arial" w:cs="Arial"/>
          <w:sz w:val="20"/>
        </w:rPr>
        <w:t xml:space="preserve"> </w:t>
      </w:r>
    </w:p>
    <w:p w:rsidR="00851320" w14:paraId="2FD7C202" w14:textId="77777777">
      <w:pPr>
        <w:spacing w:after="0"/>
        <w:rPr>
          <w:rFonts w:ascii="Arial" w:eastAsia="Arial" w:hAnsi="Arial" w:cs="Arial"/>
          <w:sz w:val="20"/>
        </w:rPr>
      </w:pPr>
      <w:bookmarkStart w:id="0" w:name="_GoBack"/>
      <w:bookmarkEnd w:id="0"/>
    </w:p>
    <w:tbl>
      <w:tblPr>
        <w:tblStyle w:val="TableGrid"/>
        <w:tblW w:w="10440" w:type="dxa"/>
        <w:tblInd w:w="12" w:type="dxa"/>
        <w:tblCellMar>
          <w:top w:w="55" w:type="dxa"/>
          <w:left w:w="108" w:type="dxa"/>
          <w:right w:w="47" w:type="dxa"/>
        </w:tblCellMar>
        <w:tblLook w:val="04A0"/>
      </w:tblPr>
      <w:tblGrid>
        <w:gridCol w:w="10440"/>
      </w:tblGrid>
      <w:tr w14:paraId="77AF0797" w14:textId="77777777" w:rsidTr="00896851">
        <w:tblPrEx>
          <w:tblW w:w="10440" w:type="dxa"/>
          <w:tblInd w:w="12" w:type="dxa"/>
          <w:tblCellMar>
            <w:top w:w="55" w:type="dxa"/>
            <w:left w:w="108" w:type="dxa"/>
            <w:right w:w="47" w:type="dxa"/>
          </w:tblCellMar>
          <w:tblLook w:val="04A0"/>
        </w:tblPrEx>
        <w:trPr>
          <w:trHeight w:val="301"/>
        </w:trPr>
        <w:tc>
          <w:tcPr>
            <w:tcW w:w="10440" w:type="dxa"/>
            <w:tcBorders>
              <w:top w:val="single" w:sz="8" w:space="0" w:color="AEBAD5"/>
              <w:left w:val="single" w:sz="8" w:space="0" w:color="AEBAD5"/>
              <w:bottom w:val="double" w:sz="6" w:space="0" w:color="AEBAD5"/>
              <w:right w:val="single" w:sz="8" w:space="0" w:color="AEBAD5"/>
            </w:tcBorders>
            <w:shd w:val="clear" w:color="auto" w:fill="EAEEF3"/>
          </w:tcPr>
          <w:p w:rsidR="00D6646B" w:rsidP="00896851" w14:paraId="00592A0E" w14:textId="50AFE75A">
            <w:r>
              <w:rPr>
                <w:rFonts w:ascii="Arial" w:eastAsia="Arial" w:hAnsi="Arial" w:cs="Arial"/>
                <w:b/>
                <w:color w:val="3A3E41"/>
                <w:sz w:val="20"/>
              </w:rPr>
              <w:t>Professional Summary</w:t>
            </w:r>
          </w:p>
        </w:tc>
      </w:tr>
      <w:tr w14:paraId="5B589D88" w14:textId="77777777" w:rsidTr="00896851">
        <w:tblPrEx>
          <w:tblW w:w="10440" w:type="dxa"/>
          <w:tblInd w:w="12" w:type="dxa"/>
          <w:tblCellMar>
            <w:top w:w="55" w:type="dxa"/>
            <w:left w:w="108" w:type="dxa"/>
            <w:right w:w="47" w:type="dxa"/>
          </w:tblCellMar>
          <w:tblLook w:val="04A0"/>
        </w:tblPrEx>
        <w:trPr>
          <w:trHeight w:val="1420"/>
        </w:trPr>
        <w:tc>
          <w:tcPr>
            <w:tcW w:w="10440" w:type="dxa"/>
            <w:tcBorders>
              <w:top w:val="double" w:sz="6" w:space="0" w:color="AEBAD5"/>
              <w:left w:val="single" w:sz="8" w:space="0" w:color="AEBAD5"/>
              <w:bottom w:val="single" w:sz="15" w:space="0" w:color="AEBAD5"/>
              <w:right w:val="single" w:sz="8" w:space="0" w:color="AEBAD5"/>
            </w:tcBorders>
          </w:tcPr>
          <w:p w:rsidR="00D6646B" w:rsidRPr="00504992" w:rsidP="00504992" w14:paraId="4A8418EA" w14:textId="77777777">
            <w:pPr>
              <w:pStyle w:val="ListParagraph"/>
              <w:keepLines w:val="0"/>
              <w:numPr>
                <w:ilvl w:val="0"/>
                <w:numId w:val="8"/>
              </w:numPr>
              <w:autoSpaceDE w:val="0"/>
              <w:autoSpaceDN w:val="0"/>
              <w:adjustRightInd w:val="0"/>
              <w:jc w:val="left"/>
              <w:rPr>
                <w:rFonts w:ascii="Calibri" w:eastAsia="Calibri" w:hAnsi="Calibri" w:cs="Calibri"/>
                <w:color w:val="000000"/>
                <w:sz w:val="22"/>
                <w:szCs w:val="22"/>
                <w:lang w:val="en-US"/>
              </w:rPr>
            </w:pPr>
            <w:r w:rsidRPr="00504992">
              <w:rPr>
                <w:rFonts w:ascii="Calibri" w:eastAsia="Calibri" w:hAnsi="Calibri" w:cs="Calibri"/>
                <w:color w:val="000000"/>
                <w:sz w:val="22"/>
                <w:szCs w:val="22"/>
                <w:lang w:val="en-US"/>
              </w:rPr>
              <w:t xml:space="preserve">Over 6.6 years of experience in  </w:t>
            </w:r>
            <w:r w:rsidRPr="00B61FAF">
              <w:rPr>
                <w:rFonts w:ascii="Calibri" w:eastAsia="Calibri" w:hAnsi="Calibri" w:cs="Calibri"/>
                <w:b/>
                <w:color w:val="000000"/>
                <w:sz w:val="22"/>
                <w:szCs w:val="22"/>
                <w:lang w:val="en-US"/>
              </w:rPr>
              <w:t>DWH/ETL Testing</w:t>
            </w:r>
            <w:r w:rsidRPr="00504992">
              <w:rPr>
                <w:rFonts w:ascii="Calibri" w:eastAsia="Calibri" w:hAnsi="Calibri" w:cs="Calibri"/>
                <w:color w:val="000000"/>
                <w:sz w:val="22"/>
                <w:szCs w:val="22"/>
                <w:lang w:val="en-US"/>
              </w:rPr>
              <w:t xml:space="preserve"> in </w:t>
            </w:r>
            <w:r w:rsidRPr="00B61FAF">
              <w:rPr>
                <w:rFonts w:ascii="Calibri" w:eastAsia="Calibri" w:hAnsi="Calibri" w:cs="Calibri"/>
                <w:b/>
                <w:color w:val="000000"/>
                <w:sz w:val="22"/>
                <w:szCs w:val="22"/>
                <w:lang w:val="en-US"/>
              </w:rPr>
              <w:t>Banking</w:t>
            </w:r>
            <w:r w:rsidRPr="00504992">
              <w:rPr>
                <w:rFonts w:ascii="Calibri" w:eastAsia="Calibri" w:hAnsi="Calibri" w:cs="Calibri"/>
                <w:color w:val="000000"/>
                <w:sz w:val="22"/>
                <w:szCs w:val="22"/>
                <w:lang w:val="en-US"/>
              </w:rPr>
              <w:t xml:space="preserve"> and </w:t>
            </w:r>
            <w:r w:rsidRPr="00B61FAF">
              <w:rPr>
                <w:rFonts w:ascii="Calibri" w:eastAsia="Calibri" w:hAnsi="Calibri" w:cs="Calibri"/>
                <w:b/>
                <w:color w:val="000000"/>
                <w:sz w:val="22"/>
                <w:szCs w:val="22"/>
                <w:lang w:val="en-US"/>
              </w:rPr>
              <w:t>Telecommunication</w:t>
            </w:r>
            <w:r w:rsidRPr="00504992">
              <w:rPr>
                <w:rFonts w:ascii="Calibri" w:eastAsia="Calibri" w:hAnsi="Calibri" w:cs="Calibri"/>
                <w:color w:val="000000"/>
                <w:sz w:val="22"/>
                <w:szCs w:val="22"/>
                <w:lang w:val="en-US"/>
              </w:rPr>
              <w:t xml:space="preserve"> Domain.</w:t>
            </w:r>
          </w:p>
          <w:p w:rsidR="00640ECB" w:rsidRPr="00640ECB" w:rsidP="00640ECB" w14:paraId="5D65ACC5" w14:textId="54FF4159">
            <w:pPr>
              <w:pStyle w:val="ListParagraph"/>
              <w:keepLines w:val="0"/>
              <w:numPr>
                <w:ilvl w:val="0"/>
                <w:numId w:val="8"/>
              </w:numPr>
              <w:autoSpaceDE w:val="0"/>
              <w:autoSpaceDN w:val="0"/>
              <w:adjustRightInd w:val="0"/>
              <w:jc w:val="left"/>
              <w:rPr>
                <w:rFonts w:ascii="Calibri" w:eastAsia="Calibri" w:hAnsi="Calibri" w:cs="Calibri"/>
                <w:color w:val="000000"/>
                <w:sz w:val="22"/>
                <w:szCs w:val="22"/>
                <w:lang w:val="en-US"/>
              </w:rPr>
            </w:pPr>
            <w:r w:rsidRPr="00640ECB">
              <w:rPr>
                <w:rFonts w:ascii="Calibri" w:eastAsia="Calibri" w:hAnsi="Calibri" w:cs="Calibri"/>
                <w:color w:val="000000"/>
                <w:sz w:val="22"/>
                <w:szCs w:val="22"/>
                <w:lang w:val="en-US"/>
              </w:rPr>
              <w:t xml:space="preserve">Exposure to </w:t>
            </w:r>
            <w:r w:rsidRPr="00B61FAF">
              <w:rPr>
                <w:rFonts w:ascii="Calibri" w:eastAsia="Calibri" w:hAnsi="Calibri" w:cs="Calibri"/>
                <w:b/>
                <w:color w:val="000000"/>
                <w:sz w:val="22"/>
                <w:szCs w:val="22"/>
                <w:lang w:val="en-US"/>
              </w:rPr>
              <w:t>data warehouse</w:t>
            </w:r>
            <w:r w:rsidRPr="00640ECB">
              <w:rPr>
                <w:rFonts w:ascii="Calibri" w:eastAsia="Calibri" w:hAnsi="Calibri" w:cs="Calibri"/>
                <w:color w:val="000000"/>
                <w:sz w:val="22"/>
                <w:szCs w:val="22"/>
                <w:lang w:val="en-US"/>
              </w:rPr>
              <w:t xml:space="preserve"> concepts.</w:t>
            </w:r>
          </w:p>
          <w:p w:rsidR="00504992" w:rsidRPr="00640ECB" w:rsidP="00640ECB" w14:paraId="2150A678" w14:textId="6E540B52">
            <w:pPr>
              <w:pStyle w:val="ListParagraph"/>
              <w:keepLines w:val="0"/>
              <w:numPr>
                <w:ilvl w:val="0"/>
                <w:numId w:val="8"/>
              </w:numPr>
              <w:autoSpaceDE w:val="0"/>
              <w:autoSpaceDN w:val="0"/>
              <w:adjustRightInd w:val="0"/>
              <w:jc w:val="left"/>
              <w:rPr>
                <w:rFonts w:ascii="Calibri" w:eastAsia="Calibri" w:hAnsi="Calibri" w:cs="Calibri"/>
                <w:color w:val="000000"/>
                <w:sz w:val="22"/>
                <w:szCs w:val="22"/>
                <w:lang w:val="en-US"/>
              </w:rPr>
            </w:pPr>
            <w:r w:rsidRPr="00640ECB">
              <w:rPr>
                <w:rFonts w:ascii="Calibri" w:eastAsia="Calibri" w:hAnsi="Calibri" w:cs="Calibri"/>
                <w:color w:val="000000"/>
                <w:sz w:val="22"/>
                <w:szCs w:val="22"/>
                <w:lang w:val="en-US"/>
              </w:rPr>
              <w:t xml:space="preserve">Experience in working with ETL tool like </w:t>
            </w:r>
            <w:r w:rsidRPr="00B61FAF">
              <w:rPr>
                <w:rFonts w:ascii="Calibri" w:eastAsia="Calibri" w:hAnsi="Calibri" w:cs="Calibri"/>
                <w:b/>
                <w:color w:val="000000"/>
                <w:sz w:val="22"/>
                <w:szCs w:val="22"/>
                <w:lang w:val="en-US"/>
              </w:rPr>
              <w:t>Informatica</w:t>
            </w:r>
            <w:r w:rsidRPr="00640ECB">
              <w:rPr>
                <w:rFonts w:ascii="Calibri" w:eastAsia="Calibri" w:hAnsi="Calibri" w:cs="Calibri"/>
                <w:color w:val="000000"/>
                <w:sz w:val="22"/>
                <w:szCs w:val="22"/>
                <w:lang w:val="en-US"/>
              </w:rPr>
              <w:t xml:space="preserve"> and </w:t>
            </w:r>
            <w:r w:rsidRPr="00B61FAF">
              <w:rPr>
                <w:rFonts w:ascii="Calibri" w:eastAsia="Calibri" w:hAnsi="Calibri" w:cs="Calibri"/>
                <w:b/>
                <w:color w:val="000000"/>
                <w:sz w:val="22"/>
                <w:szCs w:val="22"/>
                <w:lang w:val="en-US"/>
              </w:rPr>
              <w:t>Abinitio</w:t>
            </w:r>
            <w:r w:rsidRPr="00640ECB">
              <w:rPr>
                <w:rFonts w:ascii="Calibri" w:eastAsia="Calibri" w:hAnsi="Calibri" w:cs="Calibri"/>
                <w:color w:val="000000"/>
                <w:sz w:val="22"/>
                <w:szCs w:val="22"/>
                <w:lang w:val="en-US"/>
              </w:rPr>
              <w:t>.</w:t>
            </w:r>
          </w:p>
          <w:p w:rsidR="00640ECB" w:rsidRPr="00640ECB" w:rsidP="00640ECB" w14:paraId="1E37E8D1" w14:textId="77777777">
            <w:pPr>
              <w:pStyle w:val="ListParagraph"/>
              <w:keepLines w:val="0"/>
              <w:numPr>
                <w:ilvl w:val="0"/>
                <w:numId w:val="8"/>
              </w:numPr>
              <w:autoSpaceDE w:val="0"/>
              <w:autoSpaceDN w:val="0"/>
              <w:adjustRightInd w:val="0"/>
              <w:jc w:val="left"/>
              <w:rPr>
                <w:rFonts w:ascii="Calibri" w:eastAsia="Calibri" w:hAnsi="Calibri" w:cs="Calibri"/>
                <w:color w:val="000000"/>
                <w:sz w:val="22"/>
                <w:szCs w:val="22"/>
                <w:lang w:val="en-US"/>
              </w:rPr>
            </w:pPr>
            <w:r w:rsidRPr="00640ECB">
              <w:rPr>
                <w:rFonts w:ascii="Calibri" w:eastAsia="Calibri" w:hAnsi="Calibri" w:cs="Calibri"/>
                <w:color w:val="000000"/>
                <w:sz w:val="22"/>
                <w:szCs w:val="22"/>
                <w:lang w:val="en-US"/>
              </w:rPr>
              <w:t xml:space="preserve">Expertise in complex </w:t>
            </w:r>
            <w:r w:rsidRPr="00B61FAF">
              <w:rPr>
                <w:rFonts w:ascii="Calibri" w:eastAsia="Calibri" w:hAnsi="Calibri" w:cs="Calibri"/>
                <w:b/>
                <w:color w:val="000000"/>
                <w:sz w:val="22"/>
                <w:szCs w:val="22"/>
                <w:lang w:val="en-US"/>
              </w:rPr>
              <w:t>SQL’s</w:t>
            </w:r>
            <w:r w:rsidRPr="00640ECB">
              <w:rPr>
                <w:rFonts w:ascii="Calibri" w:eastAsia="Calibri" w:hAnsi="Calibri" w:cs="Calibri"/>
                <w:color w:val="000000"/>
                <w:sz w:val="22"/>
                <w:szCs w:val="22"/>
                <w:lang w:val="en-US"/>
              </w:rPr>
              <w:t xml:space="preserve"> writing</w:t>
            </w:r>
          </w:p>
          <w:p w:rsidR="00640ECB" w:rsidRPr="00640ECB" w:rsidP="00640ECB" w14:paraId="2912B8F1" w14:textId="77777777">
            <w:pPr>
              <w:pStyle w:val="ListParagraph"/>
              <w:keepLines w:val="0"/>
              <w:numPr>
                <w:ilvl w:val="0"/>
                <w:numId w:val="8"/>
              </w:numPr>
              <w:autoSpaceDE w:val="0"/>
              <w:autoSpaceDN w:val="0"/>
              <w:adjustRightInd w:val="0"/>
              <w:jc w:val="left"/>
              <w:rPr>
                <w:rFonts w:ascii="Calibri" w:eastAsia="Calibri" w:hAnsi="Calibri" w:cs="Calibri"/>
                <w:color w:val="000000"/>
                <w:sz w:val="22"/>
                <w:szCs w:val="22"/>
                <w:lang w:val="en-US"/>
              </w:rPr>
            </w:pPr>
            <w:r w:rsidRPr="00640ECB">
              <w:rPr>
                <w:rFonts w:ascii="Calibri" w:eastAsia="Calibri" w:hAnsi="Calibri" w:cs="Calibri"/>
                <w:color w:val="000000"/>
                <w:sz w:val="22"/>
                <w:szCs w:val="22"/>
                <w:lang w:val="en-US"/>
              </w:rPr>
              <w:t xml:space="preserve">Experience creating </w:t>
            </w:r>
            <w:r w:rsidRPr="00B61FAF">
              <w:rPr>
                <w:rFonts w:ascii="Calibri" w:eastAsia="Calibri" w:hAnsi="Calibri" w:cs="Calibri"/>
                <w:b/>
                <w:color w:val="000000"/>
                <w:sz w:val="22"/>
                <w:szCs w:val="22"/>
                <w:lang w:val="en-US"/>
              </w:rPr>
              <w:t>Reconciliation</w:t>
            </w:r>
            <w:r w:rsidRPr="00640ECB">
              <w:rPr>
                <w:rFonts w:ascii="Calibri" w:eastAsia="Calibri" w:hAnsi="Calibri" w:cs="Calibri"/>
                <w:color w:val="000000"/>
                <w:sz w:val="22"/>
                <w:szCs w:val="22"/>
                <w:lang w:val="en-US"/>
              </w:rPr>
              <w:t xml:space="preserve"> reports for the stakeholders.</w:t>
            </w:r>
          </w:p>
          <w:p w:rsidR="00640ECB" w:rsidRPr="00640ECB" w:rsidP="00640ECB" w14:paraId="0F19E16F" w14:textId="77777777">
            <w:pPr>
              <w:pStyle w:val="ListParagraph"/>
              <w:keepLines w:val="0"/>
              <w:numPr>
                <w:ilvl w:val="0"/>
                <w:numId w:val="8"/>
              </w:numPr>
              <w:autoSpaceDE w:val="0"/>
              <w:autoSpaceDN w:val="0"/>
              <w:adjustRightInd w:val="0"/>
              <w:jc w:val="left"/>
              <w:rPr>
                <w:rFonts w:ascii="Calibri" w:eastAsia="Calibri" w:hAnsi="Calibri" w:cs="Calibri"/>
                <w:color w:val="000000"/>
                <w:sz w:val="22"/>
                <w:szCs w:val="22"/>
                <w:lang w:val="en-US"/>
              </w:rPr>
            </w:pPr>
            <w:r w:rsidRPr="00640ECB">
              <w:rPr>
                <w:rFonts w:ascii="Calibri" w:eastAsia="Calibri" w:hAnsi="Calibri" w:cs="Calibri"/>
                <w:color w:val="000000"/>
                <w:sz w:val="22"/>
                <w:szCs w:val="22"/>
                <w:lang w:val="en-US"/>
              </w:rPr>
              <w:t xml:space="preserve">Hands-on experience on </w:t>
            </w:r>
            <w:r w:rsidRPr="00B61FAF">
              <w:rPr>
                <w:rFonts w:ascii="Calibri" w:eastAsia="Calibri" w:hAnsi="Calibri" w:cs="Calibri"/>
                <w:b/>
                <w:color w:val="000000"/>
                <w:sz w:val="22"/>
                <w:szCs w:val="22"/>
                <w:lang w:val="en-US"/>
              </w:rPr>
              <w:t>UNIX</w:t>
            </w:r>
            <w:r w:rsidRPr="00640ECB">
              <w:rPr>
                <w:rFonts w:ascii="Calibri" w:eastAsia="Calibri" w:hAnsi="Calibri" w:cs="Calibri"/>
                <w:color w:val="000000"/>
                <w:sz w:val="22"/>
                <w:szCs w:val="22"/>
                <w:lang w:val="en-US"/>
              </w:rPr>
              <w:t>.</w:t>
            </w:r>
          </w:p>
          <w:p w:rsidR="00640ECB" w:rsidRPr="00640ECB" w:rsidP="00640ECB" w14:paraId="274EE59C" w14:textId="689F5B08">
            <w:pPr>
              <w:pStyle w:val="ListParagraph"/>
              <w:keepLines w:val="0"/>
              <w:numPr>
                <w:ilvl w:val="0"/>
                <w:numId w:val="8"/>
              </w:numPr>
              <w:autoSpaceDE w:val="0"/>
              <w:autoSpaceDN w:val="0"/>
              <w:adjustRightInd w:val="0"/>
              <w:jc w:val="left"/>
              <w:rPr>
                <w:rFonts w:ascii="Calibri" w:eastAsia="Calibri" w:hAnsi="Calibri" w:cs="Calibri"/>
                <w:color w:val="000000"/>
                <w:sz w:val="22"/>
                <w:szCs w:val="22"/>
                <w:lang w:val="en-US"/>
              </w:rPr>
            </w:pPr>
            <w:r w:rsidRPr="00640ECB">
              <w:rPr>
                <w:rFonts w:ascii="Calibri" w:eastAsia="Calibri" w:hAnsi="Calibri" w:cs="Calibri"/>
                <w:color w:val="000000"/>
                <w:sz w:val="22"/>
                <w:szCs w:val="22"/>
                <w:lang w:val="en-US"/>
              </w:rPr>
              <w:t xml:space="preserve">1.5 year experience on </w:t>
            </w:r>
            <w:r w:rsidRPr="00B61FAF">
              <w:rPr>
                <w:rFonts w:ascii="Calibri" w:eastAsia="Calibri" w:hAnsi="Calibri" w:cs="Calibri"/>
                <w:b/>
                <w:color w:val="000000"/>
                <w:sz w:val="22"/>
                <w:szCs w:val="22"/>
                <w:lang w:val="en-US"/>
              </w:rPr>
              <w:t>Hive</w:t>
            </w:r>
            <w:r w:rsidR="00B61FAF">
              <w:rPr>
                <w:rFonts w:ascii="Calibri" w:eastAsia="Calibri" w:hAnsi="Calibri" w:cs="Calibri"/>
                <w:color w:val="000000"/>
                <w:sz w:val="22"/>
                <w:szCs w:val="22"/>
                <w:lang w:val="en-US"/>
              </w:rPr>
              <w:t>, Im</w:t>
            </w:r>
            <w:r w:rsidRPr="00640ECB">
              <w:rPr>
                <w:rFonts w:ascii="Calibri" w:eastAsia="Calibri" w:hAnsi="Calibri" w:cs="Calibri"/>
                <w:color w:val="000000"/>
                <w:sz w:val="22"/>
                <w:szCs w:val="22"/>
                <w:lang w:val="en-US"/>
              </w:rPr>
              <w:t>pala, Mongo DB.</w:t>
            </w:r>
          </w:p>
          <w:p w:rsidR="00640ECB" w:rsidRPr="00640ECB" w:rsidP="00640ECB" w14:paraId="22B25A7D" w14:textId="50C6692D">
            <w:pPr>
              <w:pStyle w:val="ListParagraph"/>
              <w:keepLines w:val="0"/>
              <w:numPr>
                <w:ilvl w:val="0"/>
                <w:numId w:val="8"/>
              </w:numPr>
              <w:autoSpaceDE w:val="0"/>
              <w:autoSpaceDN w:val="0"/>
              <w:adjustRightInd w:val="0"/>
              <w:jc w:val="left"/>
              <w:rPr>
                <w:rFonts w:ascii="Calibri" w:eastAsia="Calibri" w:hAnsi="Calibri" w:cs="Calibri"/>
                <w:color w:val="000000"/>
                <w:sz w:val="22"/>
                <w:szCs w:val="22"/>
                <w:lang w:val="en-US"/>
              </w:rPr>
            </w:pPr>
            <w:r w:rsidRPr="00640ECB">
              <w:rPr>
                <w:rFonts w:ascii="Calibri" w:eastAsia="Calibri" w:hAnsi="Calibri" w:cs="Calibri"/>
                <w:color w:val="000000"/>
                <w:sz w:val="22"/>
                <w:szCs w:val="22"/>
                <w:lang w:val="en-US"/>
              </w:rPr>
              <w:t xml:space="preserve">Experience of working in </w:t>
            </w:r>
            <w:r w:rsidRPr="00B61FAF">
              <w:rPr>
                <w:rFonts w:ascii="Calibri" w:eastAsia="Calibri" w:hAnsi="Calibri" w:cs="Calibri"/>
                <w:b/>
                <w:color w:val="000000"/>
                <w:sz w:val="22"/>
                <w:szCs w:val="22"/>
                <w:lang w:val="en-US"/>
              </w:rPr>
              <w:t>waterfall</w:t>
            </w:r>
            <w:r w:rsidRPr="00640ECB">
              <w:rPr>
                <w:rFonts w:ascii="Calibri" w:eastAsia="Calibri" w:hAnsi="Calibri" w:cs="Calibri"/>
                <w:color w:val="000000"/>
                <w:sz w:val="22"/>
                <w:szCs w:val="22"/>
                <w:lang w:val="en-US"/>
              </w:rPr>
              <w:t xml:space="preserve"> and Agile Model</w:t>
            </w:r>
          </w:p>
          <w:p w:rsidR="00640ECB" w:rsidRPr="00640ECB" w:rsidP="00640ECB" w14:paraId="66BDB937" w14:textId="25A3E1B8">
            <w:pPr>
              <w:pStyle w:val="ListParagraph"/>
              <w:keepLines w:val="0"/>
              <w:numPr>
                <w:ilvl w:val="0"/>
                <w:numId w:val="8"/>
              </w:numPr>
              <w:autoSpaceDE w:val="0"/>
              <w:autoSpaceDN w:val="0"/>
              <w:adjustRightInd w:val="0"/>
              <w:jc w:val="left"/>
              <w:rPr>
                <w:rFonts w:ascii="Calibri" w:eastAsia="Calibri" w:hAnsi="Calibri" w:cs="Calibri"/>
                <w:color w:val="000000"/>
                <w:sz w:val="22"/>
                <w:szCs w:val="22"/>
                <w:lang w:val="en-US"/>
              </w:rPr>
            </w:pPr>
            <w:r w:rsidRPr="00640ECB">
              <w:rPr>
                <w:rFonts w:ascii="Calibri" w:eastAsia="Calibri" w:hAnsi="Calibri" w:cs="Calibri"/>
                <w:color w:val="000000"/>
                <w:sz w:val="22"/>
                <w:szCs w:val="22"/>
                <w:lang w:val="en-US"/>
              </w:rPr>
              <w:t xml:space="preserve">Knowledge of </w:t>
            </w:r>
            <w:r w:rsidRPr="00B61FAF">
              <w:rPr>
                <w:rFonts w:ascii="Calibri" w:eastAsia="Calibri" w:hAnsi="Calibri" w:cs="Calibri"/>
                <w:b/>
                <w:color w:val="000000"/>
                <w:sz w:val="22"/>
                <w:szCs w:val="22"/>
                <w:lang w:val="en-US"/>
              </w:rPr>
              <w:t>AWS</w:t>
            </w:r>
            <w:r w:rsidRPr="00640ECB">
              <w:rPr>
                <w:rFonts w:ascii="Calibri" w:eastAsia="Calibri" w:hAnsi="Calibri" w:cs="Calibri"/>
                <w:color w:val="000000"/>
                <w:sz w:val="22"/>
                <w:szCs w:val="22"/>
                <w:lang w:val="en-US"/>
              </w:rPr>
              <w:t xml:space="preserve"> EC2, IAM, S3 Bucket, VPC Subnet.</w:t>
            </w:r>
          </w:p>
          <w:p w:rsidR="00640ECB" w:rsidP="00640ECB" w14:paraId="31491287" w14:textId="33B52B87">
            <w:pPr>
              <w:pStyle w:val="ListParagraph"/>
              <w:keepLines w:val="0"/>
              <w:numPr>
                <w:ilvl w:val="0"/>
                <w:numId w:val="8"/>
              </w:numPr>
              <w:autoSpaceDE w:val="0"/>
              <w:autoSpaceDN w:val="0"/>
              <w:adjustRightInd w:val="0"/>
              <w:jc w:val="left"/>
            </w:pPr>
            <w:r w:rsidRPr="00640ECB">
              <w:rPr>
                <w:rFonts w:ascii="Calibri" w:eastAsia="Calibri" w:hAnsi="Calibri" w:cs="Calibri"/>
                <w:color w:val="000000"/>
                <w:sz w:val="22"/>
                <w:szCs w:val="22"/>
                <w:lang w:val="en-US"/>
              </w:rPr>
              <w:t>Team player, quick learner, determined, responsible and committed to work, having good time management skills.</w:t>
            </w:r>
          </w:p>
        </w:tc>
      </w:tr>
    </w:tbl>
    <w:p w:rsidR="00D6646B" w14:paraId="20265E95" w14:textId="7B074906">
      <w:pPr>
        <w:spacing w:after="0"/>
        <w:rPr>
          <w:rFonts w:ascii="Arial" w:eastAsia="Arial" w:hAnsi="Arial" w:cs="Arial"/>
          <w:sz w:val="20"/>
        </w:rPr>
      </w:pPr>
    </w:p>
    <w:p w:rsidR="00D6646B" w14:paraId="618975A5" w14:textId="77777777">
      <w:pPr>
        <w:spacing w:after="0"/>
      </w:pPr>
    </w:p>
    <w:tbl>
      <w:tblPr>
        <w:tblStyle w:val="TableGrid"/>
        <w:tblW w:w="10440" w:type="dxa"/>
        <w:tblInd w:w="12" w:type="dxa"/>
        <w:tblCellMar>
          <w:top w:w="55" w:type="dxa"/>
          <w:left w:w="108" w:type="dxa"/>
          <w:right w:w="115" w:type="dxa"/>
        </w:tblCellMar>
        <w:tblLook w:val="04A0"/>
      </w:tblPr>
      <w:tblGrid>
        <w:gridCol w:w="10440"/>
      </w:tblGrid>
      <w:tr w14:paraId="76C75EDF" w14:textId="77777777">
        <w:tblPrEx>
          <w:tblW w:w="10440" w:type="dxa"/>
          <w:tblInd w:w="12" w:type="dxa"/>
          <w:tblCellMar>
            <w:top w:w="55" w:type="dxa"/>
            <w:left w:w="108" w:type="dxa"/>
            <w:right w:w="115" w:type="dxa"/>
          </w:tblCellMar>
          <w:tblLook w:val="04A0"/>
        </w:tblPrEx>
        <w:trPr>
          <w:trHeight w:val="296"/>
        </w:trPr>
        <w:tc>
          <w:tcPr>
            <w:tcW w:w="10440" w:type="dxa"/>
            <w:tcBorders>
              <w:top w:val="single" w:sz="8" w:space="0" w:color="AEBAD5"/>
              <w:left w:val="single" w:sz="8" w:space="0" w:color="AEBAD5"/>
              <w:bottom w:val="double" w:sz="6" w:space="0" w:color="AEBAD5"/>
              <w:right w:val="single" w:sz="8" w:space="0" w:color="AEBAD5"/>
            </w:tcBorders>
            <w:shd w:val="clear" w:color="auto" w:fill="EAEEF3"/>
          </w:tcPr>
          <w:p w:rsidR="00DC017F" w14:paraId="5BDE35EB" w14:textId="77777777">
            <w:r>
              <w:rPr>
                <w:rFonts w:ascii="Arial" w:eastAsia="Arial" w:hAnsi="Arial" w:cs="Arial"/>
                <w:b/>
                <w:color w:val="3A3E41"/>
                <w:sz w:val="20"/>
              </w:rPr>
              <w:t xml:space="preserve">Work Experience &amp; Training </w:t>
            </w:r>
          </w:p>
        </w:tc>
      </w:tr>
      <w:tr w14:paraId="32A9C74D" w14:textId="77777777" w:rsidTr="00095290">
        <w:tblPrEx>
          <w:tblW w:w="10440" w:type="dxa"/>
          <w:tblInd w:w="12" w:type="dxa"/>
          <w:tblCellMar>
            <w:top w:w="55" w:type="dxa"/>
            <w:left w:w="108" w:type="dxa"/>
            <w:right w:w="115" w:type="dxa"/>
          </w:tblCellMar>
          <w:tblLook w:val="04A0"/>
        </w:tblPrEx>
        <w:trPr>
          <w:trHeight w:val="1520"/>
        </w:trPr>
        <w:tc>
          <w:tcPr>
            <w:tcW w:w="10440" w:type="dxa"/>
            <w:tcBorders>
              <w:top w:val="double" w:sz="6" w:space="0" w:color="AEBAD5"/>
              <w:left w:val="single" w:sz="8" w:space="0" w:color="AEBAD5"/>
              <w:bottom w:val="single" w:sz="8" w:space="0" w:color="AEBAD5"/>
              <w:right w:val="single" w:sz="8" w:space="0" w:color="AEBAD5"/>
            </w:tcBorders>
            <w:vAlign w:val="bottom"/>
          </w:tcPr>
          <w:p w:rsidR="00B87512" w:rsidP="00B87512" w14:paraId="4ADF11C9" w14:textId="77777777">
            <w:pPr>
              <w:spacing w:line="20" w:lineRule="atLeast"/>
              <w:rPr>
                <w:rFonts w:ascii="Raleway" w:eastAsia="Raleway" w:hAnsi="Raleway" w:cs="Raleway"/>
                <w:b/>
                <w:bCs/>
                <w:sz w:val="20"/>
                <w:szCs w:val="20"/>
              </w:rPr>
            </w:pPr>
            <w:r>
              <w:rPr>
                <w:rFonts w:ascii="Raleway" w:hAnsi="Raleway"/>
                <w:b/>
                <w:bCs/>
                <w:sz w:val="28"/>
                <w:szCs w:val="28"/>
              </w:rPr>
              <w:t>Cognizant</w:t>
            </w:r>
            <w:r>
              <w:rPr>
                <w:rFonts w:ascii="Raleway" w:eastAsia="Raleway" w:hAnsi="Raleway" w:cs="Raleway"/>
                <w:b/>
                <w:bCs/>
                <w:sz w:val="20"/>
                <w:szCs w:val="20"/>
              </w:rPr>
              <w:tab/>
            </w:r>
            <w:r>
              <w:rPr>
                <w:rFonts w:ascii="Raleway" w:eastAsia="Raleway" w:hAnsi="Raleway" w:cs="Raleway"/>
                <w:b/>
                <w:bCs/>
                <w:sz w:val="20"/>
                <w:szCs w:val="20"/>
              </w:rPr>
              <w:tab/>
            </w:r>
            <w:r>
              <w:rPr>
                <w:rFonts w:ascii="Raleway" w:eastAsia="Raleway" w:hAnsi="Raleway" w:cs="Raleway"/>
                <w:b/>
                <w:bCs/>
                <w:sz w:val="20"/>
                <w:szCs w:val="20"/>
              </w:rPr>
              <w:tab/>
            </w:r>
            <w:r>
              <w:rPr>
                <w:rFonts w:ascii="Raleway" w:eastAsia="Raleway" w:hAnsi="Raleway" w:cs="Raleway"/>
                <w:b/>
                <w:bCs/>
                <w:sz w:val="20"/>
                <w:szCs w:val="20"/>
              </w:rPr>
              <w:tab/>
              <w:t xml:space="preserve">                                                                                                          </w:t>
            </w:r>
            <w:r>
              <w:rPr>
                <w:rFonts w:ascii="Raleway" w:hAnsi="Raleway"/>
                <w:color w:val="7F7F7F"/>
                <w:u w:color="7F7F7F"/>
              </w:rPr>
              <w:t>Pune.India</w:t>
            </w:r>
          </w:p>
          <w:p w:rsidR="00B87512" w:rsidRPr="00B87512" w:rsidP="00B87512" w14:paraId="39388300" w14:textId="2EE5A092">
            <w:pPr>
              <w:spacing w:line="20" w:lineRule="atLeast"/>
              <w:rPr>
                <w:rFonts w:ascii="Raleway" w:hAnsi="Raleway"/>
              </w:rPr>
            </w:pPr>
            <w:r>
              <w:rPr>
                <w:rFonts w:ascii="Raleway" w:hAnsi="Raleway"/>
              </w:rPr>
              <w:t xml:space="preserve">Test Analyst </w:t>
            </w:r>
            <w:r>
              <w:rPr>
                <w:rFonts w:ascii="Raleway" w:hAnsi="Raleway"/>
              </w:rPr>
              <w:tab/>
            </w:r>
            <w:r>
              <w:rPr>
                <w:rFonts w:ascii="Raleway" w:hAnsi="Raleway"/>
              </w:rPr>
              <w:tab/>
            </w:r>
            <w:r>
              <w:rPr>
                <w:rFonts w:ascii="Raleway" w:eastAsia="Raleway" w:hAnsi="Raleway" w:cs="Raleway"/>
                <w:b/>
                <w:bCs/>
              </w:rPr>
              <w:tab/>
            </w:r>
            <w:r>
              <w:rPr>
                <w:rFonts w:ascii="Raleway" w:eastAsia="Raleway" w:hAnsi="Raleway" w:cs="Raleway"/>
                <w:b/>
                <w:bCs/>
              </w:rPr>
              <w:tab/>
            </w:r>
            <w:r>
              <w:rPr>
                <w:rFonts w:ascii="Raleway" w:eastAsia="Raleway" w:hAnsi="Raleway" w:cs="Raleway"/>
                <w:b/>
                <w:bCs/>
              </w:rPr>
              <w:tab/>
            </w:r>
            <w:r>
              <w:rPr>
                <w:rFonts w:ascii="Raleway" w:eastAsia="Raleway" w:hAnsi="Raleway" w:cs="Raleway"/>
                <w:b/>
                <w:bCs/>
              </w:rPr>
              <w:tab/>
            </w:r>
            <w:r>
              <w:rPr>
                <w:rFonts w:ascii="Raleway" w:eastAsia="Raleway" w:hAnsi="Raleway" w:cs="Raleway"/>
                <w:b/>
                <w:bCs/>
              </w:rPr>
              <w:tab/>
            </w:r>
            <w:r>
              <w:rPr>
                <w:rFonts w:ascii="Raleway" w:hAnsi="Raleway"/>
                <w:b/>
                <w:bCs/>
              </w:rPr>
              <w:t xml:space="preserve">                                                </w:t>
            </w:r>
            <w:r>
              <w:rPr>
                <w:rFonts w:ascii="Raleway" w:hAnsi="Raleway"/>
                <w:color w:val="7F7F7F"/>
                <w:u w:color="7F7F7F"/>
              </w:rPr>
              <w:t>Dec 2018-Current</w:t>
            </w:r>
          </w:p>
          <w:p w:rsidR="004D057A" w:rsidP="00B87512" w14:paraId="7CD8B3DA" w14:textId="75013D0E">
            <w:pPr>
              <w:spacing w:line="20" w:lineRule="atLeast"/>
              <w:rPr>
                <w:rFonts w:ascii="Raleway" w:hAnsi="Raleway"/>
                <w:color w:val="7F7F7F"/>
                <w:u w:color="7F7F7F"/>
              </w:rPr>
            </w:pPr>
          </w:p>
          <w:p w:rsidR="00522BA2" w:rsidP="00B87512" w14:paraId="18EFEA7B" w14:textId="77777777">
            <w:pPr>
              <w:spacing w:line="20" w:lineRule="atLeast"/>
              <w:rPr>
                <w:rFonts w:ascii="Raleway" w:hAnsi="Raleway"/>
                <w:color w:val="7F7F7F"/>
                <w:u w:color="7F7F7F"/>
              </w:rPr>
            </w:pPr>
            <w:r>
              <w:rPr>
                <w:rFonts w:ascii="Raleway" w:hAnsi="Raleway"/>
                <w:color w:val="7F7F7F"/>
                <w:u w:color="7F7F7F"/>
              </w:rPr>
              <w:t>Client: SABB(</w:t>
            </w:r>
            <w:r w:rsidRPr="00B87512">
              <w:rPr>
                <w:rFonts w:ascii="Raleway" w:hAnsi="Raleway"/>
                <w:color w:val="7F7F7F"/>
                <w:u w:color="7F7F7F"/>
              </w:rPr>
              <w:t>Saudi British Bank)</w:t>
            </w:r>
            <w:r>
              <w:rPr>
                <w:rFonts w:ascii="Raleway" w:hAnsi="Raleway"/>
                <w:color w:val="7F7F7F"/>
                <w:u w:color="7F7F7F"/>
              </w:rPr>
              <w:t xml:space="preserve">                                                                                             Jun 2020- Current    </w:t>
            </w:r>
          </w:p>
          <w:p w:rsidR="004D057A" w:rsidP="00B87512" w14:paraId="125C3247" w14:textId="760175CD">
            <w:pPr>
              <w:spacing w:line="20" w:lineRule="atLeast"/>
              <w:rPr>
                <w:rFonts w:ascii="Raleway" w:hAnsi="Raleway"/>
                <w:color w:val="7F7F7F"/>
                <w:u w:color="7F7F7F"/>
              </w:rPr>
            </w:pPr>
          </w:p>
          <w:p w:rsidR="00522BA2" w:rsidP="00522BA2" w14:paraId="2432F4D4" w14:textId="77777777">
            <w:pPr>
              <w:rPr>
                <w:b/>
                <w:u w:val="single"/>
              </w:rPr>
            </w:pPr>
            <w:r>
              <w:rPr>
                <w:b/>
                <w:u w:val="single"/>
              </w:rPr>
              <w:t>Project Description: -</w:t>
            </w:r>
          </w:p>
          <w:p w:rsidR="00522BA2" w:rsidRPr="00522BA2" w:rsidP="00522BA2" w14:paraId="51E7360B" w14:textId="77777777">
            <w:pPr>
              <w:rPr>
                <w:rFonts w:ascii="Raleway" w:hAnsi="Raleway"/>
              </w:rPr>
            </w:pPr>
          </w:p>
          <w:p w:rsidR="00522BA2" w:rsidP="00522BA2" w14:paraId="2E111359" w14:textId="6D782464">
            <w:pPr>
              <w:pBdr>
                <w:top w:val="nil"/>
                <w:left w:val="nil"/>
                <w:bottom w:val="nil"/>
                <w:right w:val="nil"/>
                <w:between w:val="nil"/>
              </w:pBdr>
              <w:shd w:val="clear" w:color="auto" w:fill="FFFFFF"/>
              <w:rPr>
                <w:rFonts w:ascii="Raleway" w:hAnsi="Raleway"/>
              </w:rPr>
            </w:pPr>
            <w:r w:rsidRPr="00522BA2">
              <w:rPr>
                <w:rFonts w:ascii="Raleway" w:hAnsi="Raleway"/>
              </w:rPr>
              <w:t>Saudi Arab British Bank (SABB) and Alawwal bank (AAB) has merged together to form a single entity as Saudi Arab British Bank (SABB). Due to this merger, the IT platform including applications (source systems), infrastructure etc. of the two banks have to be integrated/consolidated across all the portfolios majorly classified as Private Banking, Corporate Banking, Investment Banking and International Banking. Currently both SABB and AAB has applications for same purpose but from different vendors (e.g. for core banking, SABB uses HUB (AS 400) whereas ABB uses T24) . As a part of IT integration/Consolidation, data from AAB system has to be migrated to SABB system, i.e. from T24 to AS 400 (HUB).</w:t>
            </w:r>
          </w:p>
          <w:p w:rsidR="00B87512" w:rsidP="00B87512" w14:paraId="3B010FD2" w14:textId="1D627B66">
            <w:pPr>
              <w:spacing w:line="20" w:lineRule="atLeast"/>
              <w:rPr>
                <w:rFonts w:ascii="Raleway" w:hAnsi="Raleway"/>
                <w:color w:val="7F7F7F"/>
                <w:u w:color="7F7F7F"/>
              </w:rPr>
            </w:pPr>
            <w:r>
              <w:rPr>
                <w:rFonts w:ascii="Raleway" w:hAnsi="Raleway"/>
                <w:color w:val="7F7F7F"/>
                <w:u w:color="7F7F7F"/>
              </w:rPr>
              <w:t xml:space="preserve">                                                                      </w:t>
            </w:r>
          </w:p>
          <w:p w:rsidR="00B87512" w:rsidP="00B87512" w14:paraId="32C8BA44" w14:textId="77777777">
            <w:pPr>
              <w:keepLines/>
              <w:spacing w:after="109" w:line="239" w:lineRule="auto"/>
              <w:rPr>
                <w:rFonts w:ascii="Raleway" w:hAnsi="Raleway"/>
              </w:rPr>
            </w:pPr>
            <w:r w:rsidRPr="00756459">
              <w:rPr>
                <w:rFonts w:ascii="Segoe UI" w:hAnsi="Segoe UI" w:cs="Segoe UI"/>
                <w:sz w:val="21"/>
                <w:szCs w:val="21"/>
                <w:shd w:val="clear" w:color="auto" w:fill="FFFFFF"/>
              </w:rPr>
              <w:t xml:space="preserve">• </w:t>
            </w:r>
            <w:r>
              <w:rPr>
                <w:rFonts w:ascii="Raleway" w:hAnsi="Raleway"/>
              </w:rPr>
              <w:t>Responsible for leading Customer Module, End to End ETL testing.</w:t>
            </w:r>
          </w:p>
          <w:p w:rsidR="00B87512" w:rsidP="00B87512" w14:paraId="599E8769" w14:textId="5F7ACC1F">
            <w:pPr>
              <w:keepLines/>
              <w:spacing w:after="109" w:line="239" w:lineRule="auto"/>
              <w:rPr>
                <w:rFonts w:ascii="Raleway" w:hAnsi="Raleway"/>
              </w:rPr>
            </w:pPr>
            <w:r w:rsidRPr="0032043F">
              <w:rPr>
                <w:rFonts w:ascii="Raleway" w:hAnsi="Raleway"/>
              </w:rPr>
              <w:t>• Work closely with software developers/project owners and BAs to develop and execute test suites in all phases of the software development cycle</w:t>
            </w:r>
            <w:r w:rsidRPr="005E6272">
              <w:rPr>
                <w:rFonts w:ascii="Raleway" w:hAnsi="Raleway"/>
              </w:rPr>
              <w:t>.</w:t>
            </w:r>
          </w:p>
          <w:p w:rsidR="00B87512" w:rsidRPr="0032043F" w:rsidP="00B87512" w14:paraId="31BDB6A4" w14:textId="77777777">
            <w:pPr>
              <w:keepLines/>
              <w:spacing w:after="109" w:line="239" w:lineRule="auto"/>
              <w:rPr>
                <w:rFonts w:ascii="Raleway" w:hAnsi="Raleway"/>
              </w:rPr>
            </w:pPr>
            <w:r w:rsidRPr="0032043F">
              <w:rPr>
                <w:rFonts w:ascii="Raleway" w:hAnsi="Raleway"/>
              </w:rPr>
              <w:t>• Develop Test strategy, test plan/design , execute test cases and defect management for the ETL &amp; BI systems</w:t>
            </w:r>
          </w:p>
          <w:p w:rsidR="00B87512" w:rsidRPr="0032043F" w:rsidP="00B87512" w14:paraId="56146FD8" w14:textId="77777777">
            <w:pPr>
              <w:keepLines/>
              <w:spacing w:after="109" w:line="239" w:lineRule="auto"/>
              <w:rPr>
                <w:rFonts w:ascii="Raleway" w:hAnsi="Raleway"/>
              </w:rPr>
            </w:pPr>
            <w:r w:rsidRPr="0032043F">
              <w:rPr>
                <w:rFonts w:ascii="Raleway" w:hAnsi="Raleway"/>
              </w:rPr>
              <w:t xml:space="preserve">• Develop and Execute Recon queries and Test cases. </w:t>
            </w:r>
          </w:p>
          <w:p w:rsidR="00B87512" w:rsidRPr="0032043F" w:rsidP="00B87512" w14:paraId="69138922" w14:textId="77777777">
            <w:pPr>
              <w:keepLines/>
              <w:spacing w:after="109" w:line="239" w:lineRule="auto"/>
              <w:rPr>
                <w:rFonts w:ascii="Raleway" w:hAnsi="Raleway"/>
              </w:rPr>
            </w:pPr>
            <w:r w:rsidRPr="0032043F">
              <w:rPr>
                <w:rFonts w:ascii="Raleway" w:hAnsi="Raleway"/>
              </w:rPr>
              <w:t>• Part of successful prod deployment.</w:t>
            </w:r>
          </w:p>
          <w:p w:rsidR="00B87512" w:rsidP="00B87512" w14:paraId="2D80CB1F" w14:textId="04F5A479">
            <w:pPr>
              <w:keepLines/>
              <w:spacing w:after="109" w:line="239" w:lineRule="auto"/>
              <w:rPr>
                <w:rFonts w:ascii="Raleway" w:hAnsi="Raleway"/>
              </w:rPr>
            </w:pPr>
            <w:r w:rsidRPr="0032043F">
              <w:rPr>
                <w:rFonts w:ascii="Raleway" w:hAnsi="Raleway"/>
              </w:rPr>
              <w:t>• Communicate- and manage expectations of the senior management team and affected stakeholders during the planning and roll out of project releases</w:t>
            </w:r>
          </w:p>
          <w:p w:rsidR="00B87512" w:rsidP="00B87512" w14:paraId="40FD4212" w14:textId="6624BFC2">
            <w:pPr>
              <w:spacing w:line="20" w:lineRule="atLeast"/>
              <w:rPr>
                <w:rFonts w:ascii="Raleway" w:hAnsi="Raleway"/>
                <w:color w:val="7F7F7F"/>
                <w:u w:color="7F7F7F"/>
              </w:rPr>
            </w:pPr>
          </w:p>
          <w:p w:rsidR="00B87512" w:rsidP="00B87512" w14:paraId="4EDC9643" w14:textId="76A88EBA">
            <w:pPr>
              <w:spacing w:line="20" w:lineRule="atLeast"/>
              <w:rPr>
                <w:rFonts w:ascii="Raleway" w:hAnsi="Raleway"/>
                <w:color w:val="7F7F7F"/>
                <w:u w:color="7F7F7F"/>
              </w:rPr>
            </w:pPr>
            <w:r>
              <w:rPr>
                <w:rFonts w:ascii="Raleway" w:hAnsi="Raleway"/>
                <w:color w:val="7F7F7F"/>
                <w:u w:color="7F7F7F"/>
              </w:rPr>
              <w:t>Client: Barclays                                                                                                                 Jan 2018-April 2020</w:t>
            </w:r>
          </w:p>
          <w:p w:rsidR="00522BA2" w:rsidP="00B87512" w14:paraId="3B785B8C" w14:textId="77777777">
            <w:pPr>
              <w:spacing w:line="20" w:lineRule="atLeast"/>
              <w:rPr>
                <w:rFonts w:ascii="Raleway" w:eastAsia="Raleway" w:hAnsi="Raleway" w:cs="Raleway"/>
                <w:color w:val="7F7F7F"/>
                <w:u w:color="7F7F7F"/>
              </w:rPr>
            </w:pPr>
          </w:p>
          <w:p w:rsidR="00B87512" w:rsidRPr="00756459" w:rsidP="00B87512" w14:paraId="7F7D6D7D" w14:textId="77777777">
            <w:pPr>
              <w:keepLines/>
              <w:spacing w:after="109" w:line="239" w:lineRule="auto"/>
              <w:rPr>
                <w:rFonts w:ascii="Raleway" w:hAnsi="Raleway"/>
              </w:rPr>
            </w:pPr>
            <w:r w:rsidRPr="00756459">
              <w:rPr>
                <w:rFonts w:ascii="Segoe UI" w:hAnsi="Segoe UI" w:cs="Segoe UI"/>
                <w:sz w:val="21"/>
                <w:szCs w:val="21"/>
                <w:shd w:val="clear" w:color="auto" w:fill="FFFFFF"/>
              </w:rPr>
              <w:t xml:space="preserve">• </w:t>
            </w:r>
            <w:r w:rsidRPr="005E6272">
              <w:rPr>
                <w:rFonts w:ascii="Raleway" w:hAnsi="Raleway"/>
              </w:rPr>
              <w:t>Worked extensively with Data Designers/Analysts to gain in-depth knowledge of ETL designs and proposing solutions to design teams.</w:t>
            </w:r>
          </w:p>
          <w:p w:rsidR="00B87512" w:rsidRPr="00756459" w:rsidP="00B87512" w14:paraId="09DE5CDC" w14:textId="77777777">
            <w:pPr>
              <w:keepLines/>
              <w:spacing w:after="109" w:line="239" w:lineRule="auto"/>
              <w:rPr>
                <w:rFonts w:ascii="Raleway" w:hAnsi="Raleway"/>
              </w:rPr>
            </w:pPr>
            <w:r w:rsidRPr="00756459">
              <w:rPr>
                <w:rFonts w:ascii="Raleway" w:hAnsi="Raleway"/>
              </w:rPr>
              <w:t xml:space="preserve">• </w:t>
            </w:r>
            <w:r w:rsidRPr="005E6272">
              <w:rPr>
                <w:rFonts w:ascii="Raleway" w:hAnsi="Raleway"/>
              </w:rPr>
              <w:t xml:space="preserve">Performed End-to-End test example extracting data from various Barclays’ systems, transformation of data as per ETL mapping and loading of data </w:t>
            </w:r>
          </w:p>
          <w:p w:rsidR="00B87512" w:rsidRPr="00756459" w:rsidP="00B87512" w14:paraId="329D0E8F" w14:textId="77777777">
            <w:pPr>
              <w:spacing w:line="288" w:lineRule="auto"/>
              <w:rPr>
                <w:rFonts w:ascii="Raleway" w:hAnsi="Raleway"/>
              </w:rPr>
            </w:pPr>
            <w:r w:rsidRPr="00756459">
              <w:rPr>
                <w:rFonts w:ascii="Raleway" w:hAnsi="Raleway"/>
              </w:rPr>
              <w:t xml:space="preserve">• </w:t>
            </w:r>
            <w:r w:rsidRPr="005E6272">
              <w:rPr>
                <w:rFonts w:ascii="Raleway" w:hAnsi="Raleway"/>
              </w:rPr>
              <w:t>Monitored and resolved defects in JIRA. Documented and communicated test results accurately and efficiently.</w:t>
            </w:r>
            <w:r w:rsidRPr="00756459">
              <w:rPr>
                <w:rFonts w:ascii="Raleway" w:hAnsi="Raleway"/>
              </w:rPr>
              <w:t>•  Responsible for Creating, Updating and executing the functional and Regression test cases in HP/ALM</w:t>
            </w:r>
          </w:p>
          <w:p w:rsidR="00B87512" w:rsidRPr="00756459" w:rsidP="00B87512" w14:paraId="4E4444FD" w14:textId="77777777">
            <w:pPr>
              <w:keepLines/>
              <w:spacing w:after="109" w:line="239" w:lineRule="auto"/>
              <w:rPr>
                <w:rFonts w:ascii="Raleway" w:hAnsi="Raleway"/>
              </w:rPr>
            </w:pPr>
            <w:r w:rsidRPr="00756459">
              <w:rPr>
                <w:rFonts w:ascii="Raleway" w:hAnsi="Raleway"/>
              </w:rPr>
              <w:t>• Working closely with various stakeholders to resolve issues and delivery signoff on time</w:t>
            </w:r>
          </w:p>
          <w:p w:rsidR="004D057A" w:rsidRPr="00252AAD" w:rsidP="00252AAD" w14:paraId="6FBA5022" w14:textId="0BFE5123">
            <w:pPr>
              <w:spacing w:after="29"/>
              <w:ind w:left="814"/>
              <w:rPr>
                <w:rFonts w:ascii="Arial" w:eastAsia="Arial" w:hAnsi="Arial" w:cs="Arial"/>
                <w:color w:val="3A3E41"/>
                <w:sz w:val="20"/>
              </w:rPr>
            </w:pPr>
            <w:r>
              <w:rPr>
                <w:rFonts w:ascii="Arial" w:eastAsia="Arial" w:hAnsi="Arial" w:cs="Arial"/>
                <w:color w:val="3A3E41"/>
                <w:sz w:val="20"/>
              </w:rPr>
              <w:t xml:space="preserve"> </w:t>
            </w:r>
          </w:p>
          <w:p w:rsidR="006005CA" w:rsidP="006005CA" w14:paraId="00AF390E" w14:textId="557031F7">
            <w:pPr>
              <w:spacing w:line="20" w:lineRule="atLeast"/>
              <w:rPr>
                <w:rFonts w:ascii="Raleway" w:eastAsia="Raleway" w:hAnsi="Raleway" w:cs="Raleway"/>
                <w:b/>
                <w:bCs/>
              </w:rPr>
            </w:pPr>
            <w:r>
              <w:rPr>
                <w:rFonts w:ascii="Raleway" w:hAnsi="Raleway"/>
                <w:b/>
                <w:bCs/>
                <w:sz w:val="28"/>
                <w:szCs w:val="28"/>
              </w:rPr>
              <w:t>Capgemini</w:t>
            </w:r>
            <w:r>
              <w:rPr>
                <w:rFonts w:ascii="Raleway" w:eastAsia="Raleway" w:hAnsi="Raleway" w:cs="Raleway"/>
                <w:b/>
                <w:bCs/>
              </w:rPr>
              <w:tab/>
            </w:r>
            <w:r>
              <w:rPr>
                <w:rFonts w:ascii="Raleway" w:eastAsia="Raleway" w:hAnsi="Raleway" w:cs="Raleway"/>
                <w:b/>
                <w:bCs/>
              </w:rPr>
              <w:tab/>
            </w:r>
            <w:r>
              <w:rPr>
                <w:rFonts w:ascii="Raleway" w:eastAsia="Raleway" w:hAnsi="Raleway" w:cs="Raleway"/>
                <w:b/>
                <w:bCs/>
              </w:rPr>
              <w:tab/>
            </w:r>
            <w:r>
              <w:rPr>
                <w:rFonts w:ascii="Raleway" w:eastAsia="Raleway" w:hAnsi="Raleway" w:cs="Raleway"/>
                <w:b/>
                <w:bCs/>
              </w:rPr>
              <w:tab/>
              <w:t xml:space="preserve">                                                                                               </w:t>
            </w:r>
            <w:r w:rsidR="003B4E48">
              <w:rPr>
                <w:rFonts w:ascii="Raleway" w:eastAsia="Raleway" w:hAnsi="Raleway" w:cs="Raleway"/>
                <w:b/>
                <w:bCs/>
              </w:rPr>
              <w:t xml:space="preserve">   </w:t>
            </w:r>
            <w:r>
              <w:rPr>
                <w:rFonts w:ascii="Raleway" w:hAnsi="Raleway"/>
                <w:color w:val="7F7F7F"/>
                <w:u w:color="7F7F7F"/>
              </w:rPr>
              <w:t>Pune.India</w:t>
            </w:r>
          </w:p>
          <w:p w:rsidR="006005CA" w:rsidP="006005CA" w14:paraId="05E8EB34" w14:textId="47C1E542">
            <w:pPr>
              <w:spacing w:line="20" w:lineRule="atLeast"/>
              <w:rPr>
                <w:rFonts w:ascii="Raleway" w:hAnsi="Raleway"/>
                <w:color w:val="7F7F7F"/>
                <w:u w:color="7F7F7F"/>
              </w:rPr>
            </w:pPr>
            <w:r>
              <w:rPr>
                <w:rFonts w:ascii="Raleway" w:hAnsi="Raleway"/>
              </w:rPr>
              <w:t>QAPM</w:t>
            </w:r>
            <w:r>
              <w:rPr>
                <w:rFonts w:ascii="Raleway" w:eastAsia="Raleway" w:hAnsi="Raleway" w:cs="Raleway"/>
                <w:b/>
                <w:bCs/>
              </w:rPr>
              <w:tab/>
            </w:r>
            <w:r>
              <w:rPr>
                <w:rFonts w:ascii="Raleway" w:eastAsia="Raleway" w:hAnsi="Raleway" w:cs="Raleway"/>
                <w:b/>
                <w:bCs/>
              </w:rPr>
              <w:tab/>
            </w:r>
            <w:r>
              <w:rPr>
                <w:rFonts w:ascii="Raleway" w:eastAsia="Raleway" w:hAnsi="Raleway" w:cs="Raleway"/>
                <w:b/>
                <w:bCs/>
              </w:rPr>
              <w:tab/>
            </w:r>
            <w:r>
              <w:rPr>
                <w:rFonts w:ascii="Raleway" w:eastAsia="Raleway" w:hAnsi="Raleway" w:cs="Raleway"/>
                <w:b/>
                <w:bCs/>
              </w:rPr>
              <w:tab/>
            </w:r>
            <w:r>
              <w:rPr>
                <w:rFonts w:ascii="Raleway" w:eastAsia="Raleway" w:hAnsi="Raleway" w:cs="Raleway"/>
                <w:b/>
                <w:bCs/>
              </w:rPr>
              <w:tab/>
            </w:r>
            <w:r>
              <w:rPr>
                <w:rFonts w:ascii="Raleway" w:eastAsia="Raleway" w:hAnsi="Raleway" w:cs="Raleway"/>
                <w:b/>
                <w:bCs/>
              </w:rPr>
              <w:tab/>
            </w:r>
            <w:r>
              <w:rPr>
                <w:rFonts w:ascii="Raleway" w:eastAsia="Raleway" w:hAnsi="Raleway" w:cs="Raleway"/>
                <w:b/>
                <w:bCs/>
              </w:rPr>
              <w:tab/>
            </w:r>
            <w:r>
              <w:rPr>
                <w:rFonts w:ascii="Raleway" w:eastAsia="Raleway" w:hAnsi="Raleway" w:cs="Raleway"/>
                <w:b/>
                <w:bCs/>
              </w:rPr>
              <w:tab/>
            </w:r>
            <w:r>
              <w:rPr>
                <w:rFonts w:ascii="Raleway" w:hAnsi="Raleway"/>
                <w:b/>
                <w:bCs/>
              </w:rPr>
              <w:t xml:space="preserve">                                           </w:t>
            </w:r>
            <w:r>
              <w:rPr>
                <w:rFonts w:ascii="Raleway" w:hAnsi="Raleway"/>
                <w:color w:val="7F7F7F"/>
                <w:u w:color="7F7F7F"/>
              </w:rPr>
              <w:t>Oct 2016 – Sep 2018</w:t>
            </w:r>
          </w:p>
          <w:p w:rsidR="006005CA" w:rsidRPr="006005CA" w:rsidP="006005CA" w14:paraId="7484E7D8" w14:textId="77777777">
            <w:pPr>
              <w:spacing w:line="20" w:lineRule="atLeast"/>
              <w:rPr>
                <w:rFonts w:ascii="Raleway" w:hAnsi="Raleway"/>
              </w:rPr>
            </w:pPr>
          </w:p>
          <w:p w:rsidR="006005CA" w:rsidP="006005CA" w14:paraId="5393E60F" w14:textId="135CEBF2">
            <w:pPr>
              <w:spacing w:line="288" w:lineRule="auto"/>
              <w:rPr>
                <w:rFonts w:ascii="Raleway" w:hAnsi="Raleway"/>
                <w:color w:val="7F7F7F"/>
                <w:u w:color="7F7F7F"/>
              </w:rPr>
            </w:pPr>
            <w:r>
              <w:rPr>
                <w:rFonts w:ascii="Raleway" w:hAnsi="Raleway"/>
                <w:color w:val="7F7F7F"/>
                <w:u w:color="7F7F7F"/>
              </w:rPr>
              <w:t>Client: Morgan</w:t>
            </w:r>
          </w:p>
          <w:p w:rsidR="00522BA2" w:rsidP="006005CA" w14:paraId="6ED44D79" w14:textId="77777777">
            <w:pPr>
              <w:spacing w:line="288" w:lineRule="auto"/>
              <w:rPr>
                <w:rFonts w:ascii="Raleway" w:eastAsia="Raleway" w:hAnsi="Raleway" w:cs="Raleway"/>
                <w:color w:val="7F7F7F"/>
                <w:u w:color="7F7F7F"/>
              </w:rPr>
            </w:pPr>
          </w:p>
          <w:p w:rsidR="006005CA" w:rsidRPr="00756459" w:rsidP="006005CA" w14:paraId="6BEDA1D1" w14:textId="77777777">
            <w:pPr>
              <w:keepLines/>
              <w:spacing w:after="109" w:line="239" w:lineRule="auto"/>
              <w:rPr>
                <w:rFonts w:ascii="Raleway" w:hAnsi="Raleway"/>
              </w:rPr>
            </w:pPr>
            <w:r w:rsidRPr="00756459">
              <w:rPr>
                <w:rFonts w:ascii="Segoe UI" w:hAnsi="Segoe UI" w:cs="Segoe UI"/>
                <w:sz w:val="21"/>
                <w:szCs w:val="21"/>
                <w:shd w:val="clear" w:color="auto" w:fill="FFFFFF"/>
              </w:rPr>
              <w:t xml:space="preserve">• </w:t>
            </w:r>
            <w:r w:rsidRPr="00756459">
              <w:rPr>
                <w:rFonts w:ascii="Raleway" w:hAnsi="Raleway"/>
              </w:rPr>
              <w:t>Understanding and working on Market risk of Firm Risk Mangment in Investment Banking.</w:t>
            </w:r>
          </w:p>
          <w:p w:rsidR="006005CA" w:rsidRPr="00756459" w:rsidP="006005CA" w14:paraId="1665BD00" w14:textId="77777777">
            <w:pPr>
              <w:keepLines/>
              <w:spacing w:after="109" w:line="239" w:lineRule="auto"/>
              <w:rPr>
                <w:rFonts w:ascii="Raleway" w:hAnsi="Raleway"/>
              </w:rPr>
            </w:pPr>
            <w:r w:rsidRPr="00756459">
              <w:rPr>
                <w:rFonts w:ascii="Raleway" w:hAnsi="Raleway"/>
              </w:rPr>
              <w:t>• Analysis of the requirement specification provided by the client and provides test estimates.</w:t>
            </w:r>
          </w:p>
          <w:p w:rsidR="006005CA" w:rsidRPr="00756459" w:rsidP="006005CA" w14:paraId="58105608" w14:textId="77777777">
            <w:pPr>
              <w:spacing w:line="288" w:lineRule="auto"/>
              <w:rPr>
                <w:rFonts w:ascii="Raleway" w:hAnsi="Raleway"/>
              </w:rPr>
            </w:pPr>
            <w:r w:rsidRPr="00756459">
              <w:rPr>
                <w:rFonts w:ascii="Raleway" w:hAnsi="Raleway"/>
              </w:rPr>
              <w:t xml:space="preserve">• Responsible for setting up the test environment and related deployment activities </w:t>
            </w:r>
          </w:p>
          <w:p w:rsidR="006005CA" w:rsidRPr="00756459" w:rsidP="006005CA" w14:paraId="05C1511E" w14:textId="77777777">
            <w:pPr>
              <w:keepLines/>
              <w:spacing w:after="109" w:line="239" w:lineRule="auto"/>
              <w:rPr>
                <w:rFonts w:ascii="Raleway" w:hAnsi="Raleway"/>
              </w:rPr>
            </w:pPr>
            <w:r w:rsidRPr="00756459">
              <w:rPr>
                <w:rFonts w:ascii="Raleway" w:hAnsi="Raleway"/>
              </w:rPr>
              <w:t>•  Responsible for Creating, Updating and executing the functional and Regression test cases in HP/ALM</w:t>
            </w:r>
          </w:p>
          <w:p w:rsidR="006005CA" w:rsidRPr="00756459" w:rsidP="006005CA" w14:paraId="6451A810" w14:textId="77777777">
            <w:pPr>
              <w:keepLines/>
              <w:spacing w:after="109" w:line="239" w:lineRule="auto"/>
              <w:rPr>
                <w:rFonts w:ascii="Raleway" w:hAnsi="Raleway"/>
              </w:rPr>
            </w:pPr>
            <w:r w:rsidRPr="00756459">
              <w:rPr>
                <w:rFonts w:ascii="Raleway" w:hAnsi="Raleway"/>
              </w:rPr>
              <w:t>• Working closely with various stakeholders to resolve issues and delivery signoff on time</w:t>
            </w:r>
          </w:p>
          <w:p w:rsidR="004D057A" w:rsidP="00252AAD" w14:paraId="7D235646" w14:textId="367B6C01">
            <w:pPr>
              <w:spacing w:after="109" w:line="239" w:lineRule="auto"/>
            </w:pPr>
          </w:p>
          <w:p w:rsidR="006005CA" w:rsidP="006005CA" w14:paraId="35AC1FA9" w14:textId="351536F8">
            <w:pPr>
              <w:spacing w:line="20" w:lineRule="atLeast"/>
              <w:rPr>
                <w:rFonts w:ascii="Raleway" w:eastAsia="Raleway" w:hAnsi="Raleway" w:cs="Raleway"/>
                <w:color w:val="7F7F7F"/>
                <w:u w:color="7F7F7F"/>
              </w:rPr>
            </w:pPr>
            <w:r>
              <w:rPr>
                <w:rFonts w:ascii="Raleway" w:hAnsi="Raleway"/>
                <w:b/>
                <w:bCs/>
                <w:sz w:val="28"/>
                <w:szCs w:val="28"/>
              </w:rPr>
              <w:t>Amdocs</w:t>
            </w:r>
            <w:r>
              <w:rPr>
                <w:rFonts w:ascii="Raleway" w:eastAsia="Raleway" w:hAnsi="Raleway" w:cs="Raleway"/>
                <w:b/>
                <w:bCs/>
              </w:rPr>
              <w:tab/>
            </w:r>
            <w:r>
              <w:rPr>
                <w:rFonts w:ascii="Raleway" w:eastAsia="Raleway" w:hAnsi="Raleway" w:cs="Raleway"/>
                <w:b/>
                <w:bCs/>
              </w:rPr>
              <w:tab/>
            </w:r>
            <w:r>
              <w:rPr>
                <w:rFonts w:ascii="Raleway" w:eastAsia="Raleway" w:hAnsi="Raleway" w:cs="Raleway"/>
                <w:b/>
                <w:bCs/>
              </w:rPr>
              <w:tab/>
            </w:r>
            <w:r>
              <w:rPr>
                <w:rFonts w:ascii="Raleway" w:eastAsia="Raleway" w:hAnsi="Raleway" w:cs="Raleway"/>
                <w:b/>
                <w:bCs/>
              </w:rPr>
              <w:tab/>
            </w:r>
            <w:r>
              <w:rPr>
                <w:rFonts w:ascii="Raleway" w:eastAsia="Raleway" w:hAnsi="Raleway" w:cs="Raleway"/>
                <w:b/>
                <w:bCs/>
              </w:rPr>
              <w:tab/>
            </w:r>
            <w:r>
              <w:rPr>
                <w:rFonts w:ascii="Raleway" w:eastAsia="Raleway" w:hAnsi="Raleway" w:cs="Raleway"/>
                <w:b/>
                <w:bCs/>
              </w:rPr>
              <w:tab/>
            </w:r>
            <w:r>
              <w:rPr>
                <w:rFonts w:ascii="Raleway" w:eastAsia="Raleway" w:hAnsi="Raleway" w:cs="Raleway"/>
                <w:b/>
                <w:bCs/>
              </w:rPr>
              <w:tab/>
            </w:r>
            <w:r>
              <w:rPr>
                <w:rFonts w:ascii="Raleway" w:eastAsia="Raleway" w:hAnsi="Raleway" w:cs="Raleway"/>
                <w:b/>
                <w:bCs/>
              </w:rPr>
              <w:tab/>
            </w:r>
            <w:r>
              <w:rPr>
                <w:rFonts w:ascii="Raleway" w:eastAsia="Raleway" w:hAnsi="Raleway" w:cs="Raleway"/>
                <w:b/>
                <w:bCs/>
              </w:rPr>
              <w:tab/>
            </w:r>
            <w:r>
              <w:rPr>
                <w:rFonts w:ascii="Raleway" w:eastAsia="Raleway" w:hAnsi="Raleway" w:cs="Raleway"/>
                <w:b/>
                <w:bCs/>
                <w:sz w:val="20"/>
                <w:szCs w:val="20"/>
              </w:rPr>
              <w:tab/>
              <w:t xml:space="preserve">                      </w:t>
            </w:r>
            <w:r>
              <w:rPr>
                <w:rFonts w:ascii="Raleway" w:hAnsi="Raleway"/>
                <w:color w:val="7F7F7F"/>
                <w:u w:color="7F7F7F"/>
              </w:rPr>
              <w:t>Pune.India</w:t>
            </w:r>
          </w:p>
          <w:p w:rsidR="006005CA" w:rsidP="006005CA" w14:paraId="27477974" w14:textId="205591C6">
            <w:pPr>
              <w:spacing w:line="288" w:lineRule="auto"/>
              <w:rPr>
                <w:rFonts w:ascii="Raleway" w:hAnsi="Raleway"/>
                <w:color w:val="7F7F7F"/>
                <w:u w:color="7F7F7F"/>
              </w:rPr>
            </w:pPr>
            <w:r>
              <w:rPr>
                <w:rFonts w:ascii="Raleway" w:hAnsi="Raleway"/>
              </w:rPr>
              <w:t>DWH/ETL Tester</w:t>
            </w:r>
            <w:r>
              <w:rPr>
                <w:rFonts w:ascii="Raleway" w:eastAsia="Raleway" w:hAnsi="Raleway" w:cs="Raleway"/>
                <w:b/>
                <w:bCs/>
              </w:rPr>
              <w:tab/>
            </w:r>
            <w:r>
              <w:rPr>
                <w:rFonts w:ascii="Raleway" w:eastAsia="Raleway" w:hAnsi="Raleway" w:cs="Raleway"/>
                <w:b/>
                <w:bCs/>
              </w:rPr>
              <w:tab/>
              <w:t xml:space="preserve">                                                                                               </w:t>
            </w:r>
            <w:r>
              <w:rPr>
                <w:rFonts w:ascii="Raleway" w:hAnsi="Raleway"/>
                <w:color w:val="7F7F7F"/>
                <w:u w:color="7F7F7F"/>
              </w:rPr>
              <w:t>Aug 2014 – Oct 2016</w:t>
            </w:r>
            <w:r>
              <w:rPr>
                <w:rFonts w:ascii="Raleway" w:eastAsia="Raleway" w:hAnsi="Raleway" w:cs="Raleway"/>
                <w:b/>
                <w:bCs/>
              </w:rPr>
              <w:tab/>
            </w:r>
            <w:r>
              <w:rPr>
                <w:rFonts w:ascii="Raleway" w:eastAsia="Raleway" w:hAnsi="Raleway" w:cs="Raleway"/>
                <w:b/>
                <w:bCs/>
              </w:rPr>
              <w:tab/>
            </w:r>
            <w:r>
              <w:rPr>
                <w:rFonts w:ascii="Raleway" w:eastAsia="Raleway" w:hAnsi="Raleway" w:cs="Raleway"/>
                <w:b/>
                <w:bCs/>
              </w:rPr>
              <w:tab/>
            </w:r>
            <w:r>
              <w:rPr>
                <w:rFonts w:ascii="Raleway" w:eastAsia="Raleway" w:hAnsi="Raleway" w:cs="Raleway"/>
                <w:b/>
                <w:bCs/>
              </w:rPr>
              <w:tab/>
            </w:r>
            <w:r>
              <w:rPr>
                <w:rFonts w:ascii="Raleway" w:eastAsia="Raleway" w:hAnsi="Raleway" w:cs="Raleway"/>
                <w:b/>
                <w:bCs/>
              </w:rPr>
              <w:tab/>
            </w:r>
            <w:r>
              <w:rPr>
                <w:rFonts w:ascii="Raleway" w:eastAsia="Raleway" w:hAnsi="Raleway" w:cs="Raleway"/>
                <w:b/>
                <w:bCs/>
              </w:rPr>
              <w:tab/>
            </w:r>
            <w:r>
              <w:rPr>
                <w:rFonts w:ascii="Raleway" w:eastAsia="Raleway" w:hAnsi="Raleway" w:cs="Raleway"/>
                <w:b/>
                <w:bCs/>
              </w:rPr>
              <w:tab/>
            </w:r>
            <w:r>
              <w:rPr>
                <w:rFonts w:ascii="Raleway" w:eastAsia="Raleway" w:hAnsi="Raleway" w:cs="Raleway"/>
                <w:b/>
                <w:bCs/>
              </w:rPr>
              <w:tab/>
              <w:t xml:space="preserve">                                   </w:t>
            </w:r>
          </w:p>
          <w:p w:rsidR="006005CA" w:rsidP="006005CA" w14:paraId="7C0B0F8F" w14:textId="61ACFB63">
            <w:pPr>
              <w:spacing w:line="288" w:lineRule="auto"/>
              <w:rPr>
                <w:rFonts w:ascii="Raleway" w:hAnsi="Raleway"/>
                <w:color w:val="7F7F7F"/>
                <w:u w:color="7F7F7F"/>
              </w:rPr>
            </w:pPr>
            <w:r>
              <w:rPr>
                <w:rFonts w:ascii="Raleway" w:hAnsi="Raleway"/>
                <w:color w:val="7F7F7F"/>
                <w:u w:color="7F7F7F"/>
              </w:rPr>
              <w:t>Client: AT&amp;T</w:t>
            </w:r>
          </w:p>
          <w:p w:rsidR="00522BA2" w:rsidP="006005CA" w14:paraId="4434FC7A" w14:textId="77777777">
            <w:pPr>
              <w:spacing w:line="288" w:lineRule="auto"/>
              <w:rPr>
                <w:rFonts w:ascii="Raleway" w:eastAsia="Raleway" w:hAnsi="Raleway" w:cs="Raleway"/>
                <w:color w:val="7F7F7F"/>
                <w:u w:color="7F7F7F"/>
              </w:rPr>
            </w:pPr>
          </w:p>
          <w:p w:rsidR="006005CA" w:rsidRPr="00756459" w:rsidP="006005CA" w14:paraId="4F60D889" w14:textId="77777777">
            <w:pPr>
              <w:keepLines/>
              <w:spacing w:after="109" w:line="239" w:lineRule="auto"/>
              <w:rPr>
                <w:rFonts w:ascii="Raleway" w:hAnsi="Raleway"/>
              </w:rPr>
            </w:pPr>
            <w:r w:rsidRPr="00BC477C">
              <w:rPr>
                <w:rFonts w:ascii="Segoe UI" w:hAnsi="Segoe UI" w:cs="Segoe UI"/>
                <w:sz w:val="21"/>
                <w:szCs w:val="21"/>
                <w:shd w:val="clear" w:color="auto" w:fill="FFFFFF"/>
              </w:rPr>
              <w:t xml:space="preserve">• </w:t>
            </w:r>
            <w:r w:rsidRPr="00756459">
              <w:rPr>
                <w:rFonts w:ascii="Raleway" w:hAnsi="Raleway"/>
              </w:rPr>
              <w:t>System testing i.e. Testing Extract, Transform &amp; Load along with Work flow testing.</w:t>
            </w:r>
          </w:p>
          <w:p w:rsidR="006005CA" w:rsidRPr="00756459" w:rsidP="006005CA" w14:paraId="515FD5B6" w14:textId="77777777">
            <w:pPr>
              <w:keepLines/>
              <w:spacing w:after="109" w:line="239" w:lineRule="auto"/>
              <w:rPr>
                <w:rFonts w:ascii="Raleway" w:hAnsi="Raleway"/>
              </w:rPr>
            </w:pPr>
            <w:r w:rsidRPr="00756459">
              <w:rPr>
                <w:rFonts w:ascii="Raleway" w:hAnsi="Raleway"/>
              </w:rPr>
              <w:t>• Setting up testing environment, code execution and performing data analysis.</w:t>
            </w:r>
          </w:p>
          <w:p w:rsidR="006005CA" w:rsidRPr="00756459" w:rsidP="006005CA" w14:paraId="64968E11" w14:textId="77777777">
            <w:pPr>
              <w:keepLines/>
              <w:spacing w:after="109" w:line="239" w:lineRule="auto"/>
              <w:rPr>
                <w:rFonts w:ascii="Raleway" w:hAnsi="Raleway"/>
              </w:rPr>
            </w:pPr>
            <w:r w:rsidRPr="00756459">
              <w:rPr>
                <w:rFonts w:ascii="Raleway" w:hAnsi="Raleway"/>
              </w:rPr>
              <w:t>• Writing and validating Code Integration TC which comprises of Code Migration, Standard verification and code execution. Verification of Deployment Guide and Validation of UNIX, Oracle</w:t>
            </w:r>
          </w:p>
          <w:p w:rsidR="006005CA" w:rsidRPr="00756459" w:rsidP="006005CA" w14:paraId="7ED5120A" w14:textId="77777777">
            <w:pPr>
              <w:keepLines/>
              <w:spacing w:after="109" w:line="239" w:lineRule="auto"/>
              <w:rPr>
                <w:rFonts w:ascii="Raleway" w:hAnsi="Raleway"/>
              </w:rPr>
            </w:pPr>
            <w:r w:rsidRPr="00756459">
              <w:rPr>
                <w:rFonts w:ascii="Raleway" w:hAnsi="Raleway"/>
              </w:rPr>
              <w:t>•  Debugging code and Coordinating with the development/DA team in resolving defects found.</w:t>
            </w:r>
          </w:p>
          <w:p w:rsidR="006005CA" w:rsidRPr="00756459" w:rsidP="006005CA" w14:paraId="4F22111A" w14:textId="77777777">
            <w:pPr>
              <w:keepLines/>
              <w:spacing w:after="109" w:line="239" w:lineRule="auto"/>
              <w:rPr>
                <w:rFonts w:ascii="Raleway" w:hAnsi="Raleway"/>
              </w:rPr>
            </w:pPr>
            <w:r w:rsidRPr="00756459">
              <w:rPr>
                <w:rFonts w:ascii="Raleway" w:hAnsi="Raleway"/>
              </w:rPr>
              <w:t>• Defect Management - Reporting and Tracking the defects through Rally or Quality Center on a daily basis.</w:t>
            </w:r>
          </w:p>
          <w:p w:rsidR="00095290" w:rsidP="006005CA" w14:paraId="1574889E" w14:textId="50D6D8FD">
            <w:pPr>
              <w:pStyle w:val="ListParagraph"/>
              <w:ind w:left="1546" w:right="1759"/>
            </w:pPr>
            <w:r>
              <w:t>`</w:t>
            </w:r>
          </w:p>
        </w:tc>
      </w:tr>
    </w:tbl>
    <w:p w:rsidR="00DC017F" w:rsidP="00851320" w14:paraId="0C0B38AC" w14:textId="65E08A62">
      <w:pPr>
        <w:spacing w:after="21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1pt;height:1pt;margin-top:0;margin-left:0;position:absolute;z-index:251659264">
            <v:imagedata r:id="rId4"/>
          </v:shape>
        </w:pict>
      </w:r>
    </w:p>
    <w:sectPr>
      <w:pgSz w:w="11900" w:h="16840"/>
      <w:pgMar w:top="732" w:right="5174" w:bottom="97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Raleway">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CC5D77"/>
    <w:multiLevelType w:val="multilevel"/>
    <w:tmpl w:val="78584B44"/>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
      <w:lvlJc w:val="left"/>
      <w:pPr>
        <w:ind w:left="1440" w:hanging="360"/>
      </w:pPr>
      <w:rPr>
        <w:rFonts w:ascii="Noto Sans Symbols" w:eastAsia="Noto Sans Symbols" w:hAnsi="Noto Sans Symbols" w:cs="Noto Sans Symbols"/>
        <w:color w:val="E36C0A"/>
      </w:rPr>
    </w:lvl>
    <w:lvl w:ilvl="2">
      <w:start w:val="1"/>
      <w:numFmt w:val="bullet"/>
      <w:lvlText w:val="•"/>
      <w:lvlJc w:val="left"/>
      <w:pPr>
        <w:ind w:left="2520" w:hanging="720"/>
      </w:pPr>
      <w:rPr>
        <w:rFonts w:ascii="Verdana" w:eastAsia="Verdana" w:hAnsi="Verdana" w:cs="Verdana"/>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7BA3B95"/>
    <w:multiLevelType w:val="hybridMultilevel"/>
    <w:tmpl w:val="E63E781A"/>
    <w:lvl w:ilvl="0">
      <w:start w:val="1"/>
      <w:numFmt w:val="bullet"/>
      <w:lvlText w:val="•"/>
      <w:lvlJc w:val="left"/>
      <w:pPr>
        <w:ind w:left="720"/>
      </w:pPr>
      <w:rPr>
        <w:rFonts w:ascii="Arial" w:eastAsia="Arial" w:hAnsi="Arial" w:cs="Arial"/>
        <w:b w:val="0"/>
        <w:i w:val="0"/>
        <w:strike w:val="0"/>
        <w:dstrike w:val="0"/>
        <w:color w:val="3A3E41"/>
        <w:sz w:val="20"/>
        <w:szCs w:val="20"/>
        <w:u w:val="none" w:color="000000"/>
        <w:bdr w:val="none" w:sz="0" w:space="0" w:color="auto"/>
        <w:shd w:val="clear" w:color="auto" w:fill="auto"/>
        <w:vertAlign w:val="baseline"/>
      </w:rPr>
    </w:lvl>
    <w:lvl w:ilvl="1">
      <w:start w:val="1"/>
      <w:numFmt w:val="bullet"/>
      <w:lvlText w:val="o"/>
      <w:lvlJc w:val="left"/>
      <w:pPr>
        <w:ind w:left="1548"/>
      </w:pPr>
      <w:rPr>
        <w:rFonts w:ascii="Segoe UI Symbol" w:eastAsia="Segoe UI Symbol" w:hAnsi="Segoe UI Symbol" w:cs="Segoe UI Symbol"/>
        <w:b w:val="0"/>
        <w:i w:val="0"/>
        <w:strike w:val="0"/>
        <w:dstrike w:val="0"/>
        <w:color w:val="3A3E41"/>
        <w:sz w:val="20"/>
        <w:szCs w:val="20"/>
        <w:u w:val="none" w:color="000000"/>
        <w:bdr w:val="none" w:sz="0" w:space="0" w:color="auto"/>
        <w:shd w:val="clear" w:color="auto" w:fill="auto"/>
        <w:vertAlign w:val="baseline"/>
      </w:rPr>
    </w:lvl>
    <w:lvl w:ilvl="2">
      <w:start w:val="1"/>
      <w:numFmt w:val="bullet"/>
      <w:lvlText w:val="▪"/>
      <w:lvlJc w:val="left"/>
      <w:pPr>
        <w:ind w:left="2268"/>
      </w:pPr>
      <w:rPr>
        <w:rFonts w:ascii="Segoe UI Symbol" w:eastAsia="Segoe UI Symbol" w:hAnsi="Segoe UI Symbol" w:cs="Segoe UI Symbol"/>
        <w:b w:val="0"/>
        <w:i w:val="0"/>
        <w:strike w:val="0"/>
        <w:dstrike w:val="0"/>
        <w:color w:val="3A3E41"/>
        <w:sz w:val="20"/>
        <w:szCs w:val="20"/>
        <w:u w:val="none" w:color="000000"/>
        <w:bdr w:val="none" w:sz="0" w:space="0" w:color="auto"/>
        <w:shd w:val="clear" w:color="auto" w:fill="auto"/>
        <w:vertAlign w:val="baseline"/>
      </w:rPr>
    </w:lvl>
    <w:lvl w:ilvl="3">
      <w:start w:val="1"/>
      <w:numFmt w:val="bullet"/>
      <w:lvlText w:val="•"/>
      <w:lvlJc w:val="left"/>
      <w:pPr>
        <w:ind w:left="2988"/>
      </w:pPr>
      <w:rPr>
        <w:rFonts w:ascii="Arial" w:eastAsia="Arial" w:hAnsi="Arial" w:cs="Arial"/>
        <w:b w:val="0"/>
        <w:i w:val="0"/>
        <w:strike w:val="0"/>
        <w:dstrike w:val="0"/>
        <w:color w:val="3A3E41"/>
        <w:sz w:val="20"/>
        <w:szCs w:val="20"/>
        <w:u w:val="none" w:color="000000"/>
        <w:bdr w:val="none" w:sz="0" w:space="0" w:color="auto"/>
        <w:shd w:val="clear" w:color="auto" w:fill="auto"/>
        <w:vertAlign w:val="baseline"/>
      </w:rPr>
    </w:lvl>
    <w:lvl w:ilvl="4">
      <w:start w:val="1"/>
      <w:numFmt w:val="bullet"/>
      <w:lvlText w:val="o"/>
      <w:lvlJc w:val="left"/>
      <w:pPr>
        <w:ind w:left="3708"/>
      </w:pPr>
      <w:rPr>
        <w:rFonts w:ascii="Segoe UI Symbol" w:eastAsia="Segoe UI Symbol" w:hAnsi="Segoe UI Symbol" w:cs="Segoe UI Symbol"/>
        <w:b w:val="0"/>
        <w:i w:val="0"/>
        <w:strike w:val="0"/>
        <w:dstrike w:val="0"/>
        <w:color w:val="3A3E41"/>
        <w:sz w:val="20"/>
        <w:szCs w:val="20"/>
        <w:u w:val="none" w:color="000000"/>
        <w:bdr w:val="none" w:sz="0" w:space="0" w:color="auto"/>
        <w:shd w:val="clear" w:color="auto" w:fill="auto"/>
        <w:vertAlign w:val="baseline"/>
      </w:rPr>
    </w:lvl>
    <w:lvl w:ilvl="5">
      <w:start w:val="1"/>
      <w:numFmt w:val="bullet"/>
      <w:lvlText w:val="▪"/>
      <w:lvlJc w:val="left"/>
      <w:pPr>
        <w:ind w:left="4428"/>
      </w:pPr>
      <w:rPr>
        <w:rFonts w:ascii="Segoe UI Symbol" w:eastAsia="Segoe UI Symbol" w:hAnsi="Segoe UI Symbol" w:cs="Segoe UI Symbol"/>
        <w:b w:val="0"/>
        <w:i w:val="0"/>
        <w:strike w:val="0"/>
        <w:dstrike w:val="0"/>
        <w:color w:val="3A3E41"/>
        <w:sz w:val="20"/>
        <w:szCs w:val="20"/>
        <w:u w:val="none" w:color="000000"/>
        <w:bdr w:val="none" w:sz="0" w:space="0" w:color="auto"/>
        <w:shd w:val="clear" w:color="auto" w:fill="auto"/>
        <w:vertAlign w:val="baseline"/>
      </w:rPr>
    </w:lvl>
    <w:lvl w:ilvl="6">
      <w:start w:val="1"/>
      <w:numFmt w:val="bullet"/>
      <w:lvlText w:val="•"/>
      <w:lvlJc w:val="left"/>
      <w:pPr>
        <w:ind w:left="5148"/>
      </w:pPr>
      <w:rPr>
        <w:rFonts w:ascii="Arial" w:eastAsia="Arial" w:hAnsi="Arial" w:cs="Arial"/>
        <w:b w:val="0"/>
        <w:i w:val="0"/>
        <w:strike w:val="0"/>
        <w:dstrike w:val="0"/>
        <w:color w:val="3A3E41"/>
        <w:sz w:val="20"/>
        <w:szCs w:val="20"/>
        <w:u w:val="none" w:color="000000"/>
        <w:bdr w:val="none" w:sz="0" w:space="0" w:color="auto"/>
        <w:shd w:val="clear" w:color="auto" w:fill="auto"/>
        <w:vertAlign w:val="baseline"/>
      </w:rPr>
    </w:lvl>
    <w:lvl w:ilvl="7">
      <w:start w:val="1"/>
      <w:numFmt w:val="bullet"/>
      <w:lvlText w:val="o"/>
      <w:lvlJc w:val="left"/>
      <w:pPr>
        <w:ind w:left="5868"/>
      </w:pPr>
      <w:rPr>
        <w:rFonts w:ascii="Segoe UI Symbol" w:eastAsia="Segoe UI Symbol" w:hAnsi="Segoe UI Symbol" w:cs="Segoe UI Symbol"/>
        <w:b w:val="0"/>
        <w:i w:val="0"/>
        <w:strike w:val="0"/>
        <w:dstrike w:val="0"/>
        <w:color w:val="3A3E41"/>
        <w:sz w:val="20"/>
        <w:szCs w:val="20"/>
        <w:u w:val="none" w:color="000000"/>
        <w:bdr w:val="none" w:sz="0" w:space="0" w:color="auto"/>
        <w:shd w:val="clear" w:color="auto" w:fill="auto"/>
        <w:vertAlign w:val="baseline"/>
      </w:rPr>
    </w:lvl>
    <w:lvl w:ilvl="8">
      <w:start w:val="1"/>
      <w:numFmt w:val="bullet"/>
      <w:lvlText w:val="▪"/>
      <w:lvlJc w:val="left"/>
      <w:pPr>
        <w:ind w:left="6588"/>
      </w:pPr>
      <w:rPr>
        <w:rFonts w:ascii="Segoe UI Symbol" w:eastAsia="Segoe UI Symbol" w:hAnsi="Segoe UI Symbol" w:cs="Segoe UI Symbol"/>
        <w:b w:val="0"/>
        <w:i w:val="0"/>
        <w:strike w:val="0"/>
        <w:dstrike w:val="0"/>
        <w:color w:val="3A3E41"/>
        <w:sz w:val="20"/>
        <w:szCs w:val="20"/>
        <w:u w:val="none" w:color="000000"/>
        <w:bdr w:val="none" w:sz="0" w:space="0" w:color="auto"/>
        <w:shd w:val="clear" w:color="auto" w:fill="auto"/>
        <w:vertAlign w:val="baseline"/>
      </w:rPr>
    </w:lvl>
  </w:abstractNum>
  <w:abstractNum w:abstractNumId="2">
    <w:nsid w:val="34723058"/>
    <w:multiLevelType w:val="hybridMultilevel"/>
    <w:tmpl w:val="BD723408"/>
    <w:lvl w:ilvl="0">
      <w:start w:val="1"/>
      <w:numFmt w:val="bullet"/>
      <w:lvlText w:val=""/>
      <w:lvlJc w:val="left"/>
      <w:pPr>
        <w:ind w:left="1546" w:hanging="360"/>
      </w:pPr>
      <w:rPr>
        <w:rFonts w:ascii="Symbol" w:hAnsi="Symbol" w:hint="default"/>
      </w:rPr>
    </w:lvl>
    <w:lvl w:ilvl="1" w:tentative="1">
      <w:start w:val="1"/>
      <w:numFmt w:val="bullet"/>
      <w:lvlText w:val="o"/>
      <w:lvlJc w:val="left"/>
      <w:pPr>
        <w:ind w:left="2266" w:hanging="360"/>
      </w:pPr>
      <w:rPr>
        <w:rFonts w:ascii="Courier New" w:hAnsi="Courier New" w:cs="Courier New" w:hint="default"/>
      </w:rPr>
    </w:lvl>
    <w:lvl w:ilvl="2" w:tentative="1">
      <w:start w:val="1"/>
      <w:numFmt w:val="bullet"/>
      <w:lvlText w:val=""/>
      <w:lvlJc w:val="left"/>
      <w:pPr>
        <w:ind w:left="2986" w:hanging="360"/>
      </w:pPr>
      <w:rPr>
        <w:rFonts w:ascii="Wingdings" w:hAnsi="Wingdings" w:hint="default"/>
      </w:rPr>
    </w:lvl>
    <w:lvl w:ilvl="3" w:tentative="1">
      <w:start w:val="1"/>
      <w:numFmt w:val="bullet"/>
      <w:lvlText w:val=""/>
      <w:lvlJc w:val="left"/>
      <w:pPr>
        <w:ind w:left="3706" w:hanging="360"/>
      </w:pPr>
      <w:rPr>
        <w:rFonts w:ascii="Symbol" w:hAnsi="Symbol" w:hint="default"/>
      </w:rPr>
    </w:lvl>
    <w:lvl w:ilvl="4" w:tentative="1">
      <w:start w:val="1"/>
      <w:numFmt w:val="bullet"/>
      <w:lvlText w:val="o"/>
      <w:lvlJc w:val="left"/>
      <w:pPr>
        <w:ind w:left="4426" w:hanging="360"/>
      </w:pPr>
      <w:rPr>
        <w:rFonts w:ascii="Courier New" w:hAnsi="Courier New" w:cs="Courier New" w:hint="default"/>
      </w:rPr>
    </w:lvl>
    <w:lvl w:ilvl="5" w:tentative="1">
      <w:start w:val="1"/>
      <w:numFmt w:val="bullet"/>
      <w:lvlText w:val=""/>
      <w:lvlJc w:val="left"/>
      <w:pPr>
        <w:ind w:left="5146" w:hanging="360"/>
      </w:pPr>
      <w:rPr>
        <w:rFonts w:ascii="Wingdings" w:hAnsi="Wingdings" w:hint="default"/>
      </w:rPr>
    </w:lvl>
    <w:lvl w:ilvl="6" w:tentative="1">
      <w:start w:val="1"/>
      <w:numFmt w:val="bullet"/>
      <w:lvlText w:val=""/>
      <w:lvlJc w:val="left"/>
      <w:pPr>
        <w:ind w:left="5866" w:hanging="360"/>
      </w:pPr>
      <w:rPr>
        <w:rFonts w:ascii="Symbol" w:hAnsi="Symbol" w:hint="default"/>
      </w:rPr>
    </w:lvl>
    <w:lvl w:ilvl="7" w:tentative="1">
      <w:start w:val="1"/>
      <w:numFmt w:val="bullet"/>
      <w:lvlText w:val="o"/>
      <w:lvlJc w:val="left"/>
      <w:pPr>
        <w:ind w:left="6586" w:hanging="360"/>
      </w:pPr>
      <w:rPr>
        <w:rFonts w:ascii="Courier New" w:hAnsi="Courier New" w:cs="Courier New" w:hint="default"/>
      </w:rPr>
    </w:lvl>
    <w:lvl w:ilvl="8" w:tentative="1">
      <w:start w:val="1"/>
      <w:numFmt w:val="bullet"/>
      <w:lvlText w:val=""/>
      <w:lvlJc w:val="left"/>
      <w:pPr>
        <w:ind w:left="7306" w:hanging="360"/>
      </w:pPr>
      <w:rPr>
        <w:rFonts w:ascii="Wingdings" w:hAnsi="Wingdings" w:hint="default"/>
      </w:rPr>
    </w:lvl>
  </w:abstractNum>
  <w:abstractNum w:abstractNumId="3">
    <w:nsid w:val="469D2DD8"/>
    <w:multiLevelType w:val="hybridMultilevel"/>
    <w:tmpl w:val="D14608E6"/>
    <w:lvl w:ilvl="0">
      <w:start w:val="1"/>
      <w:numFmt w:val="bullet"/>
      <w:lvlText w:val="•"/>
      <w:lvlJc w:val="left"/>
      <w:pPr>
        <w:ind w:left="360"/>
      </w:pPr>
      <w:rPr>
        <w:rFonts w:ascii="Arial" w:eastAsia="Arial" w:hAnsi="Arial" w:cs="Arial"/>
        <w:b w:val="0"/>
        <w:i w:val="0"/>
        <w:strike w:val="0"/>
        <w:dstrike w:val="0"/>
        <w:color w:val="3A3E41"/>
        <w:sz w:val="20"/>
        <w:szCs w:val="20"/>
        <w:u w:val="none" w:color="000000"/>
        <w:bdr w:val="none" w:sz="0" w:space="0" w:color="auto"/>
        <w:shd w:val="clear" w:color="auto" w:fill="auto"/>
        <w:vertAlign w:val="baseline"/>
      </w:rPr>
    </w:lvl>
    <w:lvl w:ilvl="1">
      <w:start w:val="1"/>
      <w:numFmt w:val="bullet"/>
      <w:lvlText w:val="o"/>
      <w:lvlJc w:val="left"/>
      <w:pPr>
        <w:ind w:left="1188"/>
      </w:pPr>
      <w:rPr>
        <w:rFonts w:ascii="Segoe UI Symbol" w:eastAsia="Segoe UI Symbol" w:hAnsi="Segoe UI Symbol" w:cs="Segoe UI Symbol"/>
        <w:b w:val="0"/>
        <w:i w:val="0"/>
        <w:strike w:val="0"/>
        <w:dstrike w:val="0"/>
        <w:color w:val="3A3E41"/>
        <w:sz w:val="20"/>
        <w:szCs w:val="20"/>
        <w:u w:val="none" w:color="000000"/>
        <w:bdr w:val="none" w:sz="0" w:space="0" w:color="auto"/>
        <w:shd w:val="clear" w:color="auto" w:fill="auto"/>
        <w:vertAlign w:val="baseline"/>
      </w:rPr>
    </w:lvl>
    <w:lvl w:ilvl="2">
      <w:start w:val="1"/>
      <w:numFmt w:val="bullet"/>
      <w:lvlText w:val="▪"/>
      <w:lvlJc w:val="left"/>
      <w:pPr>
        <w:ind w:left="1908"/>
      </w:pPr>
      <w:rPr>
        <w:rFonts w:ascii="Segoe UI Symbol" w:eastAsia="Segoe UI Symbol" w:hAnsi="Segoe UI Symbol" w:cs="Segoe UI Symbol"/>
        <w:b w:val="0"/>
        <w:i w:val="0"/>
        <w:strike w:val="0"/>
        <w:dstrike w:val="0"/>
        <w:color w:val="3A3E41"/>
        <w:sz w:val="20"/>
        <w:szCs w:val="20"/>
        <w:u w:val="none" w:color="000000"/>
        <w:bdr w:val="none" w:sz="0" w:space="0" w:color="auto"/>
        <w:shd w:val="clear" w:color="auto" w:fill="auto"/>
        <w:vertAlign w:val="baseline"/>
      </w:rPr>
    </w:lvl>
    <w:lvl w:ilvl="3">
      <w:start w:val="1"/>
      <w:numFmt w:val="bullet"/>
      <w:lvlText w:val="•"/>
      <w:lvlJc w:val="left"/>
      <w:pPr>
        <w:ind w:left="2628"/>
      </w:pPr>
      <w:rPr>
        <w:rFonts w:ascii="Arial" w:eastAsia="Arial" w:hAnsi="Arial" w:cs="Arial"/>
        <w:b w:val="0"/>
        <w:i w:val="0"/>
        <w:strike w:val="0"/>
        <w:dstrike w:val="0"/>
        <w:color w:val="3A3E41"/>
        <w:sz w:val="20"/>
        <w:szCs w:val="20"/>
        <w:u w:val="none" w:color="000000"/>
        <w:bdr w:val="none" w:sz="0" w:space="0" w:color="auto"/>
        <w:shd w:val="clear" w:color="auto" w:fill="auto"/>
        <w:vertAlign w:val="baseline"/>
      </w:rPr>
    </w:lvl>
    <w:lvl w:ilvl="4">
      <w:start w:val="1"/>
      <w:numFmt w:val="bullet"/>
      <w:lvlText w:val="o"/>
      <w:lvlJc w:val="left"/>
      <w:pPr>
        <w:ind w:left="3348"/>
      </w:pPr>
      <w:rPr>
        <w:rFonts w:ascii="Segoe UI Symbol" w:eastAsia="Segoe UI Symbol" w:hAnsi="Segoe UI Symbol" w:cs="Segoe UI Symbol"/>
        <w:b w:val="0"/>
        <w:i w:val="0"/>
        <w:strike w:val="0"/>
        <w:dstrike w:val="0"/>
        <w:color w:val="3A3E41"/>
        <w:sz w:val="20"/>
        <w:szCs w:val="20"/>
        <w:u w:val="none" w:color="000000"/>
        <w:bdr w:val="none" w:sz="0" w:space="0" w:color="auto"/>
        <w:shd w:val="clear" w:color="auto" w:fill="auto"/>
        <w:vertAlign w:val="baseline"/>
      </w:rPr>
    </w:lvl>
    <w:lvl w:ilvl="5">
      <w:start w:val="1"/>
      <w:numFmt w:val="bullet"/>
      <w:lvlText w:val="▪"/>
      <w:lvlJc w:val="left"/>
      <w:pPr>
        <w:ind w:left="4068"/>
      </w:pPr>
      <w:rPr>
        <w:rFonts w:ascii="Segoe UI Symbol" w:eastAsia="Segoe UI Symbol" w:hAnsi="Segoe UI Symbol" w:cs="Segoe UI Symbol"/>
        <w:b w:val="0"/>
        <w:i w:val="0"/>
        <w:strike w:val="0"/>
        <w:dstrike w:val="0"/>
        <w:color w:val="3A3E41"/>
        <w:sz w:val="20"/>
        <w:szCs w:val="20"/>
        <w:u w:val="none" w:color="000000"/>
        <w:bdr w:val="none" w:sz="0" w:space="0" w:color="auto"/>
        <w:shd w:val="clear" w:color="auto" w:fill="auto"/>
        <w:vertAlign w:val="baseline"/>
      </w:rPr>
    </w:lvl>
    <w:lvl w:ilvl="6">
      <w:start w:val="1"/>
      <w:numFmt w:val="bullet"/>
      <w:lvlText w:val="•"/>
      <w:lvlJc w:val="left"/>
      <w:pPr>
        <w:ind w:left="4788"/>
      </w:pPr>
      <w:rPr>
        <w:rFonts w:ascii="Arial" w:eastAsia="Arial" w:hAnsi="Arial" w:cs="Arial"/>
        <w:b w:val="0"/>
        <w:i w:val="0"/>
        <w:strike w:val="0"/>
        <w:dstrike w:val="0"/>
        <w:color w:val="3A3E41"/>
        <w:sz w:val="20"/>
        <w:szCs w:val="20"/>
        <w:u w:val="none" w:color="000000"/>
        <w:bdr w:val="none" w:sz="0" w:space="0" w:color="auto"/>
        <w:shd w:val="clear" w:color="auto" w:fill="auto"/>
        <w:vertAlign w:val="baseline"/>
      </w:rPr>
    </w:lvl>
    <w:lvl w:ilvl="7">
      <w:start w:val="1"/>
      <w:numFmt w:val="bullet"/>
      <w:lvlText w:val="o"/>
      <w:lvlJc w:val="left"/>
      <w:pPr>
        <w:ind w:left="5508"/>
      </w:pPr>
      <w:rPr>
        <w:rFonts w:ascii="Segoe UI Symbol" w:eastAsia="Segoe UI Symbol" w:hAnsi="Segoe UI Symbol" w:cs="Segoe UI Symbol"/>
        <w:b w:val="0"/>
        <w:i w:val="0"/>
        <w:strike w:val="0"/>
        <w:dstrike w:val="0"/>
        <w:color w:val="3A3E41"/>
        <w:sz w:val="20"/>
        <w:szCs w:val="20"/>
        <w:u w:val="none" w:color="000000"/>
        <w:bdr w:val="none" w:sz="0" w:space="0" w:color="auto"/>
        <w:shd w:val="clear" w:color="auto" w:fill="auto"/>
        <w:vertAlign w:val="baseline"/>
      </w:rPr>
    </w:lvl>
    <w:lvl w:ilvl="8">
      <w:start w:val="1"/>
      <w:numFmt w:val="bullet"/>
      <w:lvlText w:val="▪"/>
      <w:lvlJc w:val="left"/>
      <w:pPr>
        <w:ind w:left="6228"/>
      </w:pPr>
      <w:rPr>
        <w:rFonts w:ascii="Segoe UI Symbol" w:eastAsia="Segoe UI Symbol" w:hAnsi="Segoe UI Symbol" w:cs="Segoe UI Symbol"/>
        <w:b w:val="0"/>
        <w:i w:val="0"/>
        <w:strike w:val="0"/>
        <w:dstrike w:val="0"/>
        <w:color w:val="3A3E41"/>
        <w:sz w:val="20"/>
        <w:szCs w:val="20"/>
        <w:u w:val="none" w:color="000000"/>
        <w:bdr w:val="none" w:sz="0" w:space="0" w:color="auto"/>
        <w:shd w:val="clear" w:color="auto" w:fill="auto"/>
        <w:vertAlign w:val="baseline"/>
      </w:rPr>
    </w:lvl>
  </w:abstractNum>
  <w:abstractNum w:abstractNumId="4">
    <w:nsid w:val="48396D2A"/>
    <w:multiLevelType w:val="hybridMultilevel"/>
    <w:tmpl w:val="443AC4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0876DC3"/>
    <w:multiLevelType w:val="hybridMultilevel"/>
    <w:tmpl w:val="4798F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9C030A8"/>
    <w:multiLevelType w:val="hybridMultilevel"/>
    <w:tmpl w:val="C0CE23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02D4CF3"/>
    <w:multiLevelType w:val="hybridMultilevel"/>
    <w:tmpl w:val="B9C2D4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DE35152"/>
    <w:multiLevelType w:val="hybridMultilevel"/>
    <w:tmpl w:val="1152CD28"/>
    <w:lvl w:ilvl="0">
      <w:start w:val="1"/>
      <w:numFmt w:val="bullet"/>
      <w:lvlText w:val=""/>
      <w:lvlJc w:val="left"/>
      <w:pPr>
        <w:ind w:left="1534" w:hanging="360"/>
      </w:pPr>
      <w:rPr>
        <w:rFonts w:ascii="Symbol" w:hAnsi="Symbol" w:hint="default"/>
      </w:rPr>
    </w:lvl>
    <w:lvl w:ilvl="1" w:tentative="1">
      <w:start w:val="1"/>
      <w:numFmt w:val="bullet"/>
      <w:lvlText w:val="o"/>
      <w:lvlJc w:val="left"/>
      <w:pPr>
        <w:ind w:left="2254" w:hanging="360"/>
      </w:pPr>
      <w:rPr>
        <w:rFonts w:ascii="Courier New" w:hAnsi="Courier New" w:cs="Courier New" w:hint="default"/>
      </w:rPr>
    </w:lvl>
    <w:lvl w:ilvl="2" w:tentative="1">
      <w:start w:val="1"/>
      <w:numFmt w:val="bullet"/>
      <w:lvlText w:val=""/>
      <w:lvlJc w:val="left"/>
      <w:pPr>
        <w:ind w:left="2974" w:hanging="360"/>
      </w:pPr>
      <w:rPr>
        <w:rFonts w:ascii="Wingdings" w:hAnsi="Wingdings" w:hint="default"/>
      </w:rPr>
    </w:lvl>
    <w:lvl w:ilvl="3" w:tentative="1">
      <w:start w:val="1"/>
      <w:numFmt w:val="bullet"/>
      <w:lvlText w:val=""/>
      <w:lvlJc w:val="left"/>
      <w:pPr>
        <w:ind w:left="3694" w:hanging="360"/>
      </w:pPr>
      <w:rPr>
        <w:rFonts w:ascii="Symbol" w:hAnsi="Symbol" w:hint="default"/>
      </w:rPr>
    </w:lvl>
    <w:lvl w:ilvl="4" w:tentative="1">
      <w:start w:val="1"/>
      <w:numFmt w:val="bullet"/>
      <w:lvlText w:val="o"/>
      <w:lvlJc w:val="left"/>
      <w:pPr>
        <w:ind w:left="4414" w:hanging="360"/>
      </w:pPr>
      <w:rPr>
        <w:rFonts w:ascii="Courier New" w:hAnsi="Courier New" w:cs="Courier New" w:hint="default"/>
      </w:rPr>
    </w:lvl>
    <w:lvl w:ilvl="5" w:tentative="1">
      <w:start w:val="1"/>
      <w:numFmt w:val="bullet"/>
      <w:lvlText w:val=""/>
      <w:lvlJc w:val="left"/>
      <w:pPr>
        <w:ind w:left="5134" w:hanging="360"/>
      </w:pPr>
      <w:rPr>
        <w:rFonts w:ascii="Wingdings" w:hAnsi="Wingdings" w:hint="default"/>
      </w:rPr>
    </w:lvl>
    <w:lvl w:ilvl="6" w:tentative="1">
      <w:start w:val="1"/>
      <w:numFmt w:val="bullet"/>
      <w:lvlText w:val=""/>
      <w:lvlJc w:val="left"/>
      <w:pPr>
        <w:ind w:left="5854" w:hanging="360"/>
      </w:pPr>
      <w:rPr>
        <w:rFonts w:ascii="Symbol" w:hAnsi="Symbol" w:hint="default"/>
      </w:rPr>
    </w:lvl>
    <w:lvl w:ilvl="7" w:tentative="1">
      <w:start w:val="1"/>
      <w:numFmt w:val="bullet"/>
      <w:lvlText w:val="o"/>
      <w:lvlJc w:val="left"/>
      <w:pPr>
        <w:ind w:left="6574" w:hanging="360"/>
      </w:pPr>
      <w:rPr>
        <w:rFonts w:ascii="Courier New" w:hAnsi="Courier New" w:cs="Courier New" w:hint="default"/>
      </w:rPr>
    </w:lvl>
    <w:lvl w:ilvl="8" w:tentative="1">
      <w:start w:val="1"/>
      <w:numFmt w:val="bullet"/>
      <w:lvlText w:val=""/>
      <w:lvlJc w:val="left"/>
      <w:pPr>
        <w:ind w:left="7294" w:hanging="360"/>
      </w:pPr>
      <w:rPr>
        <w:rFonts w:ascii="Wingdings" w:hAnsi="Wingdings" w:hint="default"/>
      </w:rPr>
    </w:lvl>
  </w:abstractNum>
  <w:num w:numId="1">
    <w:abstractNumId w:val="3"/>
  </w:num>
  <w:num w:numId="2">
    <w:abstractNumId w:val="1"/>
  </w:num>
  <w:num w:numId="3">
    <w:abstractNumId w:val="4"/>
  </w:num>
  <w:num w:numId="4">
    <w:abstractNumId w:val="8"/>
  </w:num>
  <w:num w:numId="5">
    <w:abstractNumId w:val="2"/>
  </w:num>
  <w:num w:numId="6">
    <w:abstractNumId w:val="7"/>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7F"/>
    <w:rsid w:val="00027DBB"/>
    <w:rsid w:val="00071725"/>
    <w:rsid w:val="00095290"/>
    <w:rsid w:val="001652EA"/>
    <w:rsid w:val="00172D3F"/>
    <w:rsid w:val="001C64E8"/>
    <w:rsid w:val="001F2516"/>
    <w:rsid w:val="00207C7D"/>
    <w:rsid w:val="00252AAD"/>
    <w:rsid w:val="002B20E2"/>
    <w:rsid w:val="002D1231"/>
    <w:rsid w:val="002E4353"/>
    <w:rsid w:val="00304A63"/>
    <w:rsid w:val="0032043F"/>
    <w:rsid w:val="0032780A"/>
    <w:rsid w:val="00337442"/>
    <w:rsid w:val="003621ED"/>
    <w:rsid w:val="003A4171"/>
    <w:rsid w:val="003B4E48"/>
    <w:rsid w:val="003B62AC"/>
    <w:rsid w:val="00402441"/>
    <w:rsid w:val="004A72DD"/>
    <w:rsid w:val="004D057A"/>
    <w:rsid w:val="00504992"/>
    <w:rsid w:val="005111F8"/>
    <w:rsid w:val="00522BA2"/>
    <w:rsid w:val="00534DE0"/>
    <w:rsid w:val="00593B2A"/>
    <w:rsid w:val="005B38AC"/>
    <w:rsid w:val="005E6272"/>
    <w:rsid w:val="006005CA"/>
    <w:rsid w:val="00622842"/>
    <w:rsid w:val="00640ECB"/>
    <w:rsid w:val="007179A7"/>
    <w:rsid w:val="00756459"/>
    <w:rsid w:val="007B30C9"/>
    <w:rsid w:val="007D1000"/>
    <w:rsid w:val="00851320"/>
    <w:rsid w:val="008749FB"/>
    <w:rsid w:val="00896851"/>
    <w:rsid w:val="00924FF2"/>
    <w:rsid w:val="009279EA"/>
    <w:rsid w:val="009302F3"/>
    <w:rsid w:val="00935B02"/>
    <w:rsid w:val="00947F57"/>
    <w:rsid w:val="009A021C"/>
    <w:rsid w:val="009B570F"/>
    <w:rsid w:val="00A33F74"/>
    <w:rsid w:val="00A7767B"/>
    <w:rsid w:val="00AC3BA7"/>
    <w:rsid w:val="00B2187B"/>
    <w:rsid w:val="00B61FAF"/>
    <w:rsid w:val="00B65D71"/>
    <w:rsid w:val="00B72AD3"/>
    <w:rsid w:val="00B87512"/>
    <w:rsid w:val="00BC477C"/>
    <w:rsid w:val="00BE1548"/>
    <w:rsid w:val="00C61BD0"/>
    <w:rsid w:val="00C64F1B"/>
    <w:rsid w:val="00C91204"/>
    <w:rsid w:val="00CB347D"/>
    <w:rsid w:val="00D6646B"/>
    <w:rsid w:val="00D67372"/>
    <w:rsid w:val="00D82436"/>
    <w:rsid w:val="00DB7A66"/>
    <w:rsid w:val="00DC017F"/>
    <w:rsid w:val="00DF2263"/>
    <w:rsid w:val="00E3216D"/>
    <w:rsid w:val="00E66B01"/>
    <w:rsid w:val="00E70D5B"/>
    <w:rsid w:val="00FB3C0E"/>
    <w:rsid w:val="00FB3E50"/>
    <w:rsid w:val="00FC28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63B97465-FCE7-4E27-B756-3CEBD75F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rsid w:val="00593B2A"/>
    <w:pPr>
      <w:spacing w:after="220" w:line="220" w:lineRule="atLeast"/>
      <w:jc w:val="both"/>
    </w:pPr>
    <w:rPr>
      <w:rFonts w:ascii="Arial" w:eastAsia="Times New Roman" w:hAnsi="Arial" w:cs="Times New Roman"/>
      <w:color w:val="auto"/>
      <w:spacing w:val="-5"/>
      <w:sz w:val="20"/>
      <w:szCs w:val="20"/>
    </w:rPr>
  </w:style>
  <w:style w:type="character" w:customStyle="1" w:styleId="BodyTextChar">
    <w:name w:val="Body Text Char"/>
    <w:basedOn w:val="DefaultParagraphFont"/>
    <w:link w:val="BodyText"/>
    <w:rsid w:val="00593B2A"/>
    <w:rPr>
      <w:rFonts w:ascii="Arial" w:eastAsia="Times New Roman" w:hAnsi="Arial" w:cs="Times New Roman"/>
      <w:spacing w:val="-5"/>
      <w:sz w:val="20"/>
      <w:szCs w:val="20"/>
    </w:rPr>
  </w:style>
  <w:style w:type="paragraph" w:styleId="ListParagraph">
    <w:name w:val="List Paragraph"/>
    <w:basedOn w:val="Normal"/>
    <w:uiPriority w:val="34"/>
    <w:qFormat/>
    <w:rsid w:val="00095290"/>
    <w:pPr>
      <w:keepLines/>
      <w:spacing w:after="0" w:line="240" w:lineRule="auto"/>
      <w:ind w:left="720"/>
      <w:contextualSpacing/>
      <w:jc w:val="both"/>
    </w:pPr>
    <w:rPr>
      <w:rFonts w:ascii="Times New Roman" w:eastAsia="Times New Roman" w:hAnsi="Times New Roman" w:cs="Times New Roman"/>
      <w:color w:val="auto"/>
      <w:sz w:val="20"/>
      <w:szCs w:val="20"/>
      <w:lang w:val="en-IN"/>
    </w:rPr>
  </w:style>
  <w:style w:type="paragraph" w:customStyle="1" w:styleId="Default">
    <w:name w:val="Default"/>
    <w:rsid w:val="00D6646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02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441"/>
    <w:rPr>
      <w:rFonts w:ascii="Calibri" w:eastAsia="Calibri" w:hAnsi="Calibri" w:cs="Calibri"/>
      <w:color w:val="000000"/>
    </w:rPr>
  </w:style>
  <w:style w:type="paragraph" w:styleId="Footer">
    <w:name w:val="footer"/>
    <w:basedOn w:val="Normal"/>
    <w:link w:val="FooterChar"/>
    <w:uiPriority w:val="99"/>
    <w:unhideWhenUsed/>
    <w:rsid w:val="00402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44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7dffa478e27dc2ddf355fbd3b17c39b4134f530e18705c4458440321091b5b581208170715415c5d084356014b4450530401195c1333471b1b11154958540d514e011503504e1c180c571833471b1b06184459580a595601514841481f0f2b561358191b18014540505d0955431609120b1445595c5f5619140a130544100d0909574c120812074744595d0151421758140415475f580d044a100d400616400a5d005018170e140515145c5e095048130b180747455c5b1b4d58505045111b535c590055481b0a100b145315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Microsoft Word - Resume.docx</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Resume.docx</dc:title>
  <dc:creator>Pooja</dc:creator>
  <cp:lastModifiedBy>Chunarkar, Sankalpana (Cognizant)</cp:lastModifiedBy>
  <cp:revision>42</cp:revision>
  <dcterms:created xsi:type="dcterms:W3CDTF">2021-03-05T12:38:00Z</dcterms:created>
  <dcterms:modified xsi:type="dcterms:W3CDTF">2021-06-10T07:20:00Z</dcterms:modified>
</cp:coreProperties>
</file>