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5DC1A" w14:textId="77777777" w:rsidR="00A064B6" w:rsidRPr="000C56AC" w:rsidRDefault="006B07C2">
      <w:pPr>
        <w:pBdr>
          <w:top w:val="single" w:sz="4" w:space="0" w:color="000000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 xml:space="preserve">EDUCATION </w:t>
      </w:r>
    </w:p>
    <w:p w14:paraId="25B9CF67" w14:textId="77777777" w:rsidR="00A064B6" w:rsidRPr="000C56AC" w:rsidRDefault="00A064B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645662EE" w14:textId="1C2F3693" w:rsidR="00A064B6" w:rsidRPr="000C56AC" w:rsidRDefault="006B07C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>Coker College                                                                                                                                                  Hartsville, S.C.</w:t>
      </w:r>
    </w:p>
    <w:p w14:paraId="611E2D5C" w14:textId="52379B0A" w:rsidR="00A064B6" w:rsidRPr="000C56AC" w:rsidRDefault="006B07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i/>
          <w:sz w:val="24"/>
          <w:szCs w:val="24"/>
        </w:rPr>
        <w:t>Bachelor of Arts, Biology</w:t>
      </w:r>
      <w:r w:rsidRPr="000C56A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50605">
        <w:rPr>
          <w:rFonts w:asciiTheme="minorHAnsi" w:hAnsiTheme="minorHAnsi"/>
          <w:sz w:val="24"/>
          <w:szCs w:val="24"/>
        </w:rPr>
        <w:tab/>
        <w:t xml:space="preserve">Winter </w:t>
      </w:r>
      <w:r w:rsidRPr="000C56AC">
        <w:rPr>
          <w:rFonts w:asciiTheme="minorHAnsi" w:hAnsiTheme="minorHAnsi"/>
          <w:sz w:val="24"/>
          <w:szCs w:val="24"/>
        </w:rPr>
        <w:t>2017</w:t>
      </w:r>
    </w:p>
    <w:p w14:paraId="5DBF07A6" w14:textId="77777777" w:rsidR="00A064B6" w:rsidRPr="000C56AC" w:rsidRDefault="00A064B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495545C" w14:textId="658273F5" w:rsidR="00A064B6" w:rsidRPr="000C56AC" w:rsidRDefault="006B07C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 xml:space="preserve">Capella University                                                                                                                   </w:t>
      </w:r>
      <w:r w:rsidR="00256587" w:rsidRPr="000C56AC">
        <w:rPr>
          <w:rFonts w:asciiTheme="minorHAnsi" w:hAnsiTheme="minorHAnsi"/>
          <w:b/>
          <w:sz w:val="24"/>
          <w:szCs w:val="24"/>
        </w:rPr>
        <w:tab/>
        <w:t xml:space="preserve">   </w:t>
      </w:r>
      <w:r w:rsidRPr="000C56AC">
        <w:rPr>
          <w:rFonts w:asciiTheme="minorHAnsi" w:hAnsiTheme="minorHAnsi"/>
          <w:b/>
          <w:sz w:val="24"/>
          <w:szCs w:val="24"/>
        </w:rPr>
        <w:t xml:space="preserve">Minneapolis, M.N. </w:t>
      </w:r>
    </w:p>
    <w:p w14:paraId="6FD1F3DC" w14:textId="486017CA" w:rsidR="00A064B6" w:rsidRPr="000C56AC" w:rsidRDefault="006B07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Master of Public Health (MPH) </w:t>
      </w:r>
      <w:r w:rsidRPr="000C56AC">
        <w:rPr>
          <w:rFonts w:asciiTheme="minorHAnsi" w:hAnsiTheme="minorHAnsi"/>
          <w:sz w:val="24"/>
          <w:szCs w:val="24"/>
        </w:rPr>
        <w:tab/>
      </w:r>
      <w:r w:rsidRPr="000C56AC">
        <w:rPr>
          <w:rFonts w:asciiTheme="minorHAnsi" w:hAnsiTheme="minorHAnsi"/>
          <w:sz w:val="24"/>
          <w:szCs w:val="24"/>
        </w:rPr>
        <w:tab/>
      </w:r>
      <w:r w:rsidRPr="000C56AC">
        <w:rPr>
          <w:rFonts w:asciiTheme="minorHAnsi" w:hAnsiTheme="minorHAnsi"/>
          <w:sz w:val="24"/>
          <w:szCs w:val="24"/>
        </w:rPr>
        <w:tab/>
      </w:r>
      <w:r w:rsidRPr="000C56AC">
        <w:rPr>
          <w:rFonts w:asciiTheme="minorHAnsi" w:hAnsiTheme="minorHAnsi"/>
          <w:sz w:val="24"/>
          <w:szCs w:val="24"/>
        </w:rPr>
        <w:tab/>
      </w:r>
      <w:r w:rsidRPr="000C56AC">
        <w:rPr>
          <w:rFonts w:asciiTheme="minorHAnsi" w:hAnsiTheme="minorHAnsi"/>
          <w:sz w:val="24"/>
          <w:szCs w:val="24"/>
        </w:rPr>
        <w:tab/>
      </w:r>
      <w:r w:rsidR="005A71C3">
        <w:rPr>
          <w:rFonts w:asciiTheme="minorHAnsi" w:hAnsiTheme="minorHAnsi"/>
          <w:sz w:val="24"/>
          <w:szCs w:val="24"/>
        </w:rPr>
        <w:t xml:space="preserve">           </w:t>
      </w:r>
      <w:r w:rsidR="00650605">
        <w:rPr>
          <w:rFonts w:asciiTheme="minorHAnsi" w:hAnsiTheme="minorHAnsi"/>
          <w:sz w:val="24"/>
          <w:szCs w:val="24"/>
        </w:rPr>
        <w:tab/>
      </w:r>
      <w:r w:rsidR="00650605">
        <w:rPr>
          <w:rFonts w:asciiTheme="minorHAnsi" w:hAnsiTheme="minorHAnsi"/>
          <w:sz w:val="24"/>
          <w:szCs w:val="24"/>
        </w:rPr>
        <w:tab/>
      </w:r>
      <w:r w:rsidR="00650605">
        <w:rPr>
          <w:rFonts w:asciiTheme="minorHAnsi" w:hAnsiTheme="minorHAnsi"/>
          <w:sz w:val="24"/>
          <w:szCs w:val="24"/>
        </w:rPr>
        <w:tab/>
      </w:r>
      <w:r w:rsidR="00650605">
        <w:rPr>
          <w:rFonts w:asciiTheme="minorHAnsi" w:hAnsiTheme="minorHAnsi"/>
          <w:sz w:val="24"/>
          <w:szCs w:val="24"/>
        </w:rPr>
        <w:tab/>
        <w:t xml:space="preserve">      Fall</w:t>
      </w:r>
      <w:r w:rsidR="0081192E" w:rsidRPr="000C56AC">
        <w:rPr>
          <w:rFonts w:asciiTheme="minorHAnsi" w:hAnsiTheme="minorHAnsi"/>
          <w:sz w:val="24"/>
          <w:szCs w:val="24"/>
        </w:rPr>
        <w:t xml:space="preserve"> 2020</w:t>
      </w:r>
      <w:r w:rsidRPr="000C56AC">
        <w:rPr>
          <w:rFonts w:asciiTheme="minorHAnsi" w:hAnsiTheme="minorHAnsi"/>
          <w:sz w:val="24"/>
          <w:szCs w:val="24"/>
        </w:rPr>
        <w:t xml:space="preserve"> </w:t>
      </w:r>
    </w:p>
    <w:p w14:paraId="14D1BAA0" w14:textId="2D270F5F" w:rsidR="00BC7446" w:rsidRPr="000C56AC" w:rsidRDefault="00BC7446" w:rsidP="00BC7446">
      <w:pPr>
        <w:pBdr>
          <w:top w:val="single" w:sz="4" w:space="1" w:color="000000"/>
        </w:pBdr>
        <w:rPr>
          <w:rFonts w:asciiTheme="minorHAnsi" w:hAnsiTheme="minorHAnsi"/>
          <w:b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 xml:space="preserve">Work </w:t>
      </w:r>
      <w:r w:rsidR="00F808BA" w:rsidRPr="000C56AC">
        <w:rPr>
          <w:rFonts w:asciiTheme="minorHAnsi" w:hAnsiTheme="minorHAnsi"/>
          <w:b/>
          <w:sz w:val="24"/>
          <w:szCs w:val="24"/>
        </w:rPr>
        <w:t>History</w:t>
      </w:r>
      <w:r w:rsidRPr="000C56AC">
        <w:rPr>
          <w:rFonts w:asciiTheme="minorHAnsi" w:hAnsiTheme="minorHAnsi"/>
          <w:b/>
          <w:sz w:val="24"/>
          <w:szCs w:val="24"/>
        </w:rPr>
        <w:t xml:space="preserve"> </w:t>
      </w:r>
    </w:p>
    <w:p w14:paraId="5F63BA22" w14:textId="14E8D0DA" w:rsidR="00BC7446" w:rsidRDefault="00A17F49" w:rsidP="00D83D51">
      <w:pPr>
        <w:numPr>
          <w:ilvl w:val="0"/>
          <w:numId w:val="5"/>
        </w:numPr>
        <w:spacing w:after="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Senior </w:t>
      </w:r>
      <w:r w:rsidR="00BC7446" w:rsidRPr="000C56AC">
        <w:rPr>
          <w:rFonts w:asciiTheme="minorHAnsi" w:hAnsiTheme="minorHAnsi"/>
          <w:sz w:val="24"/>
          <w:szCs w:val="24"/>
        </w:rPr>
        <w:t xml:space="preserve">Revenue Cycle Patient Accounting Consultant, </w:t>
      </w:r>
      <w:r w:rsidR="00E07503" w:rsidRPr="000C56AC">
        <w:rPr>
          <w:rFonts w:asciiTheme="minorHAnsi" w:hAnsiTheme="minorHAnsi"/>
          <w:sz w:val="24"/>
          <w:szCs w:val="24"/>
        </w:rPr>
        <w:t>Cerner Corporation (April 2018-Present)</w:t>
      </w:r>
    </w:p>
    <w:p w14:paraId="23FD9F2A" w14:textId="10AA99D9" w:rsidR="00BC7446" w:rsidRPr="000C56AC" w:rsidRDefault="00BC7446" w:rsidP="00D83D51">
      <w:pPr>
        <w:numPr>
          <w:ilvl w:val="0"/>
          <w:numId w:val="5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Research Assistant in a Microbiology Lab (</w:t>
      </w:r>
      <w:r w:rsidR="00107D5A">
        <w:rPr>
          <w:rFonts w:asciiTheme="minorHAnsi" w:hAnsiTheme="minorHAnsi"/>
          <w:sz w:val="24"/>
          <w:szCs w:val="24"/>
        </w:rPr>
        <w:t>Jan</w:t>
      </w:r>
      <w:r w:rsidRPr="000C56AC">
        <w:rPr>
          <w:rFonts w:asciiTheme="minorHAnsi" w:hAnsiTheme="minorHAnsi"/>
          <w:sz w:val="24"/>
          <w:szCs w:val="24"/>
        </w:rPr>
        <w:t xml:space="preserve"> 2015</w:t>
      </w:r>
      <w:r w:rsidR="00217BFB">
        <w:rPr>
          <w:rFonts w:asciiTheme="minorHAnsi" w:hAnsiTheme="minorHAnsi"/>
          <w:sz w:val="24"/>
          <w:szCs w:val="24"/>
        </w:rPr>
        <w:t>-</w:t>
      </w:r>
      <w:r w:rsidR="00107D5A">
        <w:rPr>
          <w:rFonts w:asciiTheme="minorHAnsi" w:hAnsiTheme="minorHAnsi"/>
          <w:sz w:val="24"/>
          <w:szCs w:val="24"/>
        </w:rPr>
        <w:t>Dec</w:t>
      </w:r>
      <w:r w:rsidRPr="000C56AC">
        <w:rPr>
          <w:rFonts w:asciiTheme="minorHAnsi" w:hAnsiTheme="minorHAnsi"/>
          <w:sz w:val="24"/>
          <w:szCs w:val="24"/>
        </w:rPr>
        <w:t xml:space="preserve"> 2017)</w:t>
      </w:r>
    </w:p>
    <w:p w14:paraId="0BB0711C" w14:textId="59B20C31" w:rsidR="00BA5206" w:rsidRDefault="00BA5206" w:rsidP="00BA5206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spacing w:line="256" w:lineRule="auto"/>
        <w:rPr>
          <w:rFonts w:asciiTheme="minorHAnsi" w:hAnsiTheme="minorHAnsi" w:cstheme="majorHAnsi"/>
          <w:b/>
          <w:bCs/>
          <w:sz w:val="24"/>
          <w:szCs w:val="24"/>
        </w:rPr>
      </w:pPr>
    </w:p>
    <w:p w14:paraId="253912D0" w14:textId="1920F75C" w:rsidR="00EA1D60" w:rsidRDefault="00EA1D60" w:rsidP="00923827">
      <w:pPr>
        <w:spacing w:after="0"/>
        <w:contextualSpacing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Consulting </w:t>
      </w:r>
      <w:r w:rsidR="00217BFB">
        <w:rPr>
          <w:rFonts w:asciiTheme="minorHAnsi" w:hAnsiTheme="minorHAnsi"/>
          <w:b/>
          <w:bCs/>
          <w:sz w:val="24"/>
          <w:szCs w:val="24"/>
        </w:rPr>
        <w:t xml:space="preserve">Responsibilities 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0ABD5B49" w14:textId="77777777" w:rsidR="000F07DA" w:rsidRPr="000F07DA" w:rsidRDefault="000F07DA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>Consult with clients on comprehensive service line workflows, including current state and future state, and work with client to map out stop-start-continue processes to determine how the system will be designed and tested</w:t>
      </w:r>
    </w:p>
    <w:p w14:paraId="1D63B000" w14:textId="54EFDA45" w:rsidR="000F07DA" w:rsidRPr="000F07DA" w:rsidRDefault="000F07DA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Identify, </w:t>
      </w:r>
      <w:r w:rsidR="008C7C3B"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>resolve,</w:t>
      </w: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 and report solution status, risks, and issues to client and project leadership </w:t>
      </w:r>
    </w:p>
    <w:p w14:paraId="1463B77C" w14:textId="3DB3D9AB" w:rsidR="000F07DA" w:rsidRDefault="000F07DA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>Coach client on data collection and system design requirements, and analyze to determine optimal solution build and implementation</w:t>
      </w:r>
    </w:p>
    <w:p w14:paraId="37B25674" w14:textId="620D1C50" w:rsidR="00657C13" w:rsidRPr="000F07DA" w:rsidRDefault="00657C13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Improve inefficiencies within client organization </w:t>
      </w:r>
      <w:r w:rsidR="00217BFB">
        <w:rPr>
          <w:rFonts w:asciiTheme="minorHAnsi" w:eastAsia="Times New Roman" w:hAnsiTheme="minorHAnsi" w:cs="Arial"/>
          <w:color w:val="4A4A4A"/>
          <w:sz w:val="24"/>
          <w:szCs w:val="24"/>
        </w:rPr>
        <w:t>by collaborating using multi-disciplinary approaches</w:t>
      </w:r>
    </w:p>
    <w:p w14:paraId="5082CE76" w14:textId="77777777" w:rsidR="000F07DA" w:rsidRPr="000F07DA" w:rsidRDefault="000F07DA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>Consult with internal project and organizational teams to bi-directionally share configuration status, project timelines and project updates, and verify configuration requests</w:t>
      </w:r>
    </w:p>
    <w:p w14:paraId="45376A78" w14:textId="0C401CF2" w:rsidR="000F07DA" w:rsidRPr="000F07DA" w:rsidRDefault="000F07DA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Provide on-site </w:t>
      </w:r>
      <w:r w:rsidR="0010364A"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>conversion troubleshooting</w:t>
      </w: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 support and issue resolution, identify inefficiencies and areas with opportunities for improvement with KPIs, and propose changes to client</w:t>
      </w:r>
    </w:p>
    <w:p w14:paraId="5F23010F" w14:textId="61B9CBBD" w:rsidR="0020615A" w:rsidRDefault="000F07DA" w:rsidP="0020615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>Maintain client relationships and navigate through conflict and complex relationship situations to achieve business objectives </w:t>
      </w:r>
    </w:p>
    <w:p w14:paraId="62737AD2" w14:textId="5F76F230" w:rsidR="000F07DA" w:rsidRDefault="000F07DA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>Identify, resolve</w:t>
      </w:r>
      <w:r w:rsidR="000E71DB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, </w:t>
      </w: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>and report solution status, risks, and issues to client and project leadership</w:t>
      </w:r>
    </w:p>
    <w:p w14:paraId="7136066F" w14:textId="36541D22" w:rsidR="00C03561" w:rsidRPr="000F07DA" w:rsidRDefault="00C03561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>
        <w:rPr>
          <w:rFonts w:asciiTheme="minorHAnsi" w:eastAsia="Times New Roman" w:hAnsiTheme="minorHAnsi" w:cs="Arial"/>
          <w:color w:val="4A4A4A"/>
          <w:sz w:val="24"/>
          <w:szCs w:val="24"/>
        </w:rPr>
        <w:t>Conversion support, ticket management, defect management, understand package request/upgrade impacts</w:t>
      </w:r>
      <w:r w:rsidR="00CE7784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 for hospitals and clinics </w:t>
      </w:r>
    </w:p>
    <w:p w14:paraId="4BFCF616" w14:textId="737150F0" w:rsidR="00EA1D60" w:rsidRDefault="000F07DA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 w:rsidRPr="000F07DA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Leading internal team initiatives and meetings </w:t>
      </w:r>
    </w:p>
    <w:p w14:paraId="5D3AEA77" w14:textId="370DFA88" w:rsidR="0020615A" w:rsidRDefault="00217BFB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Additive in strategic planning and developmental processes </w:t>
      </w:r>
    </w:p>
    <w:p w14:paraId="2E50FE7C" w14:textId="742167A4" w:rsidR="008F0802" w:rsidRDefault="008F0802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Managing Citrix and SQL servers </w:t>
      </w:r>
    </w:p>
    <w:p w14:paraId="0DBBD0C1" w14:textId="7B1A5E37" w:rsidR="0070391F" w:rsidRPr="000F07DA" w:rsidRDefault="00C03561" w:rsidP="000F07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Arial"/>
          <w:color w:val="4A4A4A"/>
          <w:sz w:val="24"/>
          <w:szCs w:val="24"/>
        </w:rPr>
      </w:pPr>
      <w:r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Training </w:t>
      </w:r>
      <w:r w:rsidR="0020615A">
        <w:rPr>
          <w:rFonts w:asciiTheme="minorHAnsi" w:eastAsia="Times New Roman" w:hAnsiTheme="minorHAnsi" w:cs="Arial"/>
          <w:color w:val="4A4A4A"/>
          <w:sz w:val="24"/>
          <w:szCs w:val="24"/>
        </w:rPr>
        <w:t>client</w:t>
      </w:r>
      <w:r>
        <w:rPr>
          <w:rFonts w:asciiTheme="minorHAnsi" w:eastAsia="Times New Roman" w:hAnsiTheme="minorHAnsi" w:cs="Arial"/>
          <w:color w:val="4A4A4A"/>
          <w:sz w:val="24"/>
          <w:szCs w:val="24"/>
        </w:rPr>
        <w:t>s</w:t>
      </w:r>
      <w:r w:rsidR="0020615A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, onboarded analysts, and newer associates </w:t>
      </w:r>
      <w:r w:rsidR="00FA4297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through </w:t>
      </w:r>
      <w:r w:rsidR="00CE7784">
        <w:rPr>
          <w:rFonts w:asciiTheme="minorHAnsi" w:eastAsia="Times New Roman" w:hAnsiTheme="minorHAnsi" w:cs="Arial"/>
          <w:color w:val="4A4A4A"/>
          <w:sz w:val="24"/>
          <w:szCs w:val="24"/>
        </w:rPr>
        <w:t xml:space="preserve">collaboration </w:t>
      </w:r>
    </w:p>
    <w:p w14:paraId="4A16DBCF" w14:textId="6E987ED4" w:rsidR="00EA1D60" w:rsidRDefault="00EA1D60" w:rsidP="00923827">
      <w:pPr>
        <w:pBdr>
          <w:bottom w:val="single" w:sz="6" w:space="1" w:color="auto"/>
        </w:pBdr>
        <w:spacing w:after="0"/>
        <w:contextualSpacing/>
        <w:rPr>
          <w:rFonts w:asciiTheme="minorHAnsi" w:hAnsiTheme="minorHAnsi"/>
          <w:b/>
          <w:bCs/>
          <w:sz w:val="24"/>
          <w:szCs w:val="24"/>
        </w:rPr>
      </w:pPr>
    </w:p>
    <w:p w14:paraId="06F90BA0" w14:textId="42797F56" w:rsidR="00923827" w:rsidRPr="000C56AC" w:rsidRDefault="00F808BA" w:rsidP="00923827">
      <w:pPr>
        <w:spacing w:after="0"/>
        <w:contextualSpacing/>
        <w:rPr>
          <w:rFonts w:asciiTheme="minorHAnsi" w:hAnsiTheme="minorHAnsi"/>
          <w:b/>
          <w:bCs/>
          <w:sz w:val="24"/>
          <w:szCs w:val="24"/>
        </w:rPr>
      </w:pPr>
      <w:r w:rsidRPr="000C56AC">
        <w:rPr>
          <w:rFonts w:asciiTheme="minorHAnsi" w:hAnsiTheme="minorHAnsi"/>
          <w:b/>
          <w:bCs/>
          <w:sz w:val="24"/>
          <w:szCs w:val="24"/>
        </w:rPr>
        <w:t xml:space="preserve">Cerner RevCycle Experience </w:t>
      </w:r>
      <w:r w:rsidR="00336401" w:rsidRPr="000C56AC">
        <w:rPr>
          <w:rFonts w:asciiTheme="minorHAnsi" w:hAnsiTheme="minorHAnsi"/>
          <w:b/>
          <w:bCs/>
          <w:sz w:val="24"/>
          <w:szCs w:val="24"/>
        </w:rPr>
        <w:t xml:space="preserve">Highlights </w:t>
      </w:r>
    </w:p>
    <w:p w14:paraId="1CC3E064" w14:textId="4CFF8490" w:rsidR="00F808BA" w:rsidRPr="000C56AC" w:rsidRDefault="00F808BA" w:rsidP="00F808BA">
      <w:pPr>
        <w:spacing w:after="0"/>
        <w:rPr>
          <w:rFonts w:asciiTheme="minorHAnsi" w:hAnsiTheme="minorHAnsi"/>
          <w:sz w:val="24"/>
          <w:szCs w:val="24"/>
        </w:rPr>
      </w:pPr>
    </w:p>
    <w:p w14:paraId="26A4DC41" w14:textId="65C88B30" w:rsidR="00DB1F36" w:rsidRPr="000C56AC" w:rsidRDefault="00C858AC" w:rsidP="00DB1F3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ajorHAnsi"/>
          <w:bCs/>
          <w:sz w:val="24"/>
          <w:szCs w:val="24"/>
        </w:rPr>
      </w:pPr>
      <w:r>
        <w:rPr>
          <w:rFonts w:asciiTheme="minorHAnsi" w:hAnsiTheme="minorHAnsi" w:cstheme="majorHAnsi"/>
          <w:bCs/>
          <w:sz w:val="24"/>
          <w:szCs w:val="24"/>
        </w:rPr>
        <w:t xml:space="preserve">Examples of Client Work </w:t>
      </w:r>
    </w:p>
    <w:p w14:paraId="1DA277EA" w14:textId="03CE9C4D" w:rsidR="00DB1F36" w:rsidRPr="000C56AC" w:rsidRDefault="00DB1F36" w:rsidP="00DB1F36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>Facilitated client focused training</w:t>
      </w:r>
      <w:r w:rsidR="00C858AC">
        <w:rPr>
          <w:rFonts w:asciiTheme="minorHAnsi" w:hAnsiTheme="minorHAnsi" w:cstheme="majorHAnsi"/>
          <w:bCs/>
          <w:sz w:val="24"/>
          <w:szCs w:val="24"/>
        </w:rPr>
        <w:t xml:space="preserve"> and training for multiple onboarded analysts</w:t>
      </w:r>
    </w:p>
    <w:p w14:paraId="7CDF1EBA" w14:textId="72926F9E" w:rsidR="00DB1F36" w:rsidRPr="000C56AC" w:rsidRDefault="00DB1F36" w:rsidP="00DB1F36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Quarterbacked the design, build, maintenance, and testing </w:t>
      </w:r>
    </w:p>
    <w:p w14:paraId="16AAB3CB" w14:textId="77777777" w:rsidR="00DB1F36" w:rsidRPr="000C56AC" w:rsidRDefault="00DB1F36" w:rsidP="00DB1F36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>Enhanced the historical CCR 74% to 90% within 5 months of testing/troubleshooting</w:t>
      </w:r>
    </w:p>
    <w:p w14:paraId="2DC02DB7" w14:textId="77777777" w:rsidR="00DB1F36" w:rsidRPr="000C56AC" w:rsidRDefault="00DB1F36" w:rsidP="00DB1F36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>Employed CQI strategies throughout implementation (e.g., KPI Initiatives)</w:t>
      </w:r>
    </w:p>
    <w:p w14:paraId="52F301B1" w14:textId="77777777" w:rsidR="00DB1F36" w:rsidRPr="000C56AC" w:rsidRDefault="00DB1F36" w:rsidP="00DB1F36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Worked $2 Million Held in Scrubber dollars down within 3 weeks which aids in my strong understanding of payer requirements </w:t>
      </w:r>
    </w:p>
    <w:p w14:paraId="4F94D6FD" w14:textId="77777777" w:rsidR="00DB1F36" w:rsidRPr="000C56AC" w:rsidRDefault="00DB1F36" w:rsidP="00DB1F36">
      <w:pPr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Provided recommendations on what claim rules/bridge routines needed to circumvent high volumes of held in scrubber dollars </w:t>
      </w:r>
    </w:p>
    <w:p w14:paraId="1C089323" w14:textId="77777777" w:rsidR="00DB1F36" w:rsidRPr="000C56AC" w:rsidRDefault="00DB1F36" w:rsidP="00DB1F36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lastRenderedPageBreak/>
        <w:t xml:space="preserve">Enhanced CCR by 15% over 1 year by implementing claim rules, cleaning up prior build, encouraging client to take new content packages, and employing KPI kits </w:t>
      </w:r>
    </w:p>
    <w:p w14:paraId="1001566C" w14:textId="7BDCD818" w:rsidR="00DB1F36" w:rsidRPr="000C56AC" w:rsidRDefault="00DB1F36" w:rsidP="00DB1F36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Enhanced 835/Cash Collection Automation Processes </w:t>
      </w:r>
    </w:p>
    <w:p w14:paraId="05171FCC" w14:textId="3D6399E9" w:rsidR="00C70E7D" w:rsidRDefault="000C56AC" w:rsidP="00C70E7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0C56AC">
        <w:rPr>
          <w:rFonts w:asciiTheme="minorHAnsi" w:hAnsiTheme="minorHAnsi"/>
          <w:bCs/>
          <w:sz w:val="24"/>
          <w:szCs w:val="24"/>
        </w:rPr>
        <w:t xml:space="preserve">Participated and Facilitated </w:t>
      </w:r>
      <w:r w:rsidR="00FA3F6C" w:rsidRPr="000C56AC">
        <w:rPr>
          <w:rFonts w:asciiTheme="minorHAnsi" w:hAnsiTheme="minorHAnsi"/>
          <w:bCs/>
          <w:sz w:val="24"/>
          <w:szCs w:val="24"/>
        </w:rPr>
        <w:t xml:space="preserve">Change Control </w:t>
      </w:r>
      <w:r w:rsidRPr="000C56AC">
        <w:rPr>
          <w:rFonts w:asciiTheme="minorHAnsi" w:hAnsiTheme="minorHAnsi"/>
          <w:bCs/>
          <w:sz w:val="24"/>
          <w:szCs w:val="24"/>
        </w:rPr>
        <w:t>Processes</w:t>
      </w:r>
    </w:p>
    <w:p w14:paraId="31146134" w14:textId="2E2F479E" w:rsidR="00C858AC" w:rsidRDefault="00C858AC" w:rsidP="00C70E7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Participated/Facilitated Go-live Support and Designed Cutover/Conversion Planning </w:t>
      </w:r>
    </w:p>
    <w:p w14:paraId="35C7838A" w14:textId="6FCB9638" w:rsidR="009B7446" w:rsidRDefault="009B7446" w:rsidP="00C70E7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Provided Design, Build, </w:t>
      </w:r>
      <w:r w:rsidR="000E392D">
        <w:rPr>
          <w:rFonts w:asciiTheme="minorHAnsi" w:hAnsiTheme="minorHAnsi"/>
          <w:bCs/>
          <w:sz w:val="24"/>
          <w:szCs w:val="24"/>
        </w:rPr>
        <w:t xml:space="preserve">Testing, </w:t>
      </w:r>
      <w:r>
        <w:rPr>
          <w:rFonts w:asciiTheme="minorHAnsi" w:hAnsiTheme="minorHAnsi"/>
          <w:bCs/>
          <w:sz w:val="24"/>
          <w:szCs w:val="24"/>
        </w:rPr>
        <w:t xml:space="preserve">and Support </w:t>
      </w:r>
      <w:r w:rsidR="000E392D">
        <w:rPr>
          <w:rFonts w:asciiTheme="minorHAnsi" w:hAnsiTheme="minorHAnsi"/>
          <w:bCs/>
          <w:sz w:val="24"/>
          <w:szCs w:val="24"/>
        </w:rPr>
        <w:t xml:space="preserve">for clients </w:t>
      </w:r>
    </w:p>
    <w:p w14:paraId="1CAC9151" w14:textId="57A9E3B6" w:rsidR="00915E22" w:rsidRPr="006E1F28" w:rsidRDefault="00327953" w:rsidP="006E1F2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Facilitated a</w:t>
      </w:r>
      <w:r w:rsidR="0086239D">
        <w:rPr>
          <w:rFonts w:asciiTheme="minorHAnsi" w:hAnsiTheme="minorHAnsi"/>
          <w:bCs/>
          <w:sz w:val="24"/>
          <w:szCs w:val="24"/>
        </w:rPr>
        <w:t>uditing system</w:t>
      </w:r>
      <w:r>
        <w:rPr>
          <w:rFonts w:asciiTheme="minorHAnsi" w:hAnsiTheme="minorHAnsi"/>
          <w:bCs/>
          <w:sz w:val="24"/>
          <w:szCs w:val="24"/>
        </w:rPr>
        <w:t>s</w:t>
      </w:r>
      <w:r w:rsidR="0086239D">
        <w:rPr>
          <w:rFonts w:asciiTheme="minorHAnsi" w:hAnsiTheme="minorHAnsi"/>
          <w:bCs/>
          <w:sz w:val="24"/>
          <w:szCs w:val="24"/>
        </w:rPr>
        <w:t xml:space="preserve"> to identify areas needing improvement and provide recommendations </w:t>
      </w:r>
      <w:r>
        <w:rPr>
          <w:rFonts w:asciiTheme="minorHAnsi" w:hAnsiTheme="minorHAnsi"/>
          <w:bCs/>
          <w:sz w:val="24"/>
          <w:szCs w:val="24"/>
        </w:rPr>
        <w:t xml:space="preserve">on how to enhance KPIs </w:t>
      </w:r>
      <w:r w:rsidR="006771E6">
        <w:rPr>
          <w:rFonts w:asciiTheme="minorHAnsi" w:hAnsiTheme="minorHAnsi"/>
          <w:bCs/>
          <w:sz w:val="24"/>
          <w:szCs w:val="24"/>
        </w:rPr>
        <w:t xml:space="preserve">in all of Revenue Cycle </w:t>
      </w:r>
    </w:p>
    <w:p w14:paraId="6242925B" w14:textId="47BD6931" w:rsidR="006D4104" w:rsidRPr="006D4104" w:rsidRDefault="0025521C" w:rsidP="006D410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0C56AC">
        <w:rPr>
          <w:rFonts w:asciiTheme="minorHAnsi" w:hAnsiTheme="minorHAnsi"/>
          <w:bCs/>
          <w:sz w:val="24"/>
          <w:szCs w:val="24"/>
        </w:rPr>
        <w:t xml:space="preserve">Proficient in understanding code level enhancements/defects </w:t>
      </w:r>
    </w:p>
    <w:p w14:paraId="76466939" w14:textId="525B73A6" w:rsidR="00E02A10" w:rsidRDefault="00E02A10" w:rsidP="00C70E7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Revenue Cycle Management Processes </w:t>
      </w:r>
    </w:p>
    <w:p w14:paraId="19708B69" w14:textId="783C7114" w:rsidR="00E02A10" w:rsidRPr="00E02A10" w:rsidRDefault="00E02A10" w:rsidP="00E02A10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Proficient in AR follow-up, collections workflow, </w:t>
      </w:r>
      <w:r w:rsidR="006771E6">
        <w:rPr>
          <w:rFonts w:asciiTheme="minorHAnsi" w:hAnsiTheme="minorHAnsi"/>
          <w:bCs/>
          <w:sz w:val="24"/>
          <w:szCs w:val="24"/>
        </w:rPr>
        <w:t xml:space="preserve">charge capture, revenue </w:t>
      </w:r>
      <w:r w:rsidR="00217BFB">
        <w:rPr>
          <w:rFonts w:asciiTheme="minorHAnsi" w:hAnsiTheme="minorHAnsi"/>
          <w:bCs/>
          <w:sz w:val="24"/>
          <w:szCs w:val="24"/>
        </w:rPr>
        <w:t>reconciliation</w:t>
      </w:r>
      <w:r w:rsidR="006771E6">
        <w:rPr>
          <w:rFonts w:asciiTheme="minorHAnsi" w:hAnsiTheme="minorHAnsi"/>
          <w:bCs/>
          <w:sz w:val="24"/>
          <w:szCs w:val="24"/>
        </w:rPr>
        <w:t xml:space="preserve">, attachment processing, </w:t>
      </w:r>
      <w:r w:rsidR="001C2A19">
        <w:rPr>
          <w:rFonts w:asciiTheme="minorHAnsi" w:hAnsiTheme="minorHAnsi"/>
          <w:bCs/>
          <w:sz w:val="24"/>
          <w:szCs w:val="24"/>
        </w:rPr>
        <w:t xml:space="preserve">patient access, coding, </w:t>
      </w:r>
      <w:r>
        <w:rPr>
          <w:rFonts w:asciiTheme="minorHAnsi" w:hAnsiTheme="minorHAnsi"/>
          <w:bCs/>
          <w:sz w:val="24"/>
          <w:szCs w:val="24"/>
        </w:rPr>
        <w:t xml:space="preserve">claims processing, denials and appeal management, </w:t>
      </w:r>
      <w:r w:rsidR="00B31838">
        <w:rPr>
          <w:rFonts w:asciiTheme="minorHAnsi" w:hAnsiTheme="minorHAnsi"/>
          <w:bCs/>
          <w:sz w:val="24"/>
          <w:szCs w:val="24"/>
        </w:rPr>
        <w:t>contract managem</w:t>
      </w:r>
      <w:r w:rsidR="00217BFB">
        <w:rPr>
          <w:rFonts w:asciiTheme="minorHAnsi" w:hAnsiTheme="minorHAnsi"/>
          <w:bCs/>
          <w:sz w:val="24"/>
          <w:szCs w:val="24"/>
        </w:rPr>
        <w:t>ent</w:t>
      </w:r>
      <w:r>
        <w:rPr>
          <w:rFonts w:asciiTheme="minorHAnsi" w:hAnsiTheme="minorHAnsi"/>
          <w:bCs/>
          <w:sz w:val="24"/>
          <w:szCs w:val="24"/>
        </w:rPr>
        <w:t xml:space="preserve">, </w:t>
      </w:r>
      <w:r w:rsidR="000E392D">
        <w:rPr>
          <w:rFonts w:asciiTheme="minorHAnsi" w:hAnsiTheme="minorHAnsi"/>
          <w:bCs/>
          <w:sz w:val="24"/>
          <w:szCs w:val="24"/>
        </w:rPr>
        <w:t xml:space="preserve">835 processing, </w:t>
      </w:r>
      <w:r w:rsidR="00DA6C35">
        <w:rPr>
          <w:rFonts w:asciiTheme="minorHAnsi" w:hAnsiTheme="minorHAnsi"/>
          <w:bCs/>
          <w:sz w:val="24"/>
          <w:szCs w:val="24"/>
        </w:rPr>
        <w:t>cash collections, identifying integrative issues that impact billing (</w:t>
      </w:r>
      <w:r w:rsidR="00865DCD">
        <w:rPr>
          <w:rFonts w:asciiTheme="minorHAnsi" w:hAnsiTheme="minorHAnsi"/>
          <w:bCs/>
          <w:sz w:val="24"/>
          <w:szCs w:val="24"/>
        </w:rPr>
        <w:t>e.g., clinical, patient access)</w:t>
      </w:r>
      <w:r w:rsidR="00DA6C35">
        <w:rPr>
          <w:rFonts w:asciiTheme="minorHAnsi" w:hAnsiTheme="minorHAnsi"/>
          <w:bCs/>
          <w:sz w:val="24"/>
          <w:szCs w:val="24"/>
        </w:rPr>
        <w:t xml:space="preserve">, </w:t>
      </w:r>
      <w:r>
        <w:rPr>
          <w:rFonts w:asciiTheme="minorHAnsi" w:hAnsiTheme="minorHAnsi"/>
          <w:bCs/>
          <w:sz w:val="24"/>
          <w:szCs w:val="24"/>
        </w:rPr>
        <w:t>payment plans, 3</w:t>
      </w:r>
      <w:r w:rsidRPr="00F4782E">
        <w:rPr>
          <w:rFonts w:asciiTheme="minorHAnsi" w:hAnsiTheme="minorHAnsi"/>
          <w:bCs/>
          <w:sz w:val="24"/>
          <w:szCs w:val="24"/>
          <w:vertAlign w:val="superscript"/>
        </w:rPr>
        <w:t>rd</w:t>
      </w:r>
      <w:r>
        <w:rPr>
          <w:rFonts w:asciiTheme="minorHAnsi" w:hAnsiTheme="minorHAnsi"/>
          <w:bCs/>
          <w:sz w:val="24"/>
          <w:szCs w:val="24"/>
        </w:rPr>
        <w:t xml:space="preserve"> party vendor management, financial reporting, statement &amp; invoice processing, etc. </w:t>
      </w:r>
    </w:p>
    <w:p w14:paraId="4B3660D6" w14:textId="4E948AD9" w:rsidR="009D63B0" w:rsidRPr="00E16C81" w:rsidRDefault="00943AE9" w:rsidP="00E16C8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Experience</w:t>
      </w:r>
      <w:r w:rsidR="00DB3E06" w:rsidRPr="000C56AC">
        <w:rPr>
          <w:rFonts w:asciiTheme="minorHAnsi" w:hAnsiTheme="minorHAnsi"/>
          <w:bCs/>
          <w:sz w:val="24"/>
          <w:szCs w:val="24"/>
        </w:rPr>
        <w:t xml:space="preserve"> with Scope/Sales Contrac</w:t>
      </w:r>
      <w:r w:rsidR="006923B2">
        <w:rPr>
          <w:rFonts w:asciiTheme="minorHAnsi" w:hAnsiTheme="minorHAnsi"/>
          <w:bCs/>
          <w:sz w:val="24"/>
          <w:szCs w:val="24"/>
        </w:rPr>
        <w:t>ts</w:t>
      </w:r>
      <w:r w:rsidR="00DB3E06" w:rsidRPr="000C56AC">
        <w:rPr>
          <w:rFonts w:asciiTheme="minorHAnsi" w:hAnsiTheme="minorHAnsi"/>
          <w:bCs/>
          <w:sz w:val="24"/>
          <w:szCs w:val="24"/>
        </w:rPr>
        <w:t xml:space="preserve">, Consulting Hours, PN management, </w:t>
      </w:r>
      <w:r>
        <w:rPr>
          <w:rFonts w:asciiTheme="minorHAnsi" w:hAnsiTheme="minorHAnsi"/>
          <w:bCs/>
          <w:sz w:val="24"/>
          <w:szCs w:val="24"/>
        </w:rPr>
        <w:t xml:space="preserve">Budgeting, </w:t>
      </w:r>
      <w:r w:rsidR="009F1FA6">
        <w:rPr>
          <w:rFonts w:asciiTheme="minorHAnsi" w:hAnsiTheme="minorHAnsi"/>
          <w:bCs/>
          <w:sz w:val="24"/>
          <w:szCs w:val="24"/>
        </w:rPr>
        <w:t>&amp; Cost-Benefit Analysis</w:t>
      </w:r>
    </w:p>
    <w:p w14:paraId="7815E2BA" w14:textId="77777777" w:rsidR="009D63B0" w:rsidRDefault="009D63B0" w:rsidP="00F44B5D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14:paraId="56D7C9D0" w14:textId="1B3F1618" w:rsidR="00F808BA" w:rsidRPr="000C56AC" w:rsidRDefault="002534FB" w:rsidP="00373890">
      <w:pPr>
        <w:spacing w:after="0"/>
        <w:contextualSpacing/>
        <w:rPr>
          <w:rFonts w:asciiTheme="minorHAnsi" w:hAnsiTheme="minorHAnsi"/>
          <w:b/>
          <w:bCs/>
          <w:sz w:val="24"/>
          <w:szCs w:val="24"/>
        </w:rPr>
      </w:pPr>
      <w:r w:rsidRPr="000C56AC">
        <w:rPr>
          <w:rFonts w:asciiTheme="minorHAnsi" w:hAnsiTheme="minorHAnsi"/>
          <w:b/>
          <w:bCs/>
          <w:sz w:val="24"/>
          <w:szCs w:val="24"/>
        </w:rPr>
        <w:t xml:space="preserve">Information Systems/Healthcare </w:t>
      </w:r>
      <w:r w:rsidR="00074E99">
        <w:rPr>
          <w:rFonts w:asciiTheme="minorHAnsi" w:hAnsiTheme="minorHAnsi"/>
          <w:b/>
          <w:bCs/>
          <w:sz w:val="24"/>
          <w:szCs w:val="24"/>
        </w:rPr>
        <w:t xml:space="preserve">Competencies </w:t>
      </w:r>
    </w:p>
    <w:p w14:paraId="4D5A8C07" w14:textId="77777777" w:rsidR="007377F2" w:rsidRPr="000C56AC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Healthcare Acumen and Healthcare Finance </w:t>
      </w:r>
    </w:p>
    <w:p w14:paraId="07F6C454" w14:textId="77777777" w:rsidR="007377F2" w:rsidRPr="000C56AC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Sales Contracts and Operational Processes </w:t>
      </w:r>
    </w:p>
    <w:p w14:paraId="20D6917A" w14:textId="3D725A85" w:rsidR="007377F2" w:rsidRPr="000C56AC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Cerner Revenue </w:t>
      </w:r>
      <w:r w:rsidR="000E71DB">
        <w:rPr>
          <w:rFonts w:asciiTheme="minorHAnsi" w:hAnsiTheme="minorHAnsi" w:cstheme="majorHAnsi"/>
          <w:bCs/>
          <w:sz w:val="24"/>
          <w:szCs w:val="24"/>
        </w:rPr>
        <w:t xml:space="preserve">Patient Accounting </w:t>
      </w:r>
      <w:r w:rsidRPr="000C56AC">
        <w:rPr>
          <w:rFonts w:asciiTheme="minorHAnsi" w:hAnsiTheme="minorHAnsi" w:cstheme="majorHAnsi"/>
          <w:bCs/>
          <w:sz w:val="24"/>
          <w:szCs w:val="24"/>
        </w:rPr>
        <w:t>Cycle Solution End User Workflows</w:t>
      </w:r>
    </w:p>
    <w:p w14:paraId="6297A952" w14:textId="48F8E344" w:rsidR="007377F2" w:rsidRPr="000C56AC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Cerner Revenue </w:t>
      </w:r>
      <w:r w:rsidR="000E71DB">
        <w:rPr>
          <w:rFonts w:asciiTheme="minorHAnsi" w:hAnsiTheme="minorHAnsi" w:cstheme="majorHAnsi"/>
          <w:bCs/>
          <w:sz w:val="24"/>
          <w:szCs w:val="24"/>
        </w:rPr>
        <w:t xml:space="preserve">Patient Accounting </w:t>
      </w:r>
      <w:r w:rsidRPr="000C56AC">
        <w:rPr>
          <w:rFonts w:asciiTheme="minorHAnsi" w:hAnsiTheme="minorHAnsi" w:cstheme="majorHAnsi"/>
          <w:bCs/>
          <w:sz w:val="24"/>
          <w:szCs w:val="24"/>
        </w:rPr>
        <w:t>Cycle Design Concepts &amp; Model Experience</w:t>
      </w:r>
    </w:p>
    <w:p w14:paraId="6F478AE0" w14:textId="7295BAB0" w:rsidR="007377F2" w:rsidRPr="000C56AC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Cerner Revenue </w:t>
      </w:r>
      <w:r w:rsidR="000E71DB">
        <w:rPr>
          <w:rFonts w:asciiTheme="minorHAnsi" w:hAnsiTheme="minorHAnsi" w:cstheme="majorHAnsi"/>
          <w:bCs/>
          <w:sz w:val="24"/>
          <w:szCs w:val="24"/>
        </w:rPr>
        <w:t xml:space="preserve">Patient Accounting </w:t>
      </w:r>
      <w:r w:rsidRPr="000C56AC">
        <w:rPr>
          <w:rFonts w:asciiTheme="minorHAnsi" w:hAnsiTheme="minorHAnsi" w:cstheme="majorHAnsi"/>
          <w:bCs/>
          <w:sz w:val="24"/>
          <w:szCs w:val="24"/>
        </w:rPr>
        <w:t>Cycle Build &amp; Maintenance Principals</w:t>
      </w:r>
    </w:p>
    <w:p w14:paraId="26A79648" w14:textId="58F0E972" w:rsidR="007377F2" w:rsidRPr="000C56AC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Cerner Revenue </w:t>
      </w:r>
      <w:r w:rsidR="000E71DB">
        <w:rPr>
          <w:rFonts w:asciiTheme="minorHAnsi" w:hAnsiTheme="minorHAnsi" w:cstheme="majorHAnsi"/>
          <w:bCs/>
          <w:sz w:val="24"/>
          <w:szCs w:val="24"/>
        </w:rPr>
        <w:t xml:space="preserve">Patient Accounting </w:t>
      </w:r>
      <w:r w:rsidRPr="000C56AC">
        <w:rPr>
          <w:rFonts w:asciiTheme="minorHAnsi" w:hAnsiTheme="minorHAnsi" w:cstheme="majorHAnsi"/>
          <w:bCs/>
          <w:sz w:val="24"/>
          <w:szCs w:val="24"/>
        </w:rPr>
        <w:t xml:space="preserve">Cycle Training Methodologies </w:t>
      </w:r>
    </w:p>
    <w:p w14:paraId="063D1902" w14:textId="77777777" w:rsidR="007377F2" w:rsidRPr="000C56AC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 xml:space="preserve">Clinically Driven Revenue Cycle (CDRC) </w:t>
      </w:r>
    </w:p>
    <w:p w14:paraId="70F514D3" w14:textId="77777777" w:rsidR="007377F2" w:rsidRPr="000C56AC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>Revenue Cycle Testing &amp; Cutover Strategies</w:t>
      </w:r>
    </w:p>
    <w:p w14:paraId="052CDE37" w14:textId="77777777" w:rsidR="007377F2" w:rsidRPr="000C56AC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>Financial Reporting &amp; Key Performance Indicators</w:t>
      </w:r>
    </w:p>
    <w:p w14:paraId="25558553" w14:textId="4AF17DFA" w:rsidR="007377F2" w:rsidRDefault="007377F2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 w:rsidRPr="000C56AC">
        <w:rPr>
          <w:rFonts w:asciiTheme="minorHAnsi" w:hAnsiTheme="minorHAnsi" w:cstheme="majorHAnsi"/>
          <w:bCs/>
          <w:sz w:val="24"/>
          <w:szCs w:val="24"/>
        </w:rPr>
        <w:t>Cerner Implementation Methodology</w:t>
      </w:r>
    </w:p>
    <w:p w14:paraId="399D88C0" w14:textId="40E15BBD" w:rsidR="00737173" w:rsidRPr="00737173" w:rsidRDefault="00737173" w:rsidP="0073717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>
        <w:rPr>
          <w:rFonts w:asciiTheme="minorHAnsi" w:hAnsiTheme="minorHAnsi" w:cstheme="majorHAnsi"/>
          <w:bCs/>
          <w:sz w:val="24"/>
          <w:szCs w:val="24"/>
        </w:rPr>
        <w:t>Billing Processes</w:t>
      </w:r>
      <w:r w:rsidR="00E93CF5">
        <w:rPr>
          <w:rFonts w:asciiTheme="minorHAnsi" w:hAnsiTheme="minorHAnsi" w:cstheme="majorHAnsi"/>
          <w:bCs/>
          <w:sz w:val="24"/>
          <w:szCs w:val="24"/>
        </w:rPr>
        <w:t>/Finance</w:t>
      </w:r>
    </w:p>
    <w:p w14:paraId="6A62EB23" w14:textId="41A34B4E" w:rsidR="00F44B5D" w:rsidRDefault="00F44B5D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>
        <w:rPr>
          <w:rFonts w:asciiTheme="minorHAnsi" w:hAnsiTheme="minorHAnsi" w:cstheme="majorHAnsi"/>
          <w:bCs/>
          <w:sz w:val="24"/>
          <w:szCs w:val="24"/>
        </w:rPr>
        <w:t xml:space="preserve">Auditing/Compliance Processes </w:t>
      </w:r>
    </w:p>
    <w:p w14:paraId="308CC02F" w14:textId="1F448D01" w:rsidR="000E71DB" w:rsidRDefault="000E71DB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>
        <w:rPr>
          <w:rFonts w:asciiTheme="minorHAnsi" w:hAnsiTheme="minorHAnsi" w:cstheme="majorHAnsi"/>
          <w:bCs/>
          <w:sz w:val="24"/>
          <w:szCs w:val="24"/>
        </w:rPr>
        <w:t>Defects/Upgrades/Conversion Support</w:t>
      </w:r>
    </w:p>
    <w:p w14:paraId="44989FAA" w14:textId="15146849" w:rsidR="007017A7" w:rsidRPr="00737173" w:rsidRDefault="000E71DB" w:rsidP="0073717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>
        <w:rPr>
          <w:rFonts w:asciiTheme="minorHAnsi" w:hAnsiTheme="minorHAnsi" w:cstheme="majorHAnsi"/>
          <w:bCs/>
          <w:sz w:val="24"/>
          <w:szCs w:val="24"/>
        </w:rPr>
        <w:t>Ticket Management</w:t>
      </w:r>
      <w:r w:rsidR="00737173">
        <w:rPr>
          <w:rFonts w:asciiTheme="minorHAnsi" w:hAnsiTheme="minorHAnsi" w:cstheme="majorHAnsi"/>
          <w:bCs/>
          <w:sz w:val="24"/>
          <w:szCs w:val="24"/>
        </w:rPr>
        <w:t>/</w:t>
      </w:r>
      <w:r w:rsidR="007017A7" w:rsidRPr="00737173">
        <w:rPr>
          <w:rFonts w:asciiTheme="minorHAnsi" w:hAnsiTheme="minorHAnsi" w:cstheme="majorHAnsi"/>
          <w:bCs/>
          <w:sz w:val="24"/>
          <w:szCs w:val="24"/>
        </w:rPr>
        <w:t>Patient Access</w:t>
      </w:r>
    </w:p>
    <w:p w14:paraId="1394A8A2" w14:textId="1512EB52" w:rsidR="000F04B5" w:rsidRDefault="000F04B5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>
        <w:rPr>
          <w:rFonts w:asciiTheme="minorHAnsi" w:hAnsiTheme="minorHAnsi" w:cstheme="majorHAnsi"/>
          <w:bCs/>
          <w:sz w:val="24"/>
          <w:szCs w:val="24"/>
        </w:rPr>
        <w:t xml:space="preserve">Data and Analytics </w:t>
      </w:r>
    </w:p>
    <w:p w14:paraId="4AC6D539" w14:textId="5ED85CD7" w:rsidR="007017A7" w:rsidRDefault="007017A7" w:rsidP="007377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theme="majorHAnsi"/>
          <w:bCs/>
          <w:sz w:val="24"/>
          <w:szCs w:val="24"/>
        </w:rPr>
      </w:pPr>
      <w:r>
        <w:rPr>
          <w:rFonts w:asciiTheme="minorHAnsi" w:hAnsiTheme="minorHAnsi" w:cstheme="majorHAnsi"/>
          <w:bCs/>
          <w:sz w:val="24"/>
          <w:szCs w:val="24"/>
        </w:rPr>
        <w:t xml:space="preserve">Revenue Reconciliation/Charge Capture </w:t>
      </w:r>
    </w:p>
    <w:p w14:paraId="5C24ED4E" w14:textId="44F553CA" w:rsidR="00CF3D75" w:rsidRDefault="00CF3D75" w:rsidP="00CF3D75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  <w:bCs/>
          <w:sz w:val="24"/>
          <w:szCs w:val="24"/>
        </w:rPr>
      </w:pPr>
    </w:p>
    <w:p w14:paraId="753E6E61" w14:textId="5A5AD7A6" w:rsidR="005C5DB1" w:rsidRPr="000C56AC" w:rsidRDefault="00CF3D75" w:rsidP="00CF3D75">
      <w:pPr>
        <w:spacing w:after="0"/>
        <w:contextualSpacing/>
        <w:rPr>
          <w:rFonts w:asciiTheme="minorHAnsi" w:hAnsiTheme="minorHAnsi"/>
          <w:b/>
          <w:bCs/>
          <w:sz w:val="24"/>
          <w:szCs w:val="24"/>
        </w:rPr>
      </w:pPr>
      <w:r w:rsidRPr="000C56AC">
        <w:rPr>
          <w:rFonts w:asciiTheme="minorHAnsi" w:hAnsiTheme="minorHAnsi"/>
          <w:b/>
          <w:bCs/>
          <w:sz w:val="24"/>
          <w:szCs w:val="24"/>
        </w:rPr>
        <w:t>Professional Certifications</w:t>
      </w:r>
      <w:r>
        <w:rPr>
          <w:rFonts w:asciiTheme="minorHAnsi" w:hAnsiTheme="minorHAnsi"/>
          <w:b/>
          <w:bCs/>
          <w:sz w:val="24"/>
          <w:szCs w:val="24"/>
        </w:rPr>
        <w:t>/Training</w:t>
      </w:r>
    </w:p>
    <w:p w14:paraId="5FB47ABA" w14:textId="32B5713E" w:rsidR="0087640E" w:rsidRDefault="0087640E" w:rsidP="00CF3D7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Certified Professional Coder (CPC) Training </w:t>
      </w:r>
    </w:p>
    <w:p w14:paraId="22B84AC3" w14:textId="0509B013" w:rsidR="005C5DB1" w:rsidRDefault="005C5DB1" w:rsidP="00CF3D7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Project Management </w:t>
      </w:r>
      <w:r w:rsidR="0087640E">
        <w:rPr>
          <w:rFonts w:asciiTheme="minorHAnsi" w:hAnsiTheme="minorHAnsi"/>
          <w:bCs/>
          <w:sz w:val="24"/>
          <w:szCs w:val="24"/>
        </w:rPr>
        <w:t>Professional</w:t>
      </w:r>
      <w:r>
        <w:rPr>
          <w:rFonts w:asciiTheme="minorHAnsi" w:hAnsiTheme="minorHAnsi"/>
          <w:bCs/>
          <w:sz w:val="24"/>
          <w:szCs w:val="24"/>
        </w:rPr>
        <w:t xml:space="preserve"> (PMP) Training </w:t>
      </w:r>
    </w:p>
    <w:p w14:paraId="3F955BE8" w14:textId="5D5BA266" w:rsidR="005C5DB1" w:rsidRPr="005C5DB1" w:rsidRDefault="00CF3D75" w:rsidP="005C5DB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0C56AC">
        <w:rPr>
          <w:rFonts w:asciiTheme="minorHAnsi" w:hAnsiTheme="minorHAnsi"/>
          <w:bCs/>
          <w:sz w:val="24"/>
          <w:szCs w:val="24"/>
        </w:rPr>
        <w:t xml:space="preserve">Adult, Child, Infant First Aid/AED/CPR Certification </w:t>
      </w:r>
    </w:p>
    <w:p w14:paraId="7C66CA5F" w14:textId="77777777" w:rsidR="00F44B5D" w:rsidRDefault="00CF3D75" w:rsidP="00F44B5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0C56AC">
        <w:rPr>
          <w:rFonts w:asciiTheme="minorHAnsi" w:hAnsiTheme="minorHAnsi"/>
          <w:bCs/>
          <w:sz w:val="24"/>
          <w:szCs w:val="24"/>
        </w:rPr>
        <w:t xml:space="preserve">Bloodborne Pathogens Training Certification </w:t>
      </w:r>
    </w:p>
    <w:p w14:paraId="5A329C1B" w14:textId="0C88EFDE" w:rsidR="00CF3D75" w:rsidRPr="00F44B5D" w:rsidRDefault="00CF3D75" w:rsidP="00F44B5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F44B5D">
        <w:rPr>
          <w:rFonts w:asciiTheme="minorHAnsi" w:hAnsiTheme="minorHAnsi"/>
          <w:bCs/>
          <w:sz w:val="24"/>
          <w:szCs w:val="24"/>
        </w:rPr>
        <w:t>HFMA Certified Revenue Cycle Representative (CRCR)</w:t>
      </w:r>
    </w:p>
    <w:p w14:paraId="629BA4D4" w14:textId="56F5BEDF" w:rsidR="00CF3D75" w:rsidRDefault="00CF3D75" w:rsidP="00CF3D7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0C56AC">
        <w:rPr>
          <w:rFonts w:asciiTheme="minorHAnsi" w:hAnsiTheme="minorHAnsi"/>
          <w:bCs/>
          <w:sz w:val="24"/>
          <w:szCs w:val="24"/>
        </w:rPr>
        <w:t>Cerner RevCycle Certification Program (CRCP)</w:t>
      </w:r>
    </w:p>
    <w:p w14:paraId="080F3DDF" w14:textId="77777777" w:rsidR="00CF3D75" w:rsidRDefault="00CF3D75" w:rsidP="00CF3D75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14:paraId="774A97C9" w14:textId="14E74B3B" w:rsidR="00CA6948" w:rsidRPr="000C56AC" w:rsidRDefault="00CA6948" w:rsidP="00CA6948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14:paraId="7A011149" w14:textId="71FD9359" w:rsidR="00FE4A56" w:rsidRPr="000C56AC" w:rsidRDefault="00F03B0C" w:rsidP="00FE4A56">
      <w:pPr>
        <w:spacing w:after="0"/>
        <w:contextualSpacing/>
        <w:rPr>
          <w:rFonts w:asciiTheme="minorHAnsi" w:hAnsiTheme="minorHAnsi"/>
          <w:b/>
          <w:bCs/>
          <w:sz w:val="24"/>
          <w:szCs w:val="24"/>
        </w:rPr>
      </w:pPr>
      <w:r w:rsidRPr="000C56AC">
        <w:rPr>
          <w:rFonts w:asciiTheme="minorHAnsi" w:hAnsiTheme="minorHAnsi"/>
          <w:b/>
          <w:bCs/>
          <w:sz w:val="24"/>
          <w:szCs w:val="24"/>
        </w:rPr>
        <w:t>Internship</w:t>
      </w:r>
      <w:r w:rsidR="00FE4A56" w:rsidRPr="000C56AC">
        <w:rPr>
          <w:rFonts w:asciiTheme="minorHAnsi" w:hAnsiTheme="minorHAnsi"/>
          <w:b/>
          <w:bCs/>
          <w:sz w:val="24"/>
          <w:szCs w:val="24"/>
        </w:rPr>
        <w:t xml:space="preserve"> Experience</w:t>
      </w:r>
    </w:p>
    <w:p w14:paraId="7529B4E7" w14:textId="5CDE4531" w:rsidR="00CA6948" w:rsidRPr="000C56AC" w:rsidRDefault="0026485E" w:rsidP="00CA6948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Compliance Internship with Director of Compliance of Veterans Health Administration in Blue Springs, MO (</w:t>
      </w:r>
      <w:r w:rsidR="00C04796">
        <w:rPr>
          <w:rFonts w:asciiTheme="minorHAnsi" w:hAnsiTheme="minorHAnsi"/>
          <w:sz w:val="24"/>
          <w:szCs w:val="24"/>
        </w:rPr>
        <w:t>Winter</w:t>
      </w:r>
      <w:r w:rsidRPr="000C56AC">
        <w:rPr>
          <w:rFonts w:asciiTheme="minorHAnsi" w:hAnsiTheme="minorHAnsi"/>
          <w:sz w:val="24"/>
          <w:szCs w:val="24"/>
        </w:rPr>
        <w:t xml:space="preserve"> 2020-</w:t>
      </w:r>
      <w:r w:rsidR="00BA5206">
        <w:rPr>
          <w:rFonts w:asciiTheme="minorHAnsi" w:hAnsiTheme="minorHAnsi"/>
          <w:sz w:val="24"/>
          <w:szCs w:val="24"/>
        </w:rPr>
        <w:t>Fall</w:t>
      </w:r>
      <w:r w:rsidR="0020159D" w:rsidRPr="000C56AC">
        <w:rPr>
          <w:rFonts w:asciiTheme="minorHAnsi" w:hAnsiTheme="minorHAnsi"/>
          <w:sz w:val="24"/>
          <w:szCs w:val="24"/>
        </w:rPr>
        <w:t xml:space="preserve"> 2020</w:t>
      </w:r>
      <w:r w:rsidRPr="000C56AC">
        <w:rPr>
          <w:rFonts w:asciiTheme="minorHAnsi" w:hAnsiTheme="minorHAnsi"/>
          <w:sz w:val="24"/>
          <w:szCs w:val="24"/>
        </w:rPr>
        <w:t>)</w:t>
      </w:r>
    </w:p>
    <w:p w14:paraId="0AA69E62" w14:textId="682F8915" w:rsidR="002D4285" w:rsidRPr="000C56AC" w:rsidRDefault="002D4285" w:rsidP="002D4285">
      <w:pPr>
        <w:pStyle w:val="ListParagraph"/>
        <w:numPr>
          <w:ilvl w:val="1"/>
          <w:numId w:val="9"/>
        </w:numPr>
        <w:spacing w:after="0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Continuous Quality Improvement Strategies (CQIs)</w:t>
      </w:r>
    </w:p>
    <w:p w14:paraId="02AAE6A4" w14:textId="2FF38B8C" w:rsidR="002D4285" w:rsidRPr="000C56AC" w:rsidRDefault="002D4285" w:rsidP="002D4285">
      <w:pPr>
        <w:pStyle w:val="ListParagraph"/>
        <w:numPr>
          <w:ilvl w:val="1"/>
          <w:numId w:val="9"/>
        </w:numPr>
        <w:spacing w:after="0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Internal Controls </w:t>
      </w:r>
    </w:p>
    <w:p w14:paraId="2D3D5905" w14:textId="124F81DA" w:rsidR="002D4285" w:rsidRPr="000C56AC" w:rsidRDefault="002D4285" w:rsidP="002D4285">
      <w:pPr>
        <w:pStyle w:val="ListParagraph"/>
        <w:numPr>
          <w:ilvl w:val="1"/>
          <w:numId w:val="9"/>
        </w:numPr>
        <w:spacing w:after="0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Audit</w:t>
      </w:r>
      <w:r w:rsidR="00107D5A">
        <w:rPr>
          <w:rFonts w:asciiTheme="minorHAnsi" w:hAnsiTheme="minorHAnsi"/>
          <w:sz w:val="24"/>
          <w:szCs w:val="24"/>
        </w:rPr>
        <w:t xml:space="preserve">ing </w:t>
      </w:r>
      <w:r w:rsidR="006B3798" w:rsidRPr="000C56AC">
        <w:rPr>
          <w:rFonts w:asciiTheme="minorHAnsi" w:hAnsiTheme="minorHAnsi"/>
          <w:sz w:val="24"/>
          <w:szCs w:val="24"/>
        </w:rPr>
        <w:t xml:space="preserve">Programs </w:t>
      </w:r>
    </w:p>
    <w:p w14:paraId="190EC114" w14:textId="625B0EBF" w:rsidR="00581442" w:rsidRDefault="006B3798" w:rsidP="00581442">
      <w:pPr>
        <w:pStyle w:val="ListParagraph"/>
        <w:numPr>
          <w:ilvl w:val="1"/>
          <w:numId w:val="9"/>
        </w:numPr>
        <w:spacing w:after="0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Compliance Standards </w:t>
      </w:r>
    </w:p>
    <w:p w14:paraId="58DC048E" w14:textId="77777777" w:rsidR="00107D5A" w:rsidRPr="00107D5A" w:rsidRDefault="00107D5A" w:rsidP="00107D5A">
      <w:pPr>
        <w:pBdr>
          <w:top w:val="none" w:sz="0" w:space="0" w:color="auto"/>
        </w:pBdr>
        <w:spacing w:after="0"/>
        <w:rPr>
          <w:rFonts w:asciiTheme="minorHAnsi" w:hAnsiTheme="minorHAnsi"/>
          <w:sz w:val="24"/>
          <w:szCs w:val="24"/>
        </w:rPr>
      </w:pPr>
    </w:p>
    <w:p w14:paraId="03DD1E5E" w14:textId="4498F51D" w:rsidR="00BA5206" w:rsidRDefault="00BA5206" w:rsidP="00BA5206">
      <w:pPr>
        <w:spacing w:after="0"/>
        <w:rPr>
          <w:rFonts w:asciiTheme="minorHAnsi" w:hAnsiTheme="minorHAnsi"/>
          <w:sz w:val="24"/>
          <w:szCs w:val="24"/>
        </w:rPr>
      </w:pPr>
    </w:p>
    <w:p w14:paraId="0EDA1CEB" w14:textId="77777777" w:rsidR="00BA5206" w:rsidRPr="000C56AC" w:rsidRDefault="00BA5206" w:rsidP="00BA5206">
      <w:pPr>
        <w:pBdr>
          <w:top w:val="single" w:sz="4" w:space="1" w:color="000000"/>
        </w:pBdr>
        <w:rPr>
          <w:rFonts w:asciiTheme="minorHAnsi" w:hAnsiTheme="minorHAnsi"/>
          <w:b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 xml:space="preserve">Research Experience </w:t>
      </w:r>
    </w:p>
    <w:p w14:paraId="60940B75" w14:textId="45383014" w:rsidR="00BA5206" w:rsidRPr="000C56AC" w:rsidRDefault="00BA5206" w:rsidP="00BA5206">
      <w:pPr>
        <w:pBdr>
          <w:top w:val="single" w:sz="4" w:space="1" w:color="000000"/>
        </w:pBdr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Coker College, Department of Biology                                                                               </w:t>
      </w:r>
      <w:r w:rsidR="002E033E">
        <w:rPr>
          <w:rFonts w:asciiTheme="minorHAnsi" w:hAnsiTheme="minorHAnsi"/>
          <w:sz w:val="24"/>
          <w:szCs w:val="24"/>
        </w:rPr>
        <w:t>Winter</w:t>
      </w:r>
      <w:r w:rsidRPr="000C56AC">
        <w:rPr>
          <w:rFonts w:asciiTheme="minorHAnsi" w:hAnsiTheme="minorHAnsi"/>
          <w:sz w:val="24"/>
          <w:szCs w:val="24"/>
        </w:rPr>
        <w:t xml:space="preserve"> 2015-</w:t>
      </w:r>
      <w:r w:rsidR="002E033E">
        <w:rPr>
          <w:rFonts w:asciiTheme="minorHAnsi" w:hAnsiTheme="minorHAnsi"/>
          <w:sz w:val="24"/>
          <w:szCs w:val="24"/>
        </w:rPr>
        <w:t>Winter</w:t>
      </w:r>
      <w:r w:rsidRPr="000C56AC">
        <w:rPr>
          <w:rFonts w:asciiTheme="minorHAnsi" w:hAnsiTheme="minorHAnsi"/>
          <w:sz w:val="24"/>
          <w:szCs w:val="24"/>
        </w:rPr>
        <w:t xml:space="preserve"> 2017  </w:t>
      </w:r>
    </w:p>
    <w:p w14:paraId="0466E770" w14:textId="4976A84E" w:rsidR="00455474" w:rsidRPr="00D6067A" w:rsidRDefault="00581442" w:rsidP="00BA5206">
      <w:pPr>
        <w:numPr>
          <w:ilvl w:val="0"/>
          <w:numId w:val="1"/>
        </w:numPr>
        <w:contextualSpacing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Determined </w:t>
      </w:r>
      <w:r w:rsidRPr="00581442">
        <w:rPr>
          <w:rFonts w:asciiTheme="minorHAnsi" w:hAnsiTheme="minorHAnsi"/>
          <w:i/>
          <w:iCs/>
          <w:sz w:val="24"/>
          <w:szCs w:val="24"/>
        </w:rPr>
        <w:t>T. vagin</w:t>
      </w:r>
      <w:r>
        <w:rPr>
          <w:rFonts w:asciiTheme="minorHAnsi" w:hAnsiTheme="minorHAnsi"/>
          <w:i/>
          <w:iCs/>
          <w:sz w:val="24"/>
          <w:szCs w:val="24"/>
        </w:rPr>
        <w:t>ali</w:t>
      </w:r>
      <w:r w:rsidRPr="00581442">
        <w:rPr>
          <w:rFonts w:asciiTheme="minorHAnsi" w:hAnsiTheme="minorHAnsi"/>
          <w:i/>
          <w:iCs/>
          <w:sz w:val="24"/>
          <w:szCs w:val="24"/>
        </w:rPr>
        <w:t>s’</w:t>
      </w:r>
      <w:r>
        <w:rPr>
          <w:rFonts w:asciiTheme="minorHAnsi" w:hAnsiTheme="minorHAnsi"/>
          <w:sz w:val="24"/>
          <w:szCs w:val="24"/>
        </w:rPr>
        <w:t xml:space="preserve"> mode of attachment, entry, and degradation of mammalian cells </w:t>
      </w:r>
    </w:p>
    <w:p w14:paraId="2A88682A" w14:textId="1360D20D" w:rsidR="00BA5206" w:rsidRPr="000C56AC" w:rsidRDefault="00BA5206" w:rsidP="00BA5206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Assessment of circadian control of the pyrenoid production in </w:t>
      </w:r>
      <w:r w:rsidRPr="000C56AC">
        <w:rPr>
          <w:rFonts w:asciiTheme="minorHAnsi" w:hAnsiTheme="minorHAnsi"/>
          <w:i/>
          <w:sz w:val="24"/>
          <w:szCs w:val="24"/>
        </w:rPr>
        <w:t>Closterium spp.</w:t>
      </w:r>
      <w:r w:rsidRPr="000C56AC">
        <w:rPr>
          <w:rFonts w:asciiTheme="minorHAnsi" w:hAnsiTheme="minorHAnsi"/>
          <w:sz w:val="24"/>
          <w:szCs w:val="24"/>
        </w:rPr>
        <w:t xml:space="preserve"> </w:t>
      </w:r>
    </w:p>
    <w:p w14:paraId="4E10D2DF" w14:textId="77777777" w:rsidR="00BA5206" w:rsidRPr="000C56AC" w:rsidRDefault="00BA5206" w:rsidP="00BA5206">
      <w:pPr>
        <w:numPr>
          <w:ilvl w:val="0"/>
          <w:numId w:val="1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Characterized </w:t>
      </w:r>
      <w:r w:rsidRPr="000C56AC">
        <w:rPr>
          <w:rFonts w:asciiTheme="minorHAnsi" w:hAnsiTheme="minorHAnsi"/>
          <w:i/>
          <w:sz w:val="24"/>
          <w:szCs w:val="24"/>
        </w:rPr>
        <w:t>Pythium spp.</w:t>
      </w:r>
      <w:r w:rsidRPr="000C56AC">
        <w:rPr>
          <w:rFonts w:asciiTheme="minorHAnsi" w:hAnsiTheme="minorHAnsi"/>
          <w:sz w:val="24"/>
          <w:szCs w:val="24"/>
        </w:rPr>
        <w:t xml:space="preserve">  in a historical water lilies pond at Kalmia Gardens </w:t>
      </w:r>
    </w:p>
    <w:p w14:paraId="76769704" w14:textId="77777777" w:rsidR="00BA5206" w:rsidRPr="000C56AC" w:rsidRDefault="00BA5206" w:rsidP="00BA5206">
      <w:pPr>
        <w:numPr>
          <w:ilvl w:val="0"/>
          <w:numId w:val="1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Characterized bacterial communities in Aerated Compost Tea produced by Kalmia Gardens </w:t>
      </w:r>
    </w:p>
    <w:p w14:paraId="3E8C64C5" w14:textId="77777777" w:rsidR="00BA5206" w:rsidRPr="000C56AC" w:rsidRDefault="00BA5206" w:rsidP="00BA5206">
      <w:pPr>
        <w:numPr>
          <w:ilvl w:val="0"/>
          <w:numId w:val="1"/>
        </w:numPr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Comparative analysis of fungal life on college students and their habitats </w:t>
      </w:r>
    </w:p>
    <w:p w14:paraId="2B02BE32" w14:textId="7D32E46E" w:rsidR="00BA5206" w:rsidRPr="000C56AC" w:rsidRDefault="00BA5206" w:rsidP="00BA5206">
      <w:pPr>
        <w:pBdr>
          <w:top w:val="single" w:sz="4" w:space="1" w:color="000000"/>
        </w:pBdr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 xml:space="preserve">Laboratory </w:t>
      </w:r>
      <w:r w:rsidR="00C067A9">
        <w:rPr>
          <w:rFonts w:asciiTheme="minorHAnsi" w:hAnsiTheme="minorHAnsi"/>
          <w:b/>
          <w:sz w:val="24"/>
          <w:szCs w:val="24"/>
        </w:rPr>
        <w:t xml:space="preserve">Responsibilities and Proficiencies </w:t>
      </w:r>
    </w:p>
    <w:p w14:paraId="23475BD5" w14:textId="77777777" w:rsidR="00BA5206" w:rsidRPr="000C56AC" w:rsidRDefault="00BA5206" w:rsidP="00BA5206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Microbiological and Chemical Laboratory Instrumentation </w:t>
      </w:r>
    </w:p>
    <w:p w14:paraId="039AC1CA" w14:textId="77777777" w:rsidR="00BA5206" w:rsidRPr="000C56AC" w:rsidRDefault="00BA5206" w:rsidP="00BA5206">
      <w:pPr>
        <w:numPr>
          <w:ilvl w:val="1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Gel Electrophoresis, Thermo cycler, UV-illuminator, Laminar Flow Hoods, Environmental Meters, Pipettes, Incubator, Autoclave, Microscopes, Western Blot, Centrifuge, Mass Spec, Gas Chromatography, </w:t>
      </w:r>
      <w:r>
        <w:rPr>
          <w:rFonts w:asciiTheme="minorHAnsi" w:hAnsiTheme="minorHAnsi"/>
          <w:sz w:val="24"/>
          <w:szCs w:val="24"/>
        </w:rPr>
        <w:t>etc.</w:t>
      </w:r>
    </w:p>
    <w:p w14:paraId="630919D4" w14:textId="77777777" w:rsidR="00BA5206" w:rsidRPr="000C56AC" w:rsidRDefault="00BA5206" w:rsidP="00BA5206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Microbiological &amp; Chemical Techniques </w:t>
      </w:r>
    </w:p>
    <w:p w14:paraId="6F30C3BD" w14:textId="4945BF7B" w:rsidR="00BA5206" w:rsidRPr="000C56AC" w:rsidRDefault="00BA5206" w:rsidP="00BA5206">
      <w:pPr>
        <w:numPr>
          <w:ilvl w:val="1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Gel Electrophoresis, PCR, Serial Dilution, DNA Extraction, Microscopy, Gram Staining, Serological, Coliform, Enumeration, Endospore Staining, </w:t>
      </w:r>
      <w:r>
        <w:rPr>
          <w:rFonts w:asciiTheme="minorHAnsi" w:hAnsiTheme="minorHAnsi"/>
          <w:sz w:val="24"/>
          <w:szCs w:val="24"/>
        </w:rPr>
        <w:t xml:space="preserve">ELISA, </w:t>
      </w:r>
      <w:r w:rsidRPr="000C56AC">
        <w:rPr>
          <w:rFonts w:asciiTheme="minorHAnsi" w:hAnsiTheme="minorHAnsi"/>
          <w:sz w:val="24"/>
          <w:szCs w:val="24"/>
        </w:rPr>
        <w:t xml:space="preserve">Plating, Wet Mount, Western Blot, Recrystallizing, Distillation, Saponification, </w:t>
      </w:r>
      <w:r>
        <w:rPr>
          <w:rFonts w:asciiTheme="minorHAnsi" w:hAnsiTheme="minorHAnsi"/>
          <w:sz w:val="24"/>
          <w:szCs w:val="24"/>
        </w:rPr>
        <w:t xml:space="preserve">etc. </w:t>
      </w:r>
    </w:p>
    <w:p w14:paraId="3CD20ED0" w14:textId="77777777" w:rsidR="00BA5206" w:rsidRPr="000C56AC" w:rsidRDefault="00BA5206" w:rsidP="00BA5206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Culturing, Isolation, Engineering, and Purification of Microbes </w:t>
      </w:r>
    </w:p>
    <w:p w14:paraId="618F23CB" w14:textId="77777777" w:rsidR="00BA5206" w:rsidRPr="000C56AC" w:rsidRDefault="00BA5206" w:rsidP="00BA5206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Bacteria</w:t>
      </w:r>
      <w:r>
        <w:rPr>
          <w:rFonts w:asciiTheme="minorHAnsi" w:hAnsiTheme="minorHAnsi"/>
          <w:sz w:val="24"/>
          <w:szCs w:val="24"/>
        </w:rPr>
        <w:t>l</w:t>
      </w:r>
      <w:r w:rsidRPr="000C56AC">
        <w:rPr>
          <w:rFonts w:asciiTheme="minorHAnsi" w:hAnsiTheme="minorHAnsi"/>
          <w:sz w:val="24"/>
          <w:szCs w:val="24"/>
        </w:rPr>
        <w:t>, Fung</w:t>
      </w:r>
      <w:r>
        <w:rPr>
          <w:rFonts w:asciiTheme="minorHAnsi" w:hAnsiTheme="minorHAnsi"/>
          <w:sz w:val="24"/>
          <w:szCs w:val="24"/>
        </w:rPr>
        <w:t>al</w:t>
      </w:r>
      <w:r w:rsidRPr="000C56AC">
        <w:rPr>
          <w:rFonts w:asciiTheme="minorHAnsi" w:hAnsiTheme="minorHAnsi"/>
          <w:sz w:val="24"/>
          <w:szCs w:val="24"/>
        </w:rPr>
        <w:t>, Protist, and Green Alga</w:t>
      </w:r>
      <w:r>
        <w:rPr>
          <w:rFonts w:asciiTheme="minorHAnsi" w:hAnsiTheme="minorHAnsi"/>
          <w:sz w:val="24"/>
          <w:szCs w:val="24"/>
        </w:rPr>
        <w:t>l</w:t>
      </w:r>
      <w:r w:rsidRPr="000C56AC">
        <w:rPr>
          <w:rFonts w:asciiTheme="minorHAnsi" w:hAnsiTheme="minorHAnsi"/>
          <w:sz w:val="24"/>
          <w:szCs w:val="24"/>
        </w:rPr>
        <w:t xml:space="preserve"> Identification and Characterization</w:t>
      </w:r>
    </w:p>
    <w:p w14:paraId="4B5D019B" w14:textId="77777777" w:rsidR="00BA5206" w:rsidRPr="000C56AC" w:rsidRDefault="00BA5206" w:rsidP="00BA5206">
      <w:pPr>
        <w:numPr>
          <w:ilvl w:val="1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Universal and Genus specific primers </w:t>
      </w:r>
    </w:p>
    <w:p w14:paraId="4A136F80" w14:textId="46EC13C9" w:rsidR="00BA5206" w:rsidRPr="000C56AC" w:rsidRDefault="00BA5206" w:rsidP="00BA5206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Culture </w:t>
      </w:r>
      <w:r w:rsidR="0010364A" w:rsidRPr="000C56AC">
        <w:rPr>
          <w:rFonts w:asciiTheme="minorHAnsi" w:hAnsiTheme="minorHAnsi"/>
          <w:sz w:val="24"/>
          <w:szCs w:val="24"/>
        </w:rPr>
        <w:t>Media and</w:t>
      </w:r>
      <w:r w:rsidRPr="000C56AC">
        <w:rPr>
          <w:rFonts w:asciiTheme="minorHAnsi" w:hAnsiTheme="minorHAnsi"/>
          <w:sz w:val="24"/>
          <w:szCs w:val="24"/>
        </w:rPr>
        <w:t xml:space="preserve"> other Chemical Preparations </w:t>
      </w:r>
    </w:p>
    <w:p w14:paraId="66A95352" w14:textId="77777777" w:rsidR="00BA5206" w:rsidRPr="000C56AC" w:rsidRDefault="00BA5206" w:rsidP="00BA5206">
      <w:pPr>
        <w:numPr>
          <w:ilvl w:val="1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MAC, EMB, TSA, PDA, </w:t>
      </w:r>
      <w:r>
        <w:rPr>
          <w:rFonts w:asciiTheme="minorHAnsi" w:hAnsiTheme="minorHAnsi"/>
          <w:sz w:val="24"/>
          <w:szCs w:val="24"/>
        </w:rPr>
        <w:t xml:space="preserve">SDA, </w:t>
      </w:r>
      <w:r w:rsidRPr="000C56AC">
        <w:rPr>
          <w:rFonts w:asciiTheme="minorHAnsi" w:hAnsiTheme="minorHAnsi"/>
          <w:sz w:val="24"/>
          <w:szCs w:val="24"/>
        </w:rPr>
        <w:t>Agarose gel, Reagent prep, PCR mixtures, etc.</w:t>
      </w:r>
    </w:p>
    <w:p w14:paraId="08EE581E" w14:textId="77777777" w:rsidR="00BA5206" w:rsidRPr="000C56AC" w:rsidRDefault="00BA5206" w:rsidP="00BA5206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Troubleshooting DNA extraction/PCR Issues </w:t>
      </w:r>
    </w:p>
    <w:p w14:paraId="3AB73CE2" w14:textId="77777777" w:rsidR="00BA5206" w:rsidRPr="000C56AC" w:rsidRDefault="00BA5206" w:rsidP="00BA5206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Metagenomic, Chemical &amp; Morphological Analysis  </w:t>
      </w:r>
    </w:p>
    <w:p w14:paraId="22A7769B" w14:textId="77777777" w:rsidR="00BA5206" w:rsidRPr="000C56AC" w:rsidRDefault="00BA5206" w:rsidP="00BA5206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GMP/Biosafety Protocols </w:t>
      </w:r>
    </w:p>
    <w:p w14:paraId="231A5338" w14:textId="3C586310" w:rsidR="00BA5206" w:rsidRPr="009F1FA6" w:rsidRDefault="00BA5206" w:rsidP="00BA5206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Laboratory Inventory Management/Data Collection </w:t>
      </w:r>
    </w:p>
    <w:p w14:paraId="43F73DC5" w14:textId="77777777" w:rsidR="00BA5206" w:rsidRPr="000C56AC" w:rsidRDefault="00BA5206" w:rsidP="00BA5206">
      <w:pPr>
        <w:pBdr>
          <w:top w:val="single" w:sz="4" w:space="1" w:color="000000"/>
        </w:pBdr>
        <w:rPr>
          <w:rFonts w:asciiTheme="minorHAnsi" w:hAnsiTheme="minorHAnsi"/>
          <w:b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 xml:space="preserve">Publications and Proficiencies  </w:t>
      </w:r>
    </w:p>
    <w:p w14:paraId="7F0991C5" w14:textId="77777777" w:rsidR="00BA5206" w:rsidRPr="000C56AC" w:rsidRDefault="00BA5206" w:rsidP="00BA5206">
      <w:pPr>
        <w:numPr>
          <w:ilvl w:val="0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Characterization of Pythium species in a historical water lilies pond at Kalmia Gardens, SC. (Oral presentation)</w:t>
      </w:r>
    </w:p>
    <w:p w14:paraId="2D2A1F4A" w14:textId="77777777" w:rsidR="00BA5206" w:rsidRPr="000C56AC" w:rsidRDefault="00BA5206" w:rsidP="00BA5206">
      <w:pPr>
        <w:numPr>
          <w:ilvl w:val="1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Barefoot T, </w:t>
      </w:r>
      <w:r w:rsidRPr="000C56AC">
        <w:rPr>
          <w:rFonts w:asciiTheme="minorHAnsi" w:hAnsiTheme="minorHAnsi"/>
          <w:b/>
          <w:sz w:val="24"/>
          <w:szCs w:val="24"/>
        </w:rPr>
        <w:t>Green GW</w:t>
      </w:r>
      <w:r w:rsidRPr="000C56AC">
        <w:rPr>
          <w:rFonts w:asciiTheme="minorHAnsi" w:hAnsiTheme="minorHAnsi"/>
          <w:sz w:val="24"/>
          <w:szCs w:val="24"/>
        </w:rPr>
        <w:t>, and Dr. Avanzato MV.</w:t>
      </w:r>
    </w:p>
    <w:p w14:paraId="43FF22F0" w14:textId="77777777" w:rsidR="00BA5206" w:rsidRPr="000C56AC" w:rsidRDefault="00BA5206" w:rsidP="00BA5206">
      <w:pPr>
        <w:numPr>
          <w:ilvl w:val="2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South Carolina Independent Colleges and Universities, Spartanburg, South Carolina (February 2016)</w:t>
      </w:r>
    </w:p>
    <w:p w14:paraId="2DEC2ED9" w14:textId="77777777" w:rsidR="00BA5206" w:rsidRPr="000C56AC" w:rsidRDefault="00BA5206" w:rsidP="00BA5206">
      <w:pPr>
        <w:numPr>
          <w:ilvl w:val="0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lastRenderedPageBreak/>
        <w:t>Characterization of Pythium species in a historical water lilies pond at Kalmia Gardens, SC. (Oral presentation)</w:t>
      </w:r>
    </w:p>
    <w:p w14:paraId="58CE169E" w14:textId="77777777" w:rsidR="00BA5206" w:rsidRPr="000C56AC" w:rsidRDefault="00BA5206" w:rsidP="00BA5206">
      <w:pPr>
        <w:numPr>
          <w:ilvl w:val="1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Barefoot T, </w:t>
      </w:r>
      <w:r w:rsidRPr="000C56AC">
        <w:rPr>
          <w:rFonts w:asciiTheme="minorHAnsi" w:hAnsiTheme="minorHAnsi"/>
          <w:b/>
          <w:sz w:val="24"/>
          <w:szCs w:val="24"/>
        </w:rPr>
        <w:t>Green GW</w:t>
      </w:r>
      <w:r w:rsidRPr="000C56AC">
        <w:rPr>
          <w:rFonts w:asciiTheme="minorHAnsi" w:hAnsiTheme="minorHAnsi"/>
          <w:sz w:val="24"/>
          <w:szCs w:val="24"/>
        </w:rPr>
        <w:t>, and Dr. V. Maria Avanzato</w:t>
      </w:r>
    </w:p>
    <w:p w14:paraId="754698CA" w14:textId="77777777" w:rsidR="00BA5206" w:rsidRPr="000C56AC" w:rsidRDefault="00BA5206" w:rsidP="00BA5206">
      <w:pPr>
        <w:numPr>
          <w:ilvl w:val="2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Coker College, Hartsville, South Carolina (April 2016)</w:t>
      </w:r>
    </w:p>
    <w:p w14:paraId="30608514" w14:textId="77777777" w:rsidR="00BA5206" w:rsidRPr="000C56AC" w:rsidRDefault="00BA5206" w:rsidP="00BA5206">
      <w:pPr>
        <w:numPr>
          <w:ilvl w:val="0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Characterization of bacterial communities of the “locally brewed” aerated compost tea produced by Kalmia Gardens in Hartsville, SC (Oral presentation) </w:t>
      </w:r>
    </w:p>
    <w:p w14:paraId="01DE284F" w14:textId="77777777" w:rsidR="00BA5206" w:rsidRPr="000C56AC" w:rsidRDefault="00BA5206" w:rsidP="00BA5206">
      <w:pPr>
        <w:numPr>
          <w:ilvl w:val="1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>Green GW</w:t>
      </w:r>
      <w:r w:rsidRPr="000C56AC">
        <w:rPr>
          <w:rFonts w:asciiTheme="minorHAnsi" w:hAnsiTheme="minorHAnsi"/>
          <w:sz w:val="24"/>
          <w:szCs w:val="24"/>
        </w:rPr>
        <w:t>, Drs. Joseph Flaherty, and V. Maria Avanzato</w:t>
      </w:r>
    </w:p>
    <w:p w14:paraId="42BD2296" w14:textId="77777777" w:rsidR="00BA5206" w:rsidRPr="000C56AC" w:rsidRDefault="00BA5206" w:rsidP="00BA5206">
      <w:pPr>
        <w:numPr>
          <w:ilvl w:val="2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South Carolina Independent Colleges and Universities, Spartanburg, South Carolina (February 2017)</w:t>
      </w:r>
    </w:p>
    <w:p w14:paraId="6CE49DB2" w14:textId="77777777" w:rsidR="00BA5206" w:rsidRPr="000C56AC" w:rsidRDefault="00BA5206" w:rsidP="00BA5206">
      <w:pPr>
        <w:numPr>
          <w:ilvl w:val="0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Characterization of bacterial communities of the “locally brewed” aerated compost tea produced by Kalmia Gardens in Hartsville, SC (Oral presentation) </w:t>
      </w:r>
    </w:p>
    <w:p w14:paraId="1982B844" w14:textId="77777777" w:rsidR="00BA5206" w:rsidRPr="000C56AC" w:rsidRDefault="00BA5206" w:rsidP="00BA5206">
      <w:pPr>
        <w:numPr>
          <w:ilvl w:val="1"/>
          <w:numId w:val="8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>Green GW</w:t>
      </w:r>
      <w:r w:rsidRPr="000C56AC">
        <w:rPr>
          <w:rFonts w:asciiTheme="minorHAnsi" w:hAnsiTheme="minorHAnsi"/>
          <w:sz w:val="24"/>
          <w:szCs w:val="24"/>
        </w:rPr>
        <w:t>, Drs. Joseph Flaherty, and Maria V. Avanzato</w:t>
      </w:r>
    </w:p>
    <w:p w14:paraId="46E3D342" w14:textId="77777777" w:rsidR="00BA5206" w:rsidRDefault="00BA5206" w:rsidP="00BA5206">
      <w:pPr>
        <w:numPr>
          <w:ilvl w:val="2"/>
          <w:numId w:val="8"/>
        </w:numPr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Coker College, Hartsville, South Carolina (April 2017)</w:t>
      </w:r>
    </w:p>
    <w:p w14:paraId="2C6E62C8" w14:textId="23109113" w:rsidR="00A064B6" w:rsidRPr="000C56AC" w:rsidRDefault="006B07C2">
      <w:pPr>
        <w:pBdr>
          <w:top w:val="single" w:sz="4" w:space="1" w:color="000000"/>
        </w:pBdr>
        <w:rPr>
          <w:rFonts w:asciiTheme="minorHAnsi" w:hAnsiTheme="minorHAnsi"/>
          <w:b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 xml:space="preserve">Teaching Experience </w:t>
      </w:r>
    </w:p>
    <w:p w14:paraId="21D0605C" w14:textId="77777777" w:rsidR="00A064B6" w:rsidRPr="000C56AC" w:rsidRDefault="006B07C2">
      <w:pPr>
        <w:numPr>
          <w:ilvl w:val="0"/>
          <w:numId w:val="3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Biology 101 Lab, Coker College, Hartsville, SC (Fall 2015)</w:t>
      </w:r>
    </w:p>
    <w:p w14:paraId="520D6AC2" w14:textId="77777777" w:rsidR="00A064B6" w:rsidRPr="000C56AC" w:rsidRDefault="006B07C2">
      <w:pPr>
        <w:numPr>
          <w:ilvl w:val="1"/>
          <w:numId w:val="3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Teaching Assistant under Dr. Maria </w:t>
      </w:r>
      <w:r w:rsidR="00EC0158" w:rsidRPr="000C56AC">
        <w:rPr>
          <w:rFonts w:asciiTheme="minorHAnsi" w:hAnsiTheme="minorHAnsi"/>
          <w:sz w:val="24"/>
          <w:szCs w:val="24"/>
        </w:rPr>
        <w:t xml:space="preserve">V. </w:t>
      </w:r>
      <w:r w:rsidRPr="000C56AC">
        <w:rPr>
          <w:rFonts w:asciiTheme="minorHAnsi" w:hAnsiTheme="minorHAnsi"/>
          <w:sz w:val="24"/>
          <w:szCs w:val="24"/>
        </w:rPr>
        <w:t xml:space="preserve">Avanzato </w:t>
      </w:r>
    </w:p>
    <w:p w14:paraId="67C57D4D" w14:textId="77777777" w:rsidR="00A064B6" w:rsidRPr="000C56AC" w:rsidRDefault="006B07C2">
      <w:pPr>
        <w:numPr>
          <w:ilvl w:val="0"/>
          <w:numId w:val="3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Molecular Genetics Tutor, Coker College, Hartsville, SC (Spring 2017)</w:t>
      </w:r>
    </w:p>
    <w:p w14:paraId="1E64D13C" w14:textId="77777777" w:rsidR="00A064B6" w:rsidRPr="000C56AC" w:rsidRDefault="006B07C2">
      <w:pPr>
        <w:numPr>
          <w:ilvl w:val="1"/>
          <w:numId w:val="3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Tutor student in the fundamentals of genetics under Dr. Timothy K. Boone </w:t>
      </w:r>
    </w:p>
    <w:p w14:paraId="1CBBB19B" w14:textId="77777777" w:rsidR="00A064B6" w:rsidRPr="000C56AC" w:rsidRDefault="006B07C2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Biology 101 Lab, Coker College, Hartsville, SC (Fall 2017) </w:t>
      </w:r>
    </w:p>
    <w:p w14:paraId="65D29746" w14:textId="2D1E476C" w:rsidR="00A30575" w:rsidRPr="00A30575" w:rsidRDefault="006B07C2" w:rsidP="00A30575">
      <w:pPr>
        <w:numPr>
          <w:ilvl w:val="1"/>
          <w:numId w:val="3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Teaching Assistant under Dr. Maria </w:t>
      </w:r>
      <w:r w:rsidR="00EC0158" w:rsidRPr="000C56AC">
        <w:rPr>
          <w:rFonts w:asciiTheme="minorHAnsi" w:hAnsiTheme="minorHAnsi"/>
          <w:sz w:val="24"/>
          <w:szCs w:val="24"/>
        </w:rPr>
        <w:t xml:space="preserve">V. </w:t>
      </w:r>
      <w:r w:rsidRPr="000C56AC">
        <w:rPr>
          <w:rFonts w:asciiTheme="minorHAnsi" w:hAnsiTheme="minorHAnsi"/>
          <w:sz w:val="24"/>
          <w:szCs w:val="24"/>
        </w:rPr>
        <w:t>Avanzato</w:t>
      </w:r>
    </w:p>
    <w:p w14:paraId="73A02358" w14:textId="4B6734C4" w:rsidR="00A55996" w:rsidRPr="000C56AC" w:rsidRDefault="00A55996" w:rsidP="00A30575">
      <w:pPr>
        <w:pBdr>
          <w:bottom w:val="single" w:sz="6" w:space="1" w:color="auto"/>
        </w:pBdr>
        <w:contextualSpacing/>
        <w:jc w:val="both"/>
        <w:rPr>
          <w:rFonts w:asciiTheme="minorHAnsi" w:hAnsiTheme="minorHAnsi"/>
          <w:sz w:val="24"/>
          <w:szCs w:val="24"/>
        </w:rPr>
      </w:pPr>
    </w:p>
    <w:p w14:paraId="345D36BC" w14:textId="071AD08C" w:rsidR="00A55996" w:rsidRPr="000C56AC" w:rsidRDefault="00A55996" w:rsidP="00A55996">
      <w:pPr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0C56AC">
        <w:rPr>
          <w:rFonts w:asciiTheme="minorHAnsi" w:hAnsiTheme="minorHAnsi"/>
          <w:b/>
          <w:bCs/>
          <w:sz w:val="24"/>
          <w:szCs w:val="24"/>
        </w:rPr>
        <w:t xml:space="preserve">Volunteer Experience </w:t>
      </w:r>
    </w:p>
    <w:p w14:paraId="3878B8EA" w14:textId="6C00FE3C" w:rsidR="00BE076E" w:rsidRPr="000C56AC" w:rsidRDefault="008D2DA1" w:rsidP="00A55996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Soup Kitchen, Kansas City, MO (2019-2020)</w:t>
      </w:r>
    </w:p>
    <w:p w14:paraId="7D262E6B" w14:textId="24F12EFE" w:rsidR="008D2DA1" w:rsidRPr="000C56AC" w:rsidRDefault="008D2DA1" w:rsidP="00A55996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Soup Kitchen, Hartsville, SC (2015-2017)</w:t>
      </w:r>
    </w:p>
    <w:p w14:paraId="2ABF3891" w14:textId="41653E7D" w:rsidR="00A55996" w:rsidRDefault="00A55996" w:rsidP="00A55996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Embrace Hospice, Hartsville, SC (2015) </w:t>
      </w:r>
    </w:p>
    <w:p w14:paraId="641B182D" w14:textId="7600A420" w:rsidR="00085C71" w:rsidRPr="000C56AC" w:rsidRDefault="00085C71" w:rsidP="00A55996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Morningside Nursing Home, Hartsville, SC (2014-2017)</w:t>
      </w:r>
    </w:p>
    <w:p w14:paraId="6494DA7E" w14:textId="77777777" w:rsidR="00A55996" w:rsidRPr="000C56AC" w:rsidRDefault="00A55996" w:rsidP="00A55996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FEC600D" w14:textId="77777777" w:rsidR="00A064B6" w:rsidRPr="000C56AC" w:rsidRDefault="006B07C2">
      <w:pPr>
        <w:pBdr>
          <w:top w:val="single" w:sz="4" w:space="1" w:color="000000"/>
        </w:pBdr>
        <w:rPr>
          <w:rFonts w:asciiTheme="minorHAnsi" w:hAnsiTheme="minorHAnsi"/>
          <w:b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 xml:space="preserve">Additional Skills </w:t>
      </w:r>
    </w:p>
    <w:p w14:paraId="7A2D9016" w14:textId="77777777" w:rsidR="00A064B6" w:rsidRPr="000C56AC" w:rsidRDefault="006B07C2" w:rsidP="00074E99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Fluent in American Sign Language</w:t>
      </w:r>
      <w:r w:rsidR="00993B66" w:rsidRPr="000C56AC">
        <w:rPr>
          <w:rFonts w:asciiTheme="minorHAnsi" w:hAnsiTheme="minorHAnsi"/>
          <w:sz w:val="24"/>
          <w:szCs w:val="24"/>
        </w:rPr>
        <w:t xml:space="preserve"> </w:t>
      </w:r>
    </w:p>
    <w:p w14:paraId="40FD9321" w14:textId="54EB19B2" w:rsidR="00A064B6" w:rsidRPr="000C56AC" w:rsidRDefault="006B07C2" w:rsidP="00074E99">
      <w:pPr>
        <w:numPr>
          <w:ilvl w:val="0"/>
          <w:numId w:val="2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Proficient in Microsoft Word, </w:t>
      </w:r>
      <w:r w:rsidR="00D91FD1" w:rsidRPr="000C56AC">
        <w:rPr>
          <w:rFonts w:asciiTheme="minorHAnsi" w:hAnsiTheme="minorHAnsi"/>
          <w:sz w:val="24"/>
          <w:szCs w:val="24"/>
        </w:rPr>
        <w:t xml:space="preserve">Microsoft </w:t>
      </w:r>
      <w:r w:rsidRPr="000C56AC">
        <w:rPr>
          <w:rFonts w:asciiTheme="minorHAnsi" w:hAnsiTheme="minorHAnsi"/>
          <w:sz w:val="24"/>
          <w:szCs w:val="24"/>
        </w:rPr>
        <w:t xml:space="preserve">Excel, </w:t>
      </w:r>
      <w:r w:rsidR="00E07503" w:rsidRPr="000C56AC">
        <w:rPr>
          <w:rFonts w:asciiTheme="minorHAnsi" w:hAnsiTheme="minorHAnsi"/>
          <w:sz w:val="24"/>
          <w:szCs w:val="24"/>
        </w:rPr>
        <w:t xml:space="preserve">SPSS, </w:t>
      </w:r>
      <w:r w:rsidR="008D2DA1" w:rsidRPr="000C56AC">
        <w:rPr>
          <w:rFonts w:asciiTheme="minorHAnsi" w:hAnsiTheme="minorHAnsi"/>
          <w:sz w:val="24"/>
          <w:szCs w:val="24"/>
        </w:rPr>
        <w:t xml:space="preserve">Java, </w:t>
      </w:r>
      <w:r w:rsidR="007B0AD4">
        <w:rPr>
          <w:rFonts w:asciiTheme="minorHAnsi" w:hAnsiTheme="minorHAnsi"/>
          <w:sz w:val="24"/>
          <w:szCs w:val="24"/>
        </w:rPr>
        <w:t xml:space="preserve">iOS, Windows, Adobe, </w:t>
      </w:r>
      <w:r w:rsidR="001C335E" w:rsidRPr="000C56AC">
        <w:rPr>
          <w:rFonts w:asciiTheme="minorHAnsi" w:hAnsiTheme="minorHAnsi"/>
          <w:sz w:val="24"/>
          <w:szCs w:val="24"/>
        </w:rPr>
        <w:t xml:space="preserve">Microsoft OneNote, </w:t>
      </w:r>
      <w:r w:rsidR="00585620" w:rsidRPr="000C56AC">
        <w:rPr>
          <w:rFonts w:asciiTheme="minorHAnsi" w:hAnsiTheme="minorHAnsi"/>
          <w:sz w:val="24"/>
          <w:szCs w:val="24"/>
        </w:rPr>
        <w:t xml:space="preserve">Microsoft Teams, </w:t>
      </w:r>
      <w:r w:rsidR="00074E99">
        <w:rPr>
          <w:rFonts w:asciiTheme="minorHAnsi" w:hAnsiTheme="minorHAnsi"/>
          <w:sz w:val="24"/>
          <w:szCs w:val="24"/>
        </w:rPr>
        <w:t xml:space="preserve">Citrix Environment, SQL Servers, </w:t>
      </w:r>
      <w:r w:rsidR="004B6967">
        <w:rPr>
          <w:rFonts w:asciiTheme="minorHAnsi" w:hAnsiTheme="minorHAnsi"/>
          <w:sz w:val="24"/>
          <w:szCs w:val="24"/>
        </w:rPr>
        <w:t xml:space="preserve">Microsoft PowerPoint </w:t>
      </w:r>
    </w:p>
    <w:p w14:paraId="5B022BA2" w14:textId="62F5D7CD" w:rsidR="00A064B6" w:rsidRPr="000C56AC" w:rsidRDefault="006B07C2" w:rsidP="00074E99">
      <w:pPr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Experience with </w:t>
      </w:r>
      <w:r w:rsidR="006F0645" w:rsidRPr="000C56AC">
        <w:rPr>
          <w:rFonts w:asciiTheme="minorHAnsi" w:hAnsiTheme="minorHAnsi"/>
          <w:sz w:val="24"/>
          <w:szCs w:val="24"/>
        </w:rPr>
        <w:t>Carpentry</w:t>
      </w:r>
      <w:r w:rsidRPr="000C56AC">
        <w:rPr>
          <w:rFonts w:asciiTheme="minorHAnsi" w:hAnsiTheme="minorHAnsi"/>
          <w:sz w:val="24"/>
          <w:szCs w:val="24"/>
        </w:rPr>
        <w:t xml:space="preserve">, </w:t>
      </w:r>
      <w:r w:rsidR="006F0645" w:rsidRPr="000C56AC">
        <w:rPr>
          <w:rFonts w:asciiTheme="minorHAnsi" w:hAnsiTheme="minorHAnsi"/>
          <w:sz w:val="24"/>
          <w:szCs w:val="24"/>
        </w:rPr>
        <w:t>Painting</w:t>
      </w:r>
      <w:r w:rsidRPr="000C56AC">
        <w:rPr>
          <w:rFonts w:asciiTheme="minorHAnsi" w:hAnsiTheme="minorHAnsi"/>
          <w:sz w:val="24"/>
          <w:szCs w:val="24"/>
        </w:rPr>
        <w:t xml:space="preserve">, and </w:t>
      </w:r>
      <w:r w:rsidR="006F0645" w:rsidRPr="000C56AC">
        <w:rPr>
          <w:rFonts w:asciiTheme="minorHAnsi" w:hAnsiTheme="minorHAnsi"/>
          <w:sz w:val="24"/>
          <w:szCs w:val="24"/>
        </w:rPr>
        <w:t xml:space="preserve">Lawn Care </w:t>
      </w:r>
    </w:p>
    <w:p w14:paraId="0C64B69B" w14:textId="77777777" w:rsidR="00A55996" w:rsidRPr="000C56AC" w:rsidRDefault="00A55996" w:rsidP="00A55996">
      <w:pPr>
        <w:contextualSpacing/>
        <w:rPr>
          <w:rFonts w:asciiTheme="minorHAnsi" w:hAnsiTheme="minorHAnsi"/>
          <w:sz w:val="24"/>
          <w:szCs w:val="24"/>
        </w:rPr>
      </w:pPr>
    </w:p>
    <w:p w14:paraId="7D50CD19" w14:textId="77777777" w:rsidR="00A064B6" w:rsidRPr="000C56AC" w:rsidRDefault="006B07C2">
      <w:pPr>
        <w:pBdr>
          <w:top w:val="single" w:sz="4" w:space="1" w:color="000000"/>
        </w:pBdr>
        <w:rPr>
          <w:rFonts w:asciiTheme="minorHAnsi" w:hAnsiTheme="minorHAnsi"/>
          <w:b/>
          <w:sz w:val="24"/>
          <w:szCs w:val="24"/>
        </w:rPr>
      </w:pPr>
      <w:r w:rsidRPr="000C56AC">
        <w:rPr>
          <w:rFonts w:asciiTheme="minorHAnsi" w:hAnsiTheme="minorHAnsi"/>
          <w:b/>
          <w:sz w:val="24"/>
          <w:szCs w:val="24"/>
        </w:rPr>
        <w:t xml:space="preserve">Honors and Awards </w:t>
      </w:r>
    </w:p>
    <w:p w14:paraId="472C5852" w14:textId="1754C6E1" w:rsidR="00FE4A56" w:rsidRPr="000C56AC" w:rsidRDefault="00FE4A56" w:rsidP="00FE4A56">
      <w:pPr>
        <w:numPr>
          <w:ilvl w:val="0"/>
          <w:numId w:val="2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2020 Project Eagle Award </w:t>
      </w:r>
    </w:p>
    <w:p w14:paraId="1FD943D3" w14:textId="373D5681" w:rsidR="00A064B6" w:rsidRPr="000C56AC" w:rsidRDefault="006B07C2">
      <w:pPr>
        <w:numPr>
          <w:ilvl w:val="0"/>
          <w:numId w:val="2"/>
        </w:numPr>
        <w:spacing w:after="0"/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>2016 Emerging Leaders Award</w:t>
      </w:r>
    </w:p>
    <w:p w14:paraId="6D0BC659" w14:textId="219E25EF" w:rsidR="00A064B6" w:rsidRPr="000C56AC" w:rsidRDefault="006B07C2">
      <w:pPr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 w:rsidRPr="000C56AC">
        <w:rPr>
          <w:rFonts w:asciiTheme="minorHAnsi" w:hAnsiTheme="minorHAnsi"/>
          <w:sz w:val="24"/>
          <w:szCs w:val="24"/>
        </w:rPr>
        <w:t xml:space="preserve">Omicron Delta Kappa Leadership Honors Society </w:t>
      </w:r>
    </w:p>
    <w:p w14:paraId="4B2216DE" w14:textId="2E75801F" w:rsidR="0003622F" w:rsidRPr="000C56AC" w:rsidRDefault="0003622F" w:rsidP="0003622F">
      <w:pPr>
        <w:pBdr>
          <w:bottom w:val="single" w:sz="6" w:space="1" w:color="auto"/>
        </w:pBdr>
        <w:contextualSpacing/>
        <w:rPr>
          <w:rFonts w:asciiTheme="minorHAnsi" w:hAnsiTheme="minorHAnsi"/>
          <w:sz w:val="24"/>
          <w:szCs w:val="24"/>
        </w:rPr>
      </w:pPr>
    </w:p>
    <w:p w14:paraId="66444E59" w14:textId="0197E5D4" w:rsidR="0003622F" w:rsidRPr="000C56AC" w:rsidRDefault="0003622F" w:rsidP="0003622F">
      <w:pPr>
        <w:contextualSpacing/>
        <w:rPr>
          <w:rFonts w:asciiTheme="minorHAnsi" w:hAnsiTheme="minorHAnsi"/>
          <w:b/>
          <w:bCs/>
          <w:sz w:val="24"/>
          <w:szCs w:val="24"/>
        </w:rPr>
      </w:pPr>
      <w:r w:rsidRPr="000C56AC">
        <w:rPr>
          <w:rFonts w:asciiTheme="minorHAnsi" w:hAnsiTheme="minorHAnsi"/>
          <w:b/>
          <w:bCs/>
          <w:sz w:val="24"/>
          <w:szCs w:val="24"/>
        </w:rPr>
        <w:t xml:space="preserve">Shadowing Experience </w:t>
      </w:r>
    </w:p>
    <w:p w14:paraId="457CBDFC" w14:textId="77777777" w:rsidR="000E0C7C" w:rsidRPr="000C56AC" w:rsidRDefault="000E0C7C" w:rsidP="000E0C7C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0C56AC">
        <w:rPr>
          <w:rFonts w:asciiTheme="minorHAnsi" w:hAnsiTheme="minorHAnsi" w:cstheme="majorHAnsi"/>
          <w:sz w:val="24"/>
          <w:szCs w:val="24"/>
        </w:rPr>
        <w:t xml:space="preserve">Colonial Family Practice, Hartsville, SC (2015) </w:t>
      </w:r>
    </w:p>
    <w:p w14:paraId="5D914FE6" w14:textId="77777777" w:rsidR="000E0C7C" w:rsidRPr="000C56AC" w:rsidRDefault="000E0C7C" w:rsidP="000E0C7C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0C56AC">
        <w:rPr>
          <w:rFonts w:asciiTheme="minorHAnsi" w:hAnsiTheme="minorHAnsi" w:cstheme="majorHAnsi"/>
          <w:sz w:val="24"/>
          <w:szCs w:val="24"/>
        </w:rPr>
        <w:t xml:space="preserve">Shadowed Dr. Ropp’s Private Clinic </w:t>
      </w:r>
    </w:p>
    <w:p w14:paraId="77C53638" w14:textId="0E9D8F64" w:rsidR="00A064B6" w:rsidRPr="009F1FA6" w:rsidRDefault="000E0C7C" w:rsidP="003A38AB">
      <w:pPr>
        <w:pStyle w:val="ListParagraph"/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0C56AC">
        <w:rPr>
          <w:rFonts w:asciiTheme="minorHAnsi" w:hAnsiTheme="minorHAnsi" w:cstheme="majorHAnsi"/>
          <w:sz w:val="24"/>
          <w:szCs w:val="24"/>
        </w:rPr>
        <w:lastRenderedPageBreak/>
        <w:t xml:space="preserve">Learned Phlebotomy, </w:t>
      </w:r>
      <w:r w:rsidR="00C32FF3">
        <w:rPr>
          <w:rFonts w:asciiTheme="minorHAnsi" w:hAnsiTheme="minorHAnsi" w:cstheme="majorHAnsi"/>
          <w:sz w:val="24"/>
          <w:szCs w:val="24"/>
        </w:rPr>
        <w:t xml:space="preserve">Rapid Step/Flu Testing, </w:t>
      </w:r>
      <w:r w:rsidRPr="000C56AC">
        <w:rPr>
          <w:rFonts w:asciiTheme="minorHAnsi" w:hAnsiTheme="minorHAnsi" w:cstheme="majorHAnsi"/>
          <w:sz w:val="24"/>
          <w:szCs w:val="24"/>
        </w:rPr>
        <w:t xml:space="preserve">Billing, Registration, and Physician Consult/Charting Procedures </w:t>
      </w:r>
    </w:p>
    <w:sectPr w:rsidR="00A064B6" w:rsidRPr="009F1FA6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BD2BE" w14:textId="77777777" w:rsidR="004B0858" w:rsidRDefault="004B0858">
      <w:pPr>
        <w:spacing w:after="0" w:line="240" w:lineRule="auto"/>
      </w:pPr>
      <w:r>
        <w:separator/>
      </w:r>
    </w:p>
  </w:endnote>
  <w:endnote w:type="continuationSeparator" w:id="0">
    <w:p w14:paraId="72ABA574" w14:textId="77777777" w:rsidR="004B0858" w:rsidRDefault="004B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C2FDC" w14:textId="77777777" w:rsidR="004B0858" w:rsidRDefault="004B0858">
      <w:pPr>
        <w:spacing w:after="0" w:line="240" w:lineRule="auto"/>
      </w:pPr>
      <w:r>
        <w:separator/>
      </w:r>
    </w:p>
  </w:footnote>
  <w:footnote w:type="continuationSeparator" w:id="0">
    <w:p w14:paraId="68B6856C" w14:textId="77777777" w:rsidR="004B0858" w:rsidRDefault="004B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3FEE" w14:textId="77777777" w:rsidR="00E93CF5" w:rsidRDefault="00E93CF5">
    <w:pPr>
      <w:tabs>
        <w:tab w:val="center" w:pos="4680"/>
        <w:tab w:val="right" w:pos="9360"/>
      </w:tabs>
      <w:spacing w:after="0" w:line="240" w:lineRule="auto"/>
      <w:jc w:val="center"/>
    </w:pPr>
    <w:r>
      <w:t xml:space="preserve">George W. Green IV </w:t>
    </w:r>
  </w:p>
  <w:p w14:paraId="3D3D6E45" w14:textId="1B5E0D61" w:rsidR="00E93CF5" w:rsidRDefault="00E93CF5">
    <w:pPr>
      <w:tabs>
        <w:tab w:val="center" w:pos="4680"/>
        <w:tab w:val="right" w:pos="9360"/>
      </w:tabs>
      <w:spacing w:after="0" w:line="240" w:lineRule="auto"/>
      <w:jc w:val="center"/>
    </w:pPr>
    <w:r>
      <w:t>10600 Richmond Ave    Kansas City, MO    64134      george.green111094@gmail.com</w:t>
    </w:r>
  </w:p>
  <w:p w14:paraId="78BC1A9D" w14:textId="77777777" w:rsidR="00E93CF5" w:rsidRDefault="00E93CF5">
    <w:pPr>
      <w:tabs>
        <w:tab w:val="center" w:pos="4680"/>
        <w:tab w:val="right" w:pos="9360"/>
      </w:tabs>
      <w:spacing w:after="0" w:line="240" w:lineRule="auto"/>
      <w:jc w:val="center"/>
    </w:pPr>
    <w:r>
      <w:t>Cell: 843-307-5055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AAF"/>
    <w:multiLevelType w:val="hybridMultilevel"/>
    <w:tmpl w:val="2924A656"/>
    <w:lvl w:ilvl="0" w:tplc="0D860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038"/>
    <w:multiLevelType w:val="hybridMultilevel"/>
    <w:tmpl w:val="6A40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763A"/>
    <w:multiLevelType w:val="hybridMultilevel"/>
    <w:tmpl w:val="D0D0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F60"/>
    <w:multiLevelType w:val="hybridMultilevel"/>
    <w:tmpl w:val="0818C950"/>
    <w:lvl w:ilvl="0" w:tplc="A5A88AE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84CCC"/>
    <w:multiLevelType w:val="hybridMultilevel"/>
    <w:tmpl w:val="0ACEC206"/>
    <w:lvl w:ilvl="0" w:tplc="0D860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108F9"/>
    <w:multiLevelType w:val="multilevel"/>
    <w:tmpl w:val="DF846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962763"/>
    <w:multiLevelType w:val="hybridMultilevel"/>
    <w:tmpl w:val="D51C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AE0"/>
    <w:multiLevelType w:val="multilevel"/>
    <w:tmpl w:val="C34CF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A50498"/>
    <w:multiLevelType w:val="multilevel"/>
    <w:tmpl w:val="D486B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4A10F3"/>
    <w:multiLevelType w:val="hybridMultilevel"/>
    <w:tmpl w:val="F6D6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4186C"/>
    <w:multiLevelType w:val="hybridMultilevel"/>
    <w:tmpl w:val="2BFC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17750"/>
    <w:multiLevelType w:val="multilevel"/>
    <w:tmpl w:val="0A6AD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B12C73"/>
    <w:multiLevelType w:val="multilevel"/>
    <w:tmpl w:val="0652B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416066"/>
    <w:multiLevelType w:val="hybridMultilevel"/>
    <w:tmpl w:val="703AD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93273"/>
    <w:multiLevelType w:val="multilevel"/>
    <w:tmpl w:val="510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1A6D49"/>
    <w:multiLevelType w:val="multilevel"/>
    <w:tmpl w:val="CF325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8F0BEF"/>
    <w:multiLevelType w:val="multilevel"/>
    <w:tmpl w:val="2034C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0030D3"/>
    <w:multiLevelType w:val="multilevel"/>
    <w:tmpl w:val="AFD4E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361EF2"/>
    <w:multiLevelType w:val="hybridMultilevel"/>
    <w:tmpl w:val="9616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E4C9E"/>
    <w:multiLevelType w:val="hybridMultilevel"/>
    <w:tmpl w:val="0470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16"/>
  </w:num>
  <w:num w:numId="8">
    <w:abstractNumId w:val="17"/>
  </w:num>
  <w:num w:numId="9">
    <w:abstractNumId w:val="2"/>
  </w:num>
  <w:num w:numId="10">
    <w:abstractNumId w:val="13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9"/>
  </w:num>
  <w:num w:numId="16">
    <w:abstractNumId w:val="18"/>
  </w:num>
  <w:num w:numId="17">
    <w:abstractNumId w:val="1"/>
  </w:num>
  <w:num w:numId="18">
    <w:abstractNumId w:val="19"/>
  </w:num>
  <w:num w:numId="19">
    <w:abstractNumId w:val="12"/>
  </w:num>
  <w:num w:numId="20">
    <w:abstractNumId w:val="9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B6"/>
    <w:rsid w:val="000140EC"/>
    <w:rsid w:val="0001688C"/>
    <w:rsid w:val="00016AC6"/>
    <w:rsid w:val="00021727"/>
    <w:rsid w:val="00024096"/>
    <w:rsid w:val="0003622F"/>
    <w:rsid w:val="00045076"/>
    <w:rsid w:val="000534B2"/>
    <w:rsid w:val="00064080"/>
    <w:rsid w:val="000668B1"/>
    <w:rsid w:val="00074E99"/>
    <w:rsid w:val="00083CBF"/>
    <w:rsid w:val="00085C71"/>
    <w:rsid w:val="000C0172"/>
    <w:rsid w:val="000C134E"/>
    <w:rsid w:val="000C56AC"/>
    <w:rsid w:val="000D45F2"/>
    <w:rsid w:val="000D6D78"/>
    <w:rsid w:val="000E0C7C"/>
    <w:rsid w:val="000E10E7"/>
    <w:rsid w:val="000E11FC"/>
    <w:rsid w:val="000E392D"/>
    <w:rsid w:val="000E71DB"/>
    <w:rsid w:val="000F04B5"/>
    <w:rsid w:val="000F07DA"/>
    <w:rsid w:val="000F32B7"/>
    <w:rsid w:val="000F37CC"/>
    <w:rsid w:val="000F58BF"/>
    <w:rsid w:val="0010364A"/>
    <w:rsid w:val="00107D5A"/>
    <w:rsid w:val="00122FD1"/>
    <w:rsid w:val="00126BEC"/>
    <w:rsid w:val="001468C1"/>
    <w:rsid w:val="00163AA3"/>
    <w:rsid w:val="001659E1"/>
    <w:rsid w:val="001708D2"/>
    <w:rsid w:val="001B29B1"/>
    <w:rsid w:val="001C2A19"/>
    <w:rsid w:val="001C335E"/>
    <w:rsid w:val="001C5E3A"/>
    <w:rsid w:val="001C6152"/>
    <w:rsid w:val="001D2694"/>
    <w:rsid w:val="001D3829"/>
    <w:rsid w:val="001D4B90"/>
    <w:rsid w:val="001F5AF3"/>
    <w:rsid w:val="0020159D"/>
    <w:rsid w:val="00202CD9"/>
    <w:rsid w:val="00205FB1"/>
    <w:rsid w:val="0020615A"/>
    <w:rsid w:val="002105EF"/>
    <w:rsid w:val="00212A96"/>
    <w:rsid w:val="00217BFB"/>
    <w:rsid w:val="002431FE"/>
    <w:rsid w:val="002534FB"/>
    <w:rsid w:val="0025521C"/>
    <w:rsid w:val="00256587"/>
    <w:rsid w:val="0026290B"/>
    <w:rsid w:val="0026485E"/>
    <w:rsid w:val="00274013"/>
    <w:rsid w:val="00293102"/>
    <w:rsid w:val="00296A22"/>
    <w:rsid w:val="002B3845"/>
    <w:rsid w:val="002D4285"/>
    <w:rsid w:val="002D7E1A"/>
    <w:rsid w:val="002E033E"/>
    <w:rsid w:val="002E4A8A"/>
    <w:rsid w:val="002F7596"/>
    <w:rsid w:val="00320227"/>
    <w:rsid w:val="00327953"/>
    <w:rsid w:val="0033101C"/>
    <w:rsid w:val="00336401"/>
    <w:rsid w:val="00367DEC"/>
    <w:rsid w:val="00373890"/>
    <w:rsid w:val="00383638"/>
    <w:rsid w:val="00396F30"/>
    <w:rsid w:val="003A38AB"/>
    <w:rsid w:val="003B0B0A"/>
    <w:rsid w:val="003B75F7"/>
    <w:rsid w:val="003C6699"/>
    <w:rsid w:val="003D2BBB"/>
    <w:rsid w:val="003E65C0"/>
    <w:rsid w:val="003F2B6B"/>
    <w:rsid w:val="003F7C73"/>
    <w:rsid w:val="004005CA"/>
    <w:rsid w:val="00403048"/>
    <w:rsid w:val="0042431A"/>
    <w:rsid w:val="00447087"/>
    <w:rsid w:val="00455474"/>
    <w:rsid w:val="00475582"/>
    <w:rsid w:val="00481781"/>
    <w:rsid w:val="00485D05"/>
    <w:rsid w:val="0049117A"/>
    <w:rsid w:val="00493450"/>
    <w:rsid w:val="00494FC3"/>
    <w:rsid w:val="004B0858"/>
    <w:rsid w:val="004B6967"/>
    <w:rsid w:val="004C2410"/>
    <w:rsid w:val="004C34B5"/>
    <w:rsid w:val="004C6A21"/>
    <w:rsid w:val="004F040E"/>
    <w:rsid w:val="004F4C53"/>
    <w:rsid w:val="004F4EB5"/>
    <w:rsid w:val="00507C2F"/>
    <w:rsid w:val="005247D8"/>
    <w:rsid w:val="0053311A"/>
    <w:rsid w:val="00554AE2"/>
    <w:rsid w:val="005619B3"/>
    <w:rsid w:val="005765A9"/>
    <w:rsid w:val="00581442"/>
    <w:rsid w:val="00582831"/>
    <w:rsid w:val="00585620"/>
    <w:rsid w:val="005869FB"/>
    <w:rsid w:val="00597C2A"/>
    <w:rsid w:val="005A15DF"/>
    <w:rsid w:val="005A71C3"/>
    <w:rsid w:val="005C5DB1"/>
    <w:rsid w:val="005D7A8E"/>
    <w:rsid w:val="005F7BD3"/>
    <w:rsid w:val="0060522C"/>
    <w:rsid w:val="006400E2"/>
    <w:rsid w:val="00650605"/>
    <w:rsid w:val="00653BC8"/>
    <w:rsid w:val="00657C13"/>
    <w:rsid w:val="006754E0"/>
    <w:rsid w:val="006771E6"/>
    <w:rsid w:val="006856D9"/>
    <w:rsid w:val="006923B2"/>
    <w:rsid w:val="006B07C2"/>
    <w:rsid w:val="006B10AC"/>
    <w:rsid w:val="006B3798"/>
    <w:rsid w:val="006B4AA7"/>
    <w:rsid w:val="006C2E75"/>
    <w:rsid w:val="006D4104"/>
    <w:rsid w:val="006E1F28"/>
    <w:rsid w:val="006E6E6F"/>
    <w:rsid w:val="006E7C73"/>
    <w:rsid w:val="006F0645"/>
    <w:rsid w:val="006F4999"/>
    <w:rsid w:val="007017A7"/>
    <w:rsid w:val="00701F2D"/>
    <w:rsid w:val="0070391F"/>
    <w:rsid w:val="007041F3"/>
    <w:rsid w:val="00710ACB"/>
    <w:rsid w:val="007244BD"/>
    <w:rsid w:val="007278B0"/>
    <w:rsid w:val="00732827"/>
    <w:rsid w:val="007355D8"/>
    <w:rsid w:val="00736ABB"/>
    <w:rsid w:val="00737173"/>
    <w:rsid w:val="007377F2"/>
    <w:rsid w:val="00761351"/>
    <w:rsid w:val="007859F7"/>
    <w:rsid w:val="00791727"/>
    <w:rsid w:val="007A75F8"/>
    <w:rsid w:val="007B0AD4"/>
    <w:rsid w:val="007B5B83"/>
    <w:rsid w:val="007D3B47"/>
    <w:rsid w:val="007D5BBC"/>
    <w:rsid w:val="007E1BFB"/>
    <w:rsid w:val="007E5E0B"/>
    <w:rsid w:val="007F3A8F"/>
    <w:rsid w:val="00800C70"/>
    <w:rsid w:val="0081192E"/>
    <w:rsid w:val="00815FA2"/>
    <w:rsid w:val="008412CC"/>
    <w:rsid w:val="0084479E"/>
    <w:rsid w:val="0086239D"/>
    <w:rsid w:val="00864E8B"/>
    <w:rsid w:val="00865DCD"/>
    <w:rsid w:val="0087305E"/>
    <w:rsid w:val="0087640E"/>
    <w:rsid w:val="00893ADE"/>
    <w:rsid w:val="00896563"/>
    <w:rsid w:val="008A37EB"/>
    <w:rsid w:val="008B3FF2"/>
    <w:rsid w:val="008C59DB"/>
    <w:rsid w:val="008C7C3B"/>
    <w:rsid w:val="008D2DA1"/>
    <w:rsid w:val="008D585C"/>
    <w:rsid w:val="008E49BB"/>
    <w:rsid w:val="008E5641"/>
    <w:rsid w:val="008F0459"/>
    <w:rsid w:val="008F0802"/>
    <w:rsid w:val="008F4808"/>
    <w:rsid w:val="00901611"/>
    <w:rsid w:val="00915E22"/>
    <w:rsid w:val="00921DCF"/>
    <w:rsid w:val="00923827"/>
    <w:rsid w:val="00925DAC"/>
    <w:rsid w:val="00943AE9"/>
    <w:rsid w:val="009551B6"/>
    <w:rsid w:val="00993B66"/>
    <w:rsid w:val="009A71F1"/>
    <w:rsid w:val="009B2459"/>
    <w:rsid w:val="009B7446"/>
    <w:rsid w:val="009D63B0"/>
    <w:rsid w:val="009D69A6"/>
    <w:rsid w:val="009F1FA6"/>
    <w:rsid w:val="00A064B6"/>
    <w:rsid w:val="00A17F49"/>
    <w:rsid w:val="00A25C3C"/>
    <w:rsid w:val="00A30575"/>
    <w:rsid w:val="00A50295"/>
    <w:rsid w:val="00A55996"/>
    <w:rsid w:val="00A60909"/>
    <w:rsid w:val="00A64475"/>
    <w:rsid w:val="00A65360"/>
    <w:rsid w:val="00A655FE"/>
    <w:rsid w:val="00A7313E"/>
    <w:rsid w:val="00A743A9"/>
    <w:rsid w:val="00A825C4"/>
    <w:rsid w:val="00A829A7"/>
    <w:rsid w:val="00A85484"/>
    <w:rsid w:val="00AC05A9"/>
    <w:rsid w:val="00AD128E"/>
    <w:rsid w:val="00AD3648"/>
    <w:rsid w:val="00AE600C"/>
    <w:rsid w:val="00B024E9"/>
    <w:rsid w:val="00B05BD1"/>
    <w:rsid w:val="00B05D69"/>
    <w:rsid w:val="00B10432"/>
    <w:rsid w:val="00B10990"/>
    <w:rsid w:val="00B22596"/>
    <w:rsid w:val="00B24F76"/>
    <w:rsid w:val="00B27406"/>
    <w:rsid w:val="00B31838"/>
    <w:rsid w:val="00B3319D"/>
    <w:rsid w:val="00B553BA"/>
    <w:rsid w:val="00B835ED"/>
    <w:rsid w:val="00B8371C"/>
    <w:rsid w:val="00B87063"/>
    <w:rsid w:val="00B94BBB"/>
    <w:rsid w:val="00BA5206"/>
    <w:rsid w:val="00BC4840"/>
    <w:rsid w:val="00BC7446"/>
    <w:rsid w:val="00BE076E"/>
    <w:rsid w:val="00BE345E"/>
    <w:rsid w:val="00BE34AF"/>
    <w:rsid w:val="00BF242B"/>
    <w:rsid w:val="00C00D51"/>
    <w:rsid w:val="00C03561"/>
    <w:rsid w:val="00C04796"/>
    <w:rsid w:val="00C067A9"/>
    <w:rsid w:val="00C123F0"/>
    <w:rsid w:val="00C12B2D"/>
    <w:rsid w:val="00C32A14"/>
    <w:rsid w:val="00C32FF3"/>
    <w:rsid w:val="00C705E5"/>
    <w:rsid w:val="00C70E7D"/>
    <w:rsid w:val="00C858AC"/>
    <w:rsid w:val="00C95903"/>
    <w:rsid w:val="00CA5E98"/>
    <w:rsid w:val="00CA6948"/>
    <w:rsid w:val="00CB0768"/>
    <w:rsid w:val="00CC28E0"/>
    <w:rsid w:val="00CC7B16"/>
    <w:rsid w:val="00CE65F7"/>
    <w:rsid w:val="00CE7784"/>
    <w:rsid w:val="00CF1E0D"/>
    <w:rsid w:val="00CF3D75"/>
    <w:rsid w:val="00D015C7"/>
    <w:rsid w:val="00D027CF"/>
    <w:rsid w:val="00D315C1"/>
    <w:rsid w:val="00D373B0"/>
    <w:rsid w:val="00D54D6C"/>
    <w:rsid w:val="00D57ECB"/>
    <w:rsid w:val="00D6067A"/>
    <w:rsid w:val="00D61591"/>
    <w:rsid w:val="00D7351C"/>
    <w:rsid w:val="00D73928"/>
    <w:rsid w:val="00D83D51"/>
    <w:rsid w:val="00D874D0"/>
    <w:rsid w:val="00D91FD1"/>
    <w:rsid w:val="00D92357"/>
    <w:rsid w:val="00DA6C35"/>
    <w:rsid w:val="00DB1F36"/>
    <w:rsid w:val="00DB2A63"/>
    <w:rsid w:val="00DB391D"/>
    <w:rsid w:val="00DB3962"/>
    <w:rsid w:val="00DB3E06"/>
    <w:rsid w:val="00DB4E4D"/>
    <w:rsid w:val="00DD0959"/>
    <w:rsid w:val="00DE64D4"/>
    <w:rsid w:val="00E02A10"/>
    <w:rsid w:val="00E07503"/>
    <w:rsid w:val="00E1625A"/>
    <w:rsid w:val="00E16C81"/>
    <w:rsid w:val="00E26060"/>
    <w:rsid w:val="00E507D3"/>
    <w:rsid w:val="00E53A1F"/>
    <w:rsid w:val="00E61231"/>
    <w:rsid w:val="00E74498"/>
    <w:rsid w:val="00E81B5A"/>
    <w:rsid w:val="00E93C4F"/>
    <w:rsid w:val="00E93CF5"/>
    <w:rsid w:val="00EA1D60"/>
    <w:rsid w:val="00EA5713"/>
    <w:rsid w:val="00EB68E8"/>
    <w:rsid w:val="00EB6BA5"/>
    <w:rsid w:val="00EC0158"/>
    <w:rsid w:val="00EC1CFE"/>
    <w:rsid w:val="00EF60D4"/>
    <w:rsid w:val="00F03B0C"/>
    <w:rsid w:val="00F07634"/>
    <w:rsid w:val="00F445D1"/>
    <w:rsid w:val="00F44B5D"/>
    <w:rsid w:val="00F4782E"/>
    <w:rsid w:val="00F6063A"/>
    <w:rsid w:val="00F702F9"/>
    <w:rsid w:val="00F808BA"/>
    <w:rsid w:val="00F96CDB"/>
    <w:rsid w:val="00FA3F6C"/>
    <w:rsid w:val="00FA4297"/>
    <w:rsid w:val="00FC1C20"/>
    <w:rsid w:val="00FC4C12"/>
    <w:rsid w:val="00FD2FCB"/>
    <w:rsid w:val="00FD56B3"/>
    <w:rsid w:val="00FD76D4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4586"/>
  <w15:docId w15:val="{9DF7A214-9A12-407C-AA2B-B76D2E5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F3"/>
  </w:style>
  <w:style w:type="paragraph" w:styleId="Footer">
    <w:name w:val="footer"/>
    <w:basedOn w:val="Normal"/>
    <w:link w:val="FooterChar"/>
    <w:uiPriority w:val="99"/>
    <w:unhideWhenUsed/>
    <w:rsid w:val="001F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F3"/>
  </w:style>
  <w:style w:type="paragraph" w:styleId="ListParagraph">
    <w:name w:val="List Paragraph"/>
    <w:basedOn w:val="Normal"/>
    <w:uiPriority w:val="34"/>
    <w:qFormat/>
    <w:rsid w:val="00CB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DAA0BEC319849B46DDCEF6DD68C9B" ma:contentTypeVersion="11" ma:contentTypeDescription="Create a new document." ma:contentTypeScope="" ma:versionID="8689b1b9c89b833e3b823b425c71c2c6">
  <xsd:schema xmlns:xsd="http://www.w3.org/2001/XMLSchema" xmlns:xs="http://www.w3.org/2001/XMLSchema" xmlns:p="http://schemas.microsoft.com/office/2006/metadata/properties" xmlns:ns3="d845c9fa-4690-40b6-b295-f609b8b45f94" xmlns:ns4="f3f386da-e9a7-41b5-8bf7-64eebc3c07fe" targetNamespace="http://schemas.microsoft.com/office/2006/metadata/properties" ma:root="true" ma:fieldsID="6d7b7f213f428e03a6edc5afe90f4d41" ns3:_="" ns4:_="">
    <xsd:import namespace="d845c9fa-4690-40b6-b295-f609b8b45f94"/>
    <xsd:import namespace="f3f386da-e9a7-41b5-8bf7-64eebc3c07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5c9fa-4690-40b6-b295-f609b8b45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386da-e9a7-41b5-8bf7-64eebc3c0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E8703-1A99-4DA1-91C1-BE5F71312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35E93-4117-432B-A01C-AF5F273D9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5c9fa-4690-40b6-b295-f609b8b45f94"/>
    <ds:schemaRef ds:uri="f3f386da-e9a7-41b5-8bf7-64eebc3c0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08F06-9084-45F7-933D-FA79186C35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Green</dc:creator>
  <cp:lastModifiedBy>GGREEN37</cp:lastModifiedBy>
  <cp:revision>54</cp:revision>
  <cp:lastPrinted>2018-02-27T22:21:00Z</cp:lastPrinted>
  <dcterms:created xsi:type="dcterms:W3CDTF">2020-09-08T15:22:00Z</dcterms:created>
  <dcterms:modified xsi:type="dcterms:W3CDTF">2020-10-10T05:07:00Z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0x0101006BBDAA0BEC319849B46DDCEF6DD68C9B</vt:lpwstr>
  </property>
</Properties>
</file>