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540"/>
        </w:tabs>
        <w:jc w:val="both"/>
        <w:rPr>
          <w:b w:val="1"/>
          <w:sz w:val="22"/>
          <w:szCs w:val="22"/>
        </w:rPr>
      </w:pPr>
      <w:r w:rsidDel="00000000" w:rsidR="00000000" w:rsidRPr="00000000">
        <w:rPr/>
        <w:drawing>
          <wp:anchor allowOverlap="1" behindDoc="0" distB="0" distT="0" distL="0" distR="0" hidden="0" layoutInCell="1" locked="0" relativeHeight="0" simplePos="0">
            <wp:simplePos x="0" y="0"/>
            <wp:positionH relativeFrom="margin">
              <wp:align>right</wp:align>
            </wp:positionH>
            <wp:positionV relativeFrom="page">
              <wp:posOffset>287655</wp:posOffset>
            </wp:positionV>
            <wp:extent cx="919480" cy="824865"/>
            <wp:effectExtent b="0" l="0" r="0" t="0"/>
            <wp:wrapSquare wrapText="bothSides" distB="0" distT="0" distL="0" distR="0"/>
            <wp:docPr id="30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9480" cy="824865"/>
                    </a:xfrm>
                    <a:prstGeom prst="rect"/>
                    <a:ln/>
                  </pic:spPr>
                </pic:pic>
              </a:graphicData>
            </a:graphic>
          </wp:anchor>
        </w:drawing>
      </w:r>
      <w:r w:rsidDel="00000000" w:rsidR="00000000" w:rsidRPr="00000000">
        <w:rPr/>
        <mc:AlternateContent>
          <mc:Choice Requires="wpg">
            <w:drawing>
              <wp:anchor allowOverlap="1" behindDoc="0" distB="137160" distT="91440" distL="114300" distR="114300" hidden="0" layoutInCell="1" locked="0" relativeHeight="0" simplePos="0">
                <wp:simplePos x="0" y="0"/>
                <wp:positionH relativeFrom="margin">
                  <wp:posOffset>-195261</wp:posOffset>
                </wp:positionH>
                <wp:positionV relativeFrom="page">
                  <wp:posOffset>147003</wp:posOffset>
                </wp:positionV>
                <wp:extent cx="4991100" cy="1047750"/>
                <wp:effectExtent b="0" l="0" r="0" t="0"/>
                <wp:wrapSquare wrapText="bothSides" distB="137160" distT="91440" distL="114300" distR="114300"/>
                <wp:docPr id="299" name=""/>
                <a:graphic>
                  <a:graphicData uri="http://schemas.microsoft.com/office/word/2010/wordprocessingShape">
                    <wps:wsp>
                      <wps:cNvSpPr/>
                      <wps:cNvPr id="2" name="Shape 2"/>
                      <wps:spPr>
                        <a:xfrm flipH="1">
                          <a:off x="2855213" y="3260888"/>
                          <a:ext cx="4981575" cy="1038225"/>
                        </a:xfrm>
                        <a:prstGeom prst="rect">
                          <a:avLst/>
                        </a:prstGeom>
                        <a:gradFill>
                          <a:gsLst>
                            <a:gs pos="0">
                              <a:srgbClr val="C8B2E9"/>
                            </a:gs>
                            <a:gs pos="35000">
                              <a:srgbClr val="D6CAED"/>
                            </a:gs>
                            <a:gs pos="100000">
                              <a:srgbClr val="EFE8FA"/>
                            </a:gs>
                          </a:gsLst>
                          <a:lin ang="16200000" scaled="0"/>
                        </a:gradFill>
                        <a:ln cap="flat" cmpd="sng" w="9525">
                          <a:solidFill>
                            <a:srgbClr val="7C5F9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36"/>
                                <w:vertAlign w:val="baseline"/>
                              </w:rPr>
                              <w:t xml:space="preserve">Mohammed Abdul Nadeem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36"/>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Email ID: nadeem.mohd0728@gamil.com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Mobile# +91-9573333304, 8019769692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Resume - Certified Scrum Master</w:t>
                            </w:r>
                          </w:p>
                        </w:txbxContent>
                      </wps:txbx>
                      <wps:bodyPr anchorCtr="0" anchor="t" bIns="0" lIns="457200" spcFirstLastPara="1" rIns="137150" wrap="square" tIns="91425">
                        <a:noAutofit/>
                      </wps:bodyPr>
                    </wps:wsp>
                  </a:graphicData>
                </a:graphic>
              </wp:anchor>
            </w:drawing>
          </mc:Choice>
          <mc:Fallback>
            <w:drawing>
              <wp:anchor allowOverlap="1" behindDoc="0" distB="137160" distT="91440" distL="114300" distR="114300" hidden="0" layoutInCell="1" locked="0" relativeHeight="0" simplePos="0">
                <wp:simplePos x="0" y="0"/>
                <wp:positionH relativeFrom="margin">
                  <wp:posOffset>-195261</wp:posOffset>
                </wp:positionH>
                <wp:positionV relativeFrom="page">
                  <wp:posOffset>147003</wp:posOffset>
                </wp:positionV>
                <wp:extent cx="4991100" cy="1047750"/>
                <wp:effectExtent b="0" l="0" r="0" t="0"/>
                <wp:wrapSquare wrapText="bothSides" distB="137160" distT="91440" distL="114300" distR="114300"/>
                <wp:docPr id="29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91100" cy="1047750"/>
                        </a:xfrm>
                        <a:prstGeom prst="rect"/>
                        <a:ln/>
                      </pic:spPr>
                    </pic:pic>
                  </a:graphicData>
                </a:graphic>
              </wp:anchor>
            </w:drawing>
          </mc:Fallback>
        </mc:AlternateContent>
      </w:r>
      <w:r w:rsidDel="00000000" w:rsidR="00000000" w:rsidRPr="00000000">
        <w:rPr>
          <w:b w:val="1"/>
          <w:sz w:val="22"/>
          <w:szCs w:val="22"/>
          <w:rtl w:val="0"/>
        </w:rPr>
        <w:tab/>
        <w:tab/>
      </w:r>
    </w:p>
    <w:p w:rsidR="00000000" w:rsidDel="00000000" w:rsidP="00000000" w:rsidRDefault="00000000" w:rsidRPr="00000000" w14:paraId="00000002">
      <w:pPr>
        <w:tabs>
          <w:tab w:val="right" w:pos="9540"/>
        </w:tabs>
        <w:jc w:val="both"/>
        <w:rPr>
          <w:b w:val="1"/>
          <w:sz w:val="22"/>
          <w:szCs w:val="22"/>
        </w:rPr>
      </w:pPr>
      <w:r w:rsidDel="00000000" w:rsidR="00000000" w:rsidRPr="00000000">
        <w:rPr>
          <w:rtl w:val="0"/>
        </w:rPr>
      </w:r>
    </w:p>
    <w:p w:rsidR="00000000" w:rsidDel="00000000" w:rsidP="00000000" w:rsidRDefault="00000000" w:rsidRPr="00000000" w14:paraId="00000003">
      <w:pPr>
        <w:tabs>
          <w:tab w:val="right" w:pos="9540"/>
        </w:tabs>
        <w:jc w:val="both"/>
        <w:rPr>
          <w:b w:val="1"/>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0" w:right="1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PROFESSIONAL EXPERIENCE</w:t>
      </w:r>
    </w:p>
    <w:p w:rsidR="00000000" w:rsidDel="00000000" w:rsidP="00000000" w:rsidRDefault="00000000" w:rsidRPr="00000000" w14:paraId="00000005">
      <w:pPr>
        <w:pStyle w:val="Heading1"/>
        <w:spacing w:before="122" w:lineRule="auto"/>
        <w:ind w:left="285"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Currently working in Wells Fargo as a Scrum Master, having 1+ years of experience as Scrum Master handling a group of 8 team members(across 2 geographical locations). Overall 7+ years of experience working in Software Development, Application Support &amp; Change Management teams. Having strong functional knowledge in Agile Methodology, Scrum Framework, Change Management, Release Management &amp; Application Support (Internet banking and Capital markets applications).  Seeking a challenging and rewarding opportunity, this will recognize and utilize my true potential while nurturing my managerial and technical skills.</w:t>
      </w:r>
    </w:p>
    <w:p w:rsidR="00000000" w:rsidDel="00000000" w:rsidP="00000000" w:rsidRDefault="00000000" w:rsidRPr="00000000" w14:paraId="00000006">
      <w:pPr>
        <w:pStyle w:val="Heading1"/>
        <w:spacing w:before="122" w:lineRule="auto"/>
        <w:ind w:left="285"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007">
      <w:pPr>
        <w:pBdr>
          <w:top w:color="000000" w:space="0" w:sz="12" w:val="single"/>
        </w:pBdr>
        <w:tabs>
          <w:tab w:val="right" w:pos="8280"/>
        </w:tabs>
        <w:jc w:val="both"/>
        <w:rPr>
          <w:sz w:val="22"/>
          <w:szCs w:val="22"/>
          <w:u w:val="singl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0" w:right="1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PROFILE OVERVIEW</w:t>
      </w:r>
    </w:p>
    <w:p w:rsidR="00000000" w:rsidDel="00000000" w:rsidP="00000000" w:rsidRDefault="00000000" w:rsidRPr="00000000" w14:paraId="00000009">
      <w:pPr>
        <w:jc w:val="both"/>
        <w:rPr>
          <w:b w:val="1"/>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2700"/>
          <w:tab w:val="left" w:pos="3240"/>
          <w:tab w:val="right" w:pos="8280"/>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Scrum Master in Futures Commission Merchant Applications (Capital Market)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2700"/>
          <w:tab w:val="left" w:pos="3240"/>
          <w:tab w:val="right" w:pos="8280"/>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a group of 8 team members (across 2 geographical locations)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Knowledge of all stages of Software Development Life Cycle (SDLC), and experienced in methodologies Agile (SCRUM) &amp; Waterfall</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Excellent prioritization skills and proven ability to identify and proactively eliminate impediments for the development team</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and Control of all the project activities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Estimation Techniques-Agile Scrum and Implemented Agile- Scrum Methodology as part of Project Execution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organizing Scrum ceremonies meetings (Daily standup, Sprint planning, Backlog refinement, Sprint review, Sprint retrospective)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Assisting the team in the delivery of the Definition of Done(DoD), Definition of Ready(DoR), Sprint backlog and Product Backlo</w:t>
      </w:r>
      <w:r w:rsidDel="00000000" w:rsidR="00000000" w:rsidRPr="00000000">
        <w:rPr>
          <w:sz w:val="22"/>
          <w:szCs w:val="22"/>
          <w:rtl w:val="0"/>
        </w:rPr>
        <w:t xml:space="preserve">g</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1080" w:hanging="360"/>
        <w:rPr>
          <w:rFonts w:ascii="Times New Roman" w:cs="Times New Roman" w:eastAsia="Times New Roman" w:hAnsi="Times New Roman"/>
          <w:sz w:val="21"/>
          <w:szCs w:val="21"/>
        </w:rPr>
      </w:pPr>
      <w:r w:rsidDel="00000000" w:rsidR="00000000" w:rsidRPr="00000000">
        <w:rPr>
          <w:sz w:val="21"/>
          <w:szCs w:val="21"/>
          <w:rtl w:val="0"/>
        </w:rPr>
        <w:t xml:space="preserve">H</w:t>
      </w:r>
      <w:r w:rsidDel="00000000" w:rsidR="00000000" w:rsidRPr="00000000">
        <w:rPr>
          <w:sz w:val="22"/>
          <w:szCs w:val="22"/>
          <w:rtl w:val="0"/>
        </w:rPr>
        <w:t xml:space="preserve">elping the scrum and development teams to identify and fill in blanks in the Agile framework</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qualified professional with 7+ years of experience working on Remedy tool</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the TCP and Qualys vulnerabilities reported on the applications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with application owner and infrastructure planner to secure the application/assets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Experienced in handling Enterprise Tech Refresh projects (Middleware, VM Migration &amp; Firewall Policies)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Experienced in handling EOL(End of Life) VM migration (RHEL6 – RHEL7) and decommissioning of assets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the overall life and health of a product in its usage at Wells Fargo</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Documenting issues and creat</w:t>
      </w:r>
      <w:r w:rsidDel="00000000" w:rsidR="00000000" w:rsidRPr="00000000">
        <w:rPr>
          <w:sz w:val="22"/>
          <w:szCs w:val="22"/>
          <w:rtl w:val="0"/>
        </w:rPr>
        <w:t xml:space="preserve">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BRD’s to fix the issue in next release activities.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2"/>
          <w:szCs w:val="22"/>
        </w:rPr>
      </w:pPr>
      <w:r w:rsidDel="00000000" w:rsidR="00000000" w:rsidRPr="00000000">
        <w:rPr>
          <w:rtl w:val="0"/>
        </w:rPr>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0" w:right="1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WELLS FARGO                                                           </w:t>
        <w:tab/>
        <w:tab/>
        <w:tab/>
        <w:t xml:space="preserve">March 2020 to Present</w:t>
      </w:r>
    </w:p>
    <w:p w:rsidR="00000000" w:rsidDel="00000000" w:rsidP="00000000" w:rsidRDefault="00000000" w:rsidRPr="00000000" w14:paraId="0000001F">
      <w:pPr>
        <w:rPr>
          <w:b w:val="1"/>
          <w:sz w:val="22"/>
          <w:szCs w:val="22"/>
        </w:rPr>
      </w:pPr>
      <w:r w:rsidDel="00000000" w:rsidR="00000000" w:rsidRPr="00000000">
        <w:rPr>
          <w:b w:val="1"/>
          <w:color w:val="000000"/>
          <w:sz w:val="22"/>
          <w:szCs w:val="22"/>
          <w:rtl w:val="0"/>
        </w:rPr>
        <w:t xml:space="preserve">Project </w:t>
        <w:tab/>
        <w:t xml:space="preserve">:</w:t>
      </w:r>
      <w:r w:rsidDel="00000000" w:rsidR="00000000" w:rsidRPr="00000000">
        <w:rPr>
          <w:color w:val="000000"/>
          <w:sz w:val="22"/>
          <w:szCs w:val="22"/>
          <w:rtl w:val="0"/>
        </w:rPr>
        <w:t xml:space="preserve"> </w:t>
      </w:r>
      <w:r w:rsidDel="00000000" w:rsidR="00000000" w:rsidRPr="00000000">
        <w:rPr>
          <w:b w:val="1"/>
          <w:sz w:val="22"/>
          <w:szCs w:val="22"/>
          <w:rtl w:val="0"/>
        </w:rPr>
        <w:t xml:space="preserve">Futures Commission Merchant</w:t>
      </w:r>
    </w:p>
    <w:p w:rsidR="00000000" w:rsidDel="00000000" w:rsidP="00000000" w:rsidRDefault="00000000" w:rsidRPr="00000000" w14:paraId="00000020">
      <w:pPr>
        <w:rPr>
          <w:b w:val="1"/>
          <w:sz w:val="22"/>
          <w:szCs w:val="22"/>
        </w:rPr>
      </w:pPr>
      <w:r w:rsidDel="00000000" w:rsidR="00000000" w:rsidRPr="00000000">
        <w:rPr>
          <w:rtl w:val="0"/>
        </w:rPr>
      </w:r>
    </w:p>
    <w:p w:rsidR="00000000" w:rsidDel="00000000" w:rsidP="00000000" w:rsidRDefault="00000000" w:rsidRPr="00000000" w14:paraId="00000021">
      <w:pPr>
        <w:rPr>
          <w:b w:val="1"/>
          <w:sz w:val="22"/>
          <w:szCs w:val="22"/>
        </w:rPr>
      </w:pPr>
      <w:r w:rsidDel="00000000" w:rsidR="00000000" w:rsidRPr="00000000">
        <w:rPr>
          <w:b w:val="1"/>
          <w:sz w:val="22"/>
          <w:szCs w:val="22"/>
          <w:rtl w:val="0"/>
        </w:rPr>
        <w:t xml:space="preserve">Designation </w:t>
        <w:tab/>
        <w:t xml:space="preserve">:</w:t>
      </w:r>
      <w:r w:rsidDel="00000000" w:rsidR="00000000" w:rsidRPr="00000000">
        <w:rPr>
          <w:sz w:val="22"/>
          <w:szCs w:val="22"/>
          <w:rtl w:val="0"/>
        </w:rPr>
        <w:t xml:space="preserve"> </w:t>
      </w:r>
      <w:r w:rsidDel="00000000" w:rsidR="00000000" w:rsidRPr="00000000">
        <w:rPr>
          <w:b w:val="1"/>
          <w:sz w:val="22"/>
          <w:szCs w:val="22"/>
          <w:rtl w:val="0"/>
        </w:rPr>
        <w:t xml:space="preserve">Software Senior Analyst(Scrum Master)</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b w:val="1"/>
          <w:color w:val="000000"/>
          <w:sz w:val="22"/>
          <w:szCs w:val="22"/>
          <w:rtl w:val="0"/>
        </w:rPr>
        <w:t xml:space="preserve">Applications </w:t>
        <w:tab/>
        <w:t xml:space="preserve">: </w:t>
      </w:r>
      <w:r w:rsidDel="00000000" w:rsidR="00000000" w:rsidRPr="00000000">
        <w:rPr>
          <w:color w:val="000000"/>
          <w:sz w:val="22"/>
          <w:szCs w:val="22"/>
          <w:rtl w:val="0"/>
        </w:rPr>
        <w:t xml:space="preserve">Cash Management System, Derivative Access &amp; Hermes </w:t>
      </w: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ind w:left="720" w:hanging="720"/>
        <w:jc w:val="both"/>
        <w:rPr>
          <w:rFonts w:ascii="Calibri" w:cs="Calibri" w:eastAsia="Calibri" w:hAnsi="Calibri"/>
          <w:sz w:val="22"/>
          <w:szCs w:val="22"/>
        </w:rPr>
      </w:pPr>
      <w:r w:rsidDel="00000000" w:rsidR="00000000" w:rsidRPr="00000000">
        <w:rPr>
          <w:b w:val="1"/>
          <w:sz w:val="22"/>
          <w:szCs w:val="22"/>
          <w:rtl w:val="0"/>
        </w:rPr>
        <w:t xml:space="preserve">Tools </w:t>
        <w:tab/>
      </w:r>
      <w:r w:rsidDel="00000000" w:rsidR="00000000" w:rsidRPr="00000000">
        <w:rPr>
          <w:rFonts w:ascii="Calibri" w:cs="Calibri" w:eastAsia="Calibri" w:hAnsi="Calibri"/>
          <w:sz w:val="22"/>
          <w:szCs w:val="22"/>
          <w:rtl w:val="0"/>
        </w:rPr>
        <w:tab/>
        <w:t xml:space="preserve">: </w:t>
      </w:r>
      <w:r w:rsidDel="00000000" w:rsidR="00000000" w:rsidRPr="00000000">
        <w:rPr>
          <w:color w:val="000000"/>
          <w:sz w:val="22"/>
          <w:szCs w:val="22"/>
          <w:rtl w:val="0"/>
        </w:rPr>
        <w:t xml:space="preserve">JIRA, Remedy, I-tracker</w:t>
      </w:r>
      <w:r w:rsidDel="00000000" w:rsidR="00000000" w:rsidRPr="00000000">
        <w:rPr>
          <w:rFonts w:ascii="Calibri" w:cs="Calibri" w:eastAsia="Calibri" w:hAnsi="Calibri"/>
          <w:sz w:val="22"/>
          <w:szCs w:val="22"/>
          <w:rtl w:val="0"/>
        </w:rPr>
        <w:t xml:space="preserve">, IR360, </w:t>
      </w:r>
      <w:r w:rsidDel="00000000" w:rsidR="00000000" w:rsidRPr="00000000">
        <w:rPr>
          <w:color w:val="000000"/>
          <w:sz w:val="22"/>
          <w:szCs w:val="22"/>
          <w:rtl w:val="0"/>
        </w:rPr>
        <w:t xml:space="preserve">HPOO, App</w:t>
      </w:r>
      <w:r w:rsidDel="00000000" w:rsidR="00000000" w:rsidRPr="00000000">
        <w:rPr>
          <w:sz w:val="22"/>
          <w:szCs w:val="22"/>
          <w:rtl w:val="0"/>
        </w:rPr>
        <w:t xml:space="preserve">-</w:t>
      </w:r>
      <w:r w:rsidDel="00000000" w:rsidR="00000000" w:rsidRPr="00000000">
        <w:rPr>
          <w:color w:val="000000"/>
          <w:sz w:val="22"/>
          <w:szCs w:val="22"/>
          <w:rtl w:val="0"/>
        </w:rPr>
        <w:t xml:space="preserve">Dynamics, Splunk, </w:t>
      </w:r>
      <w:r w:rsidDel="00000000" w:rsidR="00000000" w:rsidRPr="00000000">
        <w:rPr>
          <w:rFonts w:ascii="Calibri" w:cs="Calibri" w:eastAsia="Calibri" w:hAnsi="Calibri"/>
          <w:sz w:val="22"/>
          <w:szCs w:val="22"/>
          <w:rtl w:val="0"/>
        </w:rPr>
        <w:t xml:space="preserve">Autosys</w:t>
      </w:r>
    </w:p>
    <w:p w:rsidR="00000000" w:rsidDel="00000000" w:rsidP="00000000" w:rsidRDefault="00000000" w:rsidRPr="00000000" w14:paraId="00000026">
      <w:pPr>
        <w:ind w:left="720" w:hanging="720"/>
        <w:jc w:val="both"/>
        <w:rPr>
          <w:rFonts w:ascii="Calibri" w:cs="Calibri" w:eastAsia="Calibri" w:hAnsi="Calibri"/>
          <w:sz w:val="22"/>
          <w:szCs w:val="22"/>
        </w:rPr>
      </w:pPr>
      <w:r w:rsidDel="00000000" w:rsidR="00000000" w:rsidRPr="00000000">
        <w:rPr>
          <w:b w:val="1"/>
          <w:sz w:val="22"/>
          <w:szCs w:val="22"/>
          <w:rtl w:val="0"/>
        </w:rPr>
        <w:tab/>
        <w:tab/>
        <w:t xml:space="preserve">  </w:t>
      </w:r>
      <w:r w:rsidDel="00000000" w:rsidR="00000000" w:rsidRPr="00000000">
        <w:rPr>
          <w:color w:val="000000"/>
          <w:sz w:val="22"/>
          <w:szCs w:val="22"/>
          <w:rtl w:val="0"/>
        </w:rPr>
        <w:t xml:space="preserve">ITRS, uDeploy, Jenkins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Future Commission Merchants (Capital Markets Domain):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Wells Fargo delivers high-quality execution and clearing of futures and options and clearing of over-the-counter (OTC) derivatives to institutional customers globally. Wells Fargo provides direct market access for self-execution of futures and options. High-touch voice brokerage for futures and options .Customized clearing services, single point of contact across cleared OTC and listed futures products.</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Cash Management System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&amp;</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Hermes </w:t>
      </w:r>
      <w:r w:rsidDel="00000000" w:rsidR="00000000" w:rsidRPr="00000000">
        <w:rPr>
          <w:rFonts w:ascii="Calibri" w:cs="Calibri" w:eastAsia="Calibri" w:hAnsi="Calibri"/>
          <w:sz w:val="22"/>
          <w:szCs w:val="22"/>
          <w:rtl w:val="0"/>
        </w:rPr>
        <w:t xml:space="preserve">– The TLM Cash Management Solution provides packaged, pre-configured, standard processing models for all of the major business processes associated with the global cash management processes for the treasury department. It provides functionality such as transaction validation, enrichment, security exception management, authorization, reporting, matching and messaging.</w:t>
      </w:r>
    </w:p>
    <w:p w:rsidR="00000000" w:rsidDel="00000000" w:rsidP="00000000" w:rsidRDefault="00000000" w:rsidRPr="00000000" w14:paraId="0000002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HERMES will provide enrichment and routing functionality to transmit data from various data sources (i.e. GMI, CDCB, CID) into Smartstream CMS.  This will include moneyline data, customer reference, and special settlement instructions.  It will also receive matched settlement payments from CMS to route to source systems for posting to GL.</w:t>
      </w:r>
    </w:p>
    <w:p w:rsidR="00000000" w:rsidDel="00000000" w:rsidP="00000000" w:rsidRDefault="00000000" w:rsidRPr="00000000" w14:paraId="0000002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ind w:left="720" w:firstLine="0"/>
        <w:rPr>
          <w:b w:val="1"/>
          <w:sz w:val="22"/>
          <w:szCs w:val="22"/>
        </w:rPr>
      </w:pPr>
      <w:r w:rsidDel="00000000" w:rsidR="00000000" w:rsidRPr="00000000">
        <w:rPr>
          <w:b w:val="1"/>
          <w:sz w:val="22"/>
          <w:szCs w:val="22"/>
          <w:rtl w:val="0"/>
        </w:rPr>
        <w:t xml:space="preserve">Roles &amp; Responsibilities:</w:t>
      </w:r>
    </w:p>
    <w:p w:rsidR="00000000" w:rsidDel="00000000" w:rsidP="00000000" w:rsidRDefault="00000000" w:rsidRPr="00000000" w14:paraId="00000030">
      <w:pPr>
        <w:spacing w:line="276" w:lineRule="auto"/>
        <w:rPr>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a group of 8 team members (across 2 geographical locations)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Knowledge of all stages of Software Development Life Cycle (SDLC), and experienced in methodologies Agile (SCRUM) &amp; Waterfall</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Excellent prioritization skills and proven ability to identify and proactively eliminate impediments for the development team</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and Control of all the project activities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Estimation Techniques-Agile Scrum and Implemented Agile- Scrum Methodology as part of Project Execution</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1080" w:hanging="360"/>
        <w:rPr>
          <w:rFonts w:ascii="Times New Roman" w:cs="Times New Roman" w:eastAsia="Times New Roman" w:hAnsi="Times New Roman"/>
          <w:sz w:val="22"/>
          <w:szCs w:val="22"/>
        </w:rPr>
      </w:pPr>
      <w:r w:rsidDel="00000000" w:rsidR="00000000" w:rsidRPr="00000000">
        <w:rPr>
          <w:sz w:val="21"/>
          <w:szCs w:val="21"/>
          <w:rtl w:val="0"/>
        </w:rPr>
        <w:t xml:space="preserve">Good knowledge of Scrum techniques and artifacts (user stories, automated testing, backlog refinement)</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Assisting the team in the delivery of the Definition of Done(DoD), Definition of Ready(DoR), Sprint backlog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Identified and managed project dependencies and </w:t>
      </w:r>
      <w:r w:rsidDel="00000000" w:rsidR="00000000" w:rsidRPr="00000000">
        <w:rPr>
          <w:sz w:val="22"/>
          <w:szCs w:val="22"/>
          <w:rtl w:val="0"/>
        </w:rPr>
        <w:t xml:space="preserve">interdependencies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throughout a project life-cycle (initiation planning, executing/controlling, and closing)</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 development team from outside distractions, impediments, or team conflicts, and maintain focus on product backlog project timeline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closely with product owner in Product backlog management and continuous delivery of features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Educate and reinforce scrum methodology and agile framework to team members and stakeholders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 and lead development team from project initiation through the delivery of final product</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Facilitate sprint planning, daily scrums, retrospectives, Product Owner and Business Team meetings, and software demonstrations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the team to make work visible through burndown charts and information radiators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Identified and managed the risks associated with projects and programs to achieve project success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Proactive in resolving the technical challenges across the team and getting them resolved.</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the monthly release activities</w:t>
      </w:r>
    </w:p>
    <w:p w:rsidR="00000000" w:rsidDel="00000000" w:rsidP="00000000" w:rsidRDefault="00000000" w:rsidRPr="00000000" w14:paraId="00000042">
      <w:pPr>
        <w:spacing w:line="276" w:lineRule="auto"/>
        <w:rPr>
          <w:sz w:val="22"/>
          <w:szCs w:val="22"/>
        </w:rPr>
      </w:pPr>
      <w:r w:rsidDel="00000000" w:rsidR="00000000" w:rsidRPr="00000000">
        <w:rPr>
          <w:rtl w:val="0"/>
        </w:rPr>
      </w:r>
    </w:p>
    <w:p w:rsidR="00000000" w:rsidDel="00000000" w:rsidP="00000000" w:rsidRDefault="00000000" w:rsidRPr="00000000" w14:paraId="00000043">
      <w:pPr>
        <w:spacing w:line="276" w:lineRule="auto"/>
        <w:rPr>
          <w:sz w:val="22"/>
          <w:szCs w:val="22"/>
        </w:rPr>
      </w:pPr>
      <w:r w:rsidDel="00000000" w:rsidR="00000000" w:rsidRPr="00000000">
        <w:rPr>
          <w:rtl w:val="0"/>
        </w:rPr>
      </w:r>
    </w:p>
    <w:p w:rsidR="00000000" w:rsidDel="00000000" w:rsidP="00000000" w:rsidRDefault="00000000" w:rsidRPr="00000000" w14:paraId="00000044">
      <w:pPr>
        <w:jc w:val="both"/>
        <w:rPr>
          <w:color w:val="000000"/>
          <w:sz w:val="22"/>
          <w:szCs w:val="22"/>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0" w:right="1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WELLS FARGO                                                           </w:t>
        <w:tab/>
        <w:tab/>
        <w:tab/>
        <w:t xml:space="preserve">April 2018 to 2020</w:t>
      </w:r>
    </w:p>
    <w:p w:rsidR="00000000" w:rsidDel="00000000" w:rsidP="00000000" w:rsidRDefault="00000000" w:rsidRPr="00000000" w14:paraId="00000046">
      <w:pPr>
        <w:rPr>
          <w:b w:val="1"/>
          <w:sz w:val="22"/>
          <w:szCs w:val="22"/>
        </w:rPr>
      </w:pPr>
      <w:r w:rsidDel="00000000" w:rsidR="00000000" w:rsidRPr="00000000">
        <w:rPr>
          <w:b w:val="1"/>
          <w:color w:val="000000"/>
          <w:sz w:val="22"/>
          <w:szCs w:val="22"/>
          <w:rtl w:val="0"/>
        </w:rPr>
        <w:t xml:space="preserve">Project </w:t>
        <w:tab/>
        <w:t xml:space="preserve">:</w:t>
      </w:r>
      <w:r w:rsidDel="00000000" w:rsidR="00000000" w:rsidRPr="00000000">
        <w:rPr>
          <w:color w:val="000000"/>
          <w:sz w:val="22"/>
          <w:szCs w:val="22"/>
          <w:rtl w:val="0"/>
        </w:rPr>
        <w:t xml:space="preserve"> </w:t>
      </w:r>
      <w:r w:rsidDel="00000000" w:rsidR="00000000" w:rsidRPr="00000000">
        <w:rPr>
          <w:b w:val="1"/>
          <w:sz w:val="22"/>
          <w:szCs w:val="22"/>
          <w:rtl w:val="0"/>
        </w:rPr>
        <w:t xml:space="preserve">Futures Commission Merchant</w:t>
      </w:r>
    </w:p>
    <w:p w:rsidR="00000000" w:rsidDel="00000000" w:rsidP="00000000" w:rsidRDefault="00000000" w:rsidRPr="00000000" w14:paraId="00000047">
      <w:pPr>
        <w:rPr>
          <w:b w:val="1"/>
          <w:sz w:val="22"/>
          <w:szCs w:val="22"/>
        </w:rPr>
      </w:pPr>
      <w:r w:rsidDel="00000000" w:rsidR="00000000" w:rsidRPr="00000000">
        <w:rPr>
          <w:rtl w:val="0"/>
        </w:rPr>
      </w:r>
    </w:p>
    <w:p w:rsidR="00000000" w:rsidDel="00000000" w:rsidP="00000000" w:rsidRDefault="00000000" w:rsidRPr="00000000" w14:paraId="00000048">
      <w:pPr>
        <w:rPr>
          <w:b w:val="1"/>
          <w:sz w:val="22"/>
          <w:szCs w:val="22"/>
        </w:rPr>
      </w:pPr>
      <w:r w:rsidDel="00000000" w:rsidR="00000000" w:rsidRPr="00000000">
        <w:rPr>
          <w:b w:val="1"/>
          <w:sz w:val="22"/>
          <w:szCs w:val="22"/>
          <w:rtl w:val="0"/>
        </w:rPr>
        <w:t xml:space="preserve">Designation </w:t>
        <w:tab/>
        <w:t xml:space="preserve">:</w:t>
      </w:r>
      <w:r w:rsidDel="00000000" w:rsidR="00000000" w:rsidRPr="00000000">
        <w:rPr>
          <w:sz w:val="22"/>
          <w:szCs w:val="22"/>
          <w:rtl w:val="0"/>
        </w:rPr>
        <w:t xml:space="preserve"> </w:t>
      </w:r>
      <w:r w:rsidDel="00000000" w:rsidR="00000000" w:rsidRPr="00000000">
        <w:rPr>
          <w:b w:val="1"/>
          <w:sz w:val="22"/>
          <w:szCs w:val="22"/>
          <w:rtl w:val="0"/>
        </w:rPr>
        <w:t xml:space="preserve">Application Programing Analyst</w:t>
      </w:r>
    </w:p>
    <w:p w:rsidR="00000000" w:rsidDel="00000000" w:rsidP="00000000" w:rsidRDefault="00000000" w:rsidRPr="00000000" w14:paraId="00000049">
      <w:pPr>
        <w:jc w:val="both"/>
        <w:rPr>
          <w:sz w:val="22"/>
          <w:szCs w:val="22"/>
        </w:rPr>
      </w:pPr>
      <w:r w:rsidDel="00000000" w:rsidR="00000000" w:rsidRPr="00000000">
        <w:rPr>
          <w:rtl w:val="0"/>
        </w:rPr>
      </w:r>
    </w:p>
    <w:p w:rsidR="00000000" w:rsidDel="00000000" w:rsidP="00000000" w:rsidRDefault="00000000" w:rsidRPr="00000000" w14:paraId="0000004A">
      <w:pPr>
        <w:jc w:val="both"/>
        <w:rPr>
          <w:color w:val="000000"/>
          <w:sz w:val="22"/>
          <w:szCs w:val="22"/>
        </w:rPr>
      </w:pPr>
      <w:r w:rsidDel="00000000" w:rsidR="00000000" w:rsidRPr="00000000">
        <w:rPr>
          <w:b w:val="1"/>
          <w:color w:val="000000"/>
          <w:sz w:val="22"/>
          <w:szCs w:val="22"/>
          <w:rtl w:val="0"/>
        </w:rPr>
        <w:t xml:space="preserve">Applications </w:t>
        <w:tab/>
        <w:t xml:space="preserve">: </w:t>
      </w:r>
      <w:r w:rsidDel="00000000" w:rsidR="00000000" w:rsidRPr="00000000">
        <w:rPr>
          <w:color w:val="000000"/>
          <w:sz w:val="22"/>
          <w:szCs w:val="22"/>
          <w:rtl w:val="0"/>
        </w:rPr>
        <w:t xml:space="preserve">Cash Management System, Derivative Access &amp; Hermes </w:t>
      </w:r>
    </w:p>
    <w:p w:rsidR="00000000" w:rsidDel="00000000" w:rsidP="00000000" w:rsidRDefault="00000000" w:rsidRPr="00000000" w14:paraId="0000004B">
      <w:pPr>
        <w:jc w:val="both"/>
        <w:rPr>
          <w:color w:val="000000"/>
          <w:sz w:val="22"/>
          <w:szCs w:val="22"/>
        </w:rPr>
      </w:pPr>
      <w:r w:rsidDel="00000000" w:rsidR="00000000" w:rsidRPr="00000000">
        <w:rPr>
          <w:rtl w:val="0"/>
        </w:rPr>
      </w:r>
    </w:p>
    <w:p w:rsidR="00000000" w:rsidDel="00000000" w:rsidP="00000000" w:rsidRDefault="00000000" w:rsidRPr="00000000" w14:paraId="0000004C">
      <w:pPr>
        <w:spacing w:line="360" w:lineRule="auto"/>
        <w:rPr>
          <w:rFonts w:ascii="Calibri" w:cs="Calibri" w:eastAsia="Calibri" w:hAnsi="Calibri"/>
          <w:sz w:val="22"/>
          <w:szCs w:val="22"/>
        </w:rPr>
      </w:pPr>
      <w:r w:rsidDel="00000000" w:rsidR="00000000" w:rsidRPr="00000000">
        <w:rPr>
          <w:b w:val="1"/>
          <w:sz w:val="22"/>
          <w:szCs w:val="22"/>
          <w:rtl w:val="0"/>
        </w:rPr>
        <w:t xml:space="preserve">Middleware</w:t>
        <w:tab/>
        <w:t xml:space="preserve">:</w:t>
      </w:r>
      <w:r w:rsidDel="00000000" w:rsidR="00000000" w:rsidRPr="00000000">
        <w:rPr>
          <w:rFonts w:ascii="Calibri" w:cs="Calibri" w:eastAsia="Calibri" w:hAnsi="Calibri"/>
          <w:sz w:val="22"/>
          <w:szCs w:val="22"/>
          <w:rtl w:val="0"/>
        </w:rPr>
        <w:t xml:space="preserve"> WebLogic 11g/12c, Tomcat, Apache webserver, MQ-Series, </w:t>
      </w:r>
    </w:p>
    <w:p w:rsidR="00000000" w:rsidDel="00000000" w:rsidP="00000000" w:rsidRDefault="00000000" w:rsidRPr="00000000" w14:paraId="0000004D">
      <w:pPr>
        <w:ind w:left="720" w:hanging="720"/>
        <w:jc w:val="both"/>
        <w:rPr>
          <w:rFonts w:ascii="Calibri" w:cs="Calibri" w:eastAsia="Calibri" w:hAnsi="Calibri"/>
          <w:sz w:val="22"/>
          <w:szCs w:val="22"/>
        </w:rPr>
      </w:pPr>
      <w:r w:rsidDel="00000000" w:rsidR="00000000" w:rsidRPr="00000000">
        <w:rPr>
          <w:b w:val="1"/>
          <w:sz w:val="22"/>
          <w:szCs w:val="22"/>
          <w:rtl w:val="0"/>
        </w:rPr>
        <w:t xml:space="preserve">Tools </w:t>
        <w:tab/>
      </w:r>
      <w:r w:rsidDel="00000000" w:rsidR="00000000" w:rsidRPr="00000000">
        <w:rPr>
          <w:rFonts w:ascii="Calibri" w:cs="Calibri" w:eastAsia="Calibri" w:hAnsi="Calibri"/>
          <w:sz w:val="22"/>
          <w:szCs w:val="22"/>
          <w:rtl w:val="0"/>
        </w:rPr>
        <w:tab/>
        <w:t xml:space="preserve">: </w:t>
      </w:r>
      <w:r w:rsidDel="00000000" w:rsidR="00000000" w:rsidRPr="00000000">
        <w:rPr>
          <w:color w:val="000000"/>
          <w:sz w:val="22"/>
          <w:szCs w:val="22"/>
          <w:rtl w:val="0"/>
        </w:rPr>
        <w:t xml:space="preserve">JIRA, Remedy, I-tracker</w:t>
      </w:r>
      <w:r w:rsidDel="00000000" w:rsidR="00000000" w:rsidRPr="00000000">
        <w:rPr>
          <w:rFonts w:ascii="Calibri" w:cs="Calibri" w:eastAsia="Calibri" w:hAnsi="Calibri"/>
          <w:sz w:val="22"/>
          <w:szCs w:val="22"/>
          <w:rtl w:val="0"/>
        </w:rPr>
        <w:t xml:space="preserve">, IR360, </w:t>
      </w:r>
      <w:r w:rsidDel="00000000" w:rsidR="00000000" w:rsidRPr="00000000">
        <w:rPr>
          <w:color w:val="000000"/>
          <w:sz w:val="22"/>
          <w:szCs w:val="22"/>
          <w:rtl w:val="0"/>
        </w:rPr>
        <w:t xml:space="preserve">HPOO, App</w:t>
      </w:r>
      <w:r w:rsidDel="00000000" w:rsidR="00000000" w:rsidRPr="00000000">
        <w:rPr>
          <w:sz w:val="22"/>
          <w:szCs w:val="22"/>
          <w:rtl w:val="0"/>
        </w:rPr>
        <w:t xml:space="preserve">-</w:t>
      </w:r>
      <w:r w:rsidDel="00000000" w:rsidR="00000000" w:rsidRPr="00000000">
        <w:rPr>
          <w:color w:val="000000"/>
          <w:sz w:val="22"/>
          <w:szCs w:val="22"/>
          <w:rtl w:val="0"/>
        </w:rPr>
        <w:t xml:space="preserve">Dynamics, Splunk, </w:t>
      </w:r>
      <w:r w:rsidDel="00000000" w:rsidR="00000000" w:rsidRPr="00000000">
        <w:rPr>
          <w:rFonts w:ascii="Calibri" w:cs="Calibri" w:eastAsia="Calibri" w:hAnsi="Calibri"/>
          <w:sz w:val="22"/>
          <w:szCs w:val="22"/>
          <w:rtl w:val="0"/>
        </w:rPr>
        <w:t xml:space="preserve">Autosys</w:t>
      </w:r>
    </w:p>
    <w:p w:rsidR="00000000" w:rsidDel="00000000" w:rsidP="00000000" w:rsidRDefault="00000000" w:rsidRPr="00000000" w14:paraId="0000004E">
      <w:pPr>
        <w:ind w:left="720" w:hanging="720"/>
        <w:jc w:val="both"/>
        <w:rPr>
          <w:rFonts w:ascii="Calibri" w:cs="Calibri" w:eastAsia="Calibri" w:hAnsi="Calibri"/>
          <w:sz w:val="22"/>
          <w:szCs w:val="22"/>
        </w:rPr>
      </w:pPr>
      <w:r w:rsidDel="00000000" w:rsidR="00000000" w:rsidRPr="00000000">
        <w:rPr>
          <w:b w:val="1"/>
          <w:sz w:val="22"/>
          <w:szCs w:val="22"/>
          <w:rtl w:val="0"/>
        </w:rPr>
        <w:tab/>
        <w:tab/>
        <w:t xml:space="preserve">  </w:t>
      </w:r>
      <w:r w:rsidDel="00000000" w:rsidR="00000000" w:rsidRPr="00000000">
        <w:rPr>
          <w:color w:val="000000"/>
          <w:sz w:val="22"/>
          <w:szCs w:val="22"/>
          <w:rtl w:val="0"/>
        </w:rPr>
        <w:t xml:space="preserve">ITRS, uDeploy, Jenkins</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line="360" w:lineRule="auto"/>
        <w:rPr>
          <w:rFonts w:ascii="Calibri" w:cs="Calibri" w:eastAsia="Calibri" w:hAnsi="Calibri"/>
          <w:sz w:val="22"/>
          <w:szCs w:val="22"/>
        </w:rPr>
      </w:pPr>
      <w:r w:rsidDel="00000000" w:rsidR="00000000" w:rsidRPr="00000000">
        <w:rPr>
          <w:b w:val="1"/>
          <w:sz w:val="22"/>
          <w:szCs w:val="22"/>
          <w:rtl w:val="0"/>
        </w:rPr>
        <w:t xml:space="preserve">OS &amp; Database: </w:t>
      </w:r>
      <w:r w:rsidDel="00000000" w:rsidR="00000000" w:rsidRPr="00000000">
        <w:rPr>
          <w:rFonts w:ascii="Calibri" w:cs="Calibri" w:eastAsia="Calibri" w:hAnsi="Calibri"/>
          <w:sz w:val="22"/>
          <w:szCs w:val="22"/>
          <w:rtl w:val="0"/>
        </w:rPr>
        <w:t xml:space="preserve">RHEL 6, 7, </w:t>
      </w:r>
      <w:r w:rsidDel="00000000" w:rsidR="00000000" w:rsidRPr="00000000">
        <w:rPr>
          <w:sz w:val="22"/>
          <w:szCs w:val="22"/>
          <w:rtl w:val="0"/>
        </w:rPr>
        <w:t xml:space="preserve">MySQL, Oracle</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Future Commission Merchants (Capital Markets Domain):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Wells Fargo delivers high-quality execution and clearing of futures and options and clearing of over-the-counter (OTC) derivatives to institutional customers globally. Wells Fargo provides direct market access for self-execution of futures and options. High-touch voice brokerage for futures and options .Customized clearing services, single point of contact across cleared OTC and listed futures products.</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ind w:left="720" w:firstLine="0"/>
        <w:rPr>
          <w:b w:val="1"/>
          <w:sz w:val="22"/>
          <w:szCs w:val="22"/>
        </w:rPr>
      </w:pPr>
      <w:r w:rsidDel="00000000" w:rsidR="00000000" w:rsidRPr="00000000">
        <w:rPr>
          <w:b w:val="1"/>
          <w:sz w:val="22"/>
          <w:szCs w:val="22"/>
          <w:rtl w:val="0"/>
        </w:rPr>
        <w:t xml:space="preserve">Roles &amp; Responsibilities:</w:t>
      </w:r>
    </w:p>
    <w:p w:rsidR="00000000" w:rsidDel="00000000" w:rsidP="00000000" w:rsidRDefault="00000000" w:rsidRPr="00000000" w14:paraId="00000057">
      <w:pPr>
        <w:spacing w:line="276" w:lineRule="auto"/>
        <w:rPr>
          <w:sz w:val="21"/>
          <w:szCs w:val="21"/>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Enterprise Tech Refresh projects (Middleware, VM Migration &amp; Firewall Policies)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 document the remediation solution for all vulnerabilities in Qualys Vulnerability Remediation Utility (QVRU)</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 baseline data in Product &amp; Asset Configuration Management System (PACMS)</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Handled VM migration (RHEL6 to RHEL7)</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Experienced in On-boarding the application services to HPOO work</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flow automation tool</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Asset Management and Risk Management</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SSL certificate renewal</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the application TCP and Qualys vulnerabilities.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managing the overall life and health of a product in its usage at Wells Fargo</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and publishing version/releases</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Packaging and releasing product version/releases for enterprise consumption for both vendor updates and vulnerability abatement and managing Wells Fargo end of life removal</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Facilitate availability of approved versions leveraging approved packaging channels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Manage lifecycle data in Technology Standards Center (TSC)</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Manage patch data in Patch Tracking System (PTS)</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Facilitate problem resolution for production issues.</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Handled application assets decommissioning process.</w:t>
      </w:r>
    </w:p>
    <w:p w:rsidR="00000000" w:rsidDel="00000000" w:rsidP="00000000" w:rsidRDefault="00000000" w:rsidRPr="00000000" w14:paraId="00000068">
      <w:pPr>
        <w:spacing w:line="276" w:lineRule="auto"/>
        <w:rPr>
          <w:sz w:val="21"/>
          <w:szCs w:val="21"/>
        </w:rPr>
      </w:pPr>
      <w:r w:rsidDel="00000000" w:rsidR="00000000" w:rsidRPr="00000000">
        <w:rPr>
          <w:rtl w:val="0"/>
        </w:rPr>
      </w:r>
    </w:p>
    <w:p w:rsidR="00000000" w:rsidDel="00000000" w:rsidP="00000000" w:rsidRDefault="00000000" w:rsidRPr="00000000" w14:paraId="00000069">
      <w:pPr>
        <w:spacing w:line="276" w:lineRule="auto"/>
        <w:rPr>
          <w:sz w:val="21"/>
          <w:szCs w:val="21"/>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0" w:right="1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WELLS FARGO                                                           </w:t>
        <w:tab/>
        <w:tab/>
        <w:tab/>
        <w:t xml:space="preserve">April 2015 to March 2018</w:t>
      </w:r>
    </w:p>
    <w:p w:rsidR="00000000" w:rsidDel="00000000" w:rsidP="00000000" w:rsidRDefault="00000000" w:rsidRPr="00000000" w14:paraId="0000006B">
      <w:pPr>
        <w:spacing w:after="100" w:before="100" w:lineRule="auto"/>
        <w:rPr>
          <w:sz w:val="20"/>
          <w:szCs w:val="20"/>
        </w:rPr>
      </w:pPr>
      <w:r w:rsidDel="00000000" w:rsidR="00000000" w:rsidRPr="00000000">
        <w:rPr>
          <w:rtl w:val="0"/>
        </w:rPr>
      </w:r>
    </w:p>
    <w:p w:rsidR="00000000" w:rsidDel="00000000" w:rsidP="00000000" w:rsidRDefault="00000000" w:rsidRPr="00000000" w14:paraId="0000006C">
      <w:pPr>
        <w:rPr>
          <w:b w:val="1"/>
          <w:sz w:val="22"/>
          <w:szCs w:val="22"/>
        </w:rPr>
      </w:pPr>
      <w:r w:rsidDel="00000000" w:rsidR="00000000" w:rsidRPr="00000000">
        <w:rPr>
          <w:b w:val="1"/>
          <w:color w:val="000000"/>
          <w:sz w:val="22"/>
          <w:szCs w:val="22"/>
          <w:rtl w:val="0"/>
        </w:rPr>
        <w:t xml:space="preserve">Project </w:t>
        <w:tab/>
        <w:t xml:space="preserve">:</w:t>
      </w:r>
      <w:r w:rsidDel="00000000" w:rsidR="00000000" w:rsidRPr="00000000">
        <w:rPr>
          <w:color w:val="000000"/>
          <w:sz w:val="22"/>
          <w:szCs w:val="22"/>
          <w:rtl w:val="0"/>
        </w:rPr>
        <w:t xml:space="preserve"> </w:t>
      </w:r>
      <w:r w:rsidDel="00000000" w:rsidR="00000000" w:rsidRPr="00000000">
        <w:rPr>
          <w:b w:val="1"/>
          <w:sz w:val="22"/>
          <w:szCs w:val="22"/>
          <w:rtl w:val="0"/>
        </w:rPr>
        <w:t xml:space="preserve">Internet Banking Applications</w:t>
      </w:r>
    </w:p>
    <w:p w:rsidR="00000000" w:rsidDel="00000000" w:rsidP="00000000" w:rsidRDefault="00000000" w:rsidRPr="00000000" w14:paraId="0000006D">
      <w:pPr>
        <w:rPr>
          <w:b w:val="1"/>
          <w:sz w:val="22"/>
          <w:szCs w:val="22"/>
        </w:rPr>
      </w:pPr>
      <w:r w:rsidDel="00000000" w:rsidR="00000000" w:rsidRPr="00000000">
        <w:rPr>
          <w:rtl w:val="0"/>
        </w:rPr>
      </w:r>
    </w:p>
    <w:p w:rsidR="00000000" w:rsidDel="00000000" w:rsidP="00000000" w:rsidRDefault="00000000" w:rsidRPr="00000000" w14:paraId="0000006E">
      <w:pPr>
        <w:rPr>
          <w:b w:val="1"/>
          <w:sz w:val="22"/>
          <w:szCs w:val="22"/>
        </w:rPr>
      </w:pPr>
      <w:r w:rsidDel="00000000" w:rsidR="00000000" w:rsidRPr="00000000">
        <w:rPr>
          <w:b w:val="1"/>
          <w:sz w:val="22"/>
          <w:szCs w:val="22"/>
          <w:rtl w:val="0"/>
        </w:rPr>
        <w:t xml:space="preserve">Designation </w:t>
        <w:tab/>
        <w:t xml:space="preserve">:</w:t>
      </w:r>
      <w:r w:rsidDel="00000000" w:rsidR="00000000" w:rsidRPr="00000000">
        <w:rPr>
          <w:sz w:val="22"/>
          <w:szCs w:val="22"/>
          <w:rtl w:val="0"/>
        </w:rPr>
        <w:t xml:space="preserve"> </w:t>
      </w:r>
      <w:r w:rsidDel="00000000" w:rsidR="00000000" w:rsidRPr="00000000">
        <w:rPr>
          <w:b w:val="1"/>
          <w:sz w:val="22"/>
          <w:szCs w:val="22"/>
          <w:rtl w:val="0"/>
        </w:rPr>
        <w:t xml:space="preserve">Web Systems Analyst</w:t>
      </w:r>
    </w:p>
    <w:p w:rsidR="00000000" w:rsidDel="00000000" w:rsidP="00000000" w:rsidRDefault="00000000" w:rsidRPr="00000000" w14:paraId="0000006F">
      <w:pPr>
        <w:jc w:val="both"/>
        <w:rPr>
          <w:sz w:val="22"/>
          <w:szCs w:val="22"/>
        </w:rPr>
      </w:pPr>
      <w:r w:rsidDel="00000000" w:rsidR="00000000" w:rsidRPr="00000000">
        <w:rPr>
          <w:rtl w:val="0"/>
        </w:rPr>
      </w:r>
    </w:p>
    <w:p w:rsidR="00000000" w:rsidDel="00000000" w:rsidP="00000000" w:rsidRDefault="00000000" w:rsidRPr="00000000" w14:paraId="00000070">
      <w:pPr>
        <w:jc w:val="both"/>
        <w:rPr>
          <w:color w:val="000000"/>
          <w:sz w:val="22"/>
          <w:szCs w:val="22"/>
        </w:rPr>
      </w:pPr>
      <w:r w:rsidDel="00000000" w:rsidR="00000000" w:rsidRPr="00000000">
        <w:rPr>
          <w:b w:val="1"/>
          <w:color w:val="000000"/>
          <w:sz w:val="22"/>
          <w:szCs w:val="22"/>
          <w:rtl w:val="0"/>
        </w:rPr>
        <w:t xml:space="preserve">Application </w:t>
        <w:tab/>
        <w:t xml:space="preserve">: </w:t>
      </w:r>
      <w:r w:rsidDel="00000000" w:rsidR="00000000" w:rsidRPr="00000000">
        <w:rPr>
          <w:color w:val="000000"/>
          <w:sz w:val="22"/>
          <w:szCs w:val="22"/>
          <w:rtl w:val="0"/>
        </w:rPr>
        <w:t xml:space="preserve">Internet Banking Applications</w:t>
      </w:r>
    </w:p>
    <w:p w:rsidR="00000000" w:rsidDel="00000000" w:rsidP="00000000" w:rsidRDefault="00000000" w:rsidRPr="00000000" w14:paraId="00000071">
      <w:pPr>
        <w:jc w:val="both"/>
        <w:rPr>
          <w:color w:val="000000"/>
          <w:sz w:val="22"/>
          <w:szCs w:val="22"/>
        </w:rPr>
      </w:pP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sz w:val="22"/>
          <w:szCs w:val="22"/>
        </w:rPr>
      </w:pPr>
      <w:r w:rsidDel="00000000" w:rsidR="00000000" w:rsidRPr="00000000">
        <w:rPr>
          <w:b w:val="1"/>
          <w:sz w:val="22"/>
          <w:szCs w:val="22"/>
          <w:rtl w:val="0"/>
        </w:rPr>
        <w:t xml:space="preserve">OS</w:t>
        <w:tab/>
        <w:t xml:space="preserve"> </w:t>
        <w:tab/>
        <w:t xml:space="preserve">: </w:t>
      </w:r>
      <w:r w:rsidDel="00000000" w:rsidR="00000000" w:rsidRPr="00000000">
        <w:rPr>
          <w:rFonts w:ascii="Calibri" w:cs="Calibri" w:eastAsia="Calibri" w:hAnsi="Calibri"/>
          <w:sz w:val="22"/>
          <w:szCs w:val="22"/>
          <w:rtl w:val="0"/>
        </w:rPr>
        <w:t xml:space="preserve">RHEL 6 &amp; 7, Solaris</w:t>
      </w:r>
    </w:p>
    <w:p w:rsidR="00000000" w:rsidDel="00000000" w:rsidP="00000000" w:rsidRDefault="00000000" w:rsidRPr="00000000" w14:paraId="00000073">
      <w:pPr>
        <w:spacing w:line="360" w:lineRule="auto"/>
        <w:rPr>
          <w:rFonts w:ascii="Calibri" w:cs="Calibri" w:eastAsia="Calibri" w:hAnsi="Calibri"/>
          <w:sz w:val="22"/>
          <w:szCs w:val="22"/>
        </w:rPr>
      </w:pPr>
      <w:r w:rsidDel="00000000" w:rsidR="00000000" w:rsidRPr="00000000">
        <w:rPr>
          <w:b w:val="1"/>
          <w:sz w:val="22"/>
          <w:szCs w:val="22"/>
          <w:rtl w:val="0"/>
        </w:rPr>
        <w:t xml:space="preserve">Tools </w:t>
        <w:tab/>
      </w:r>
      <w:r w:rsidDel="00000000" w:rsidR="00000000" w:rsidRPr="00000000">
        <w:rPr>
          <w:rFonts w:ascii="Calibri" w:cs="Calibri" w:eastAsia="Calibri" w:hAnsi="Calibri"/>
          <w:sz w:val="22"/>
          <w:szCs w:val="22"/>
          <w:rtl w:val="0"/>
        </w:rPr>
        <w:tab/>
        <w:t xml:space="preserve">: Splunk, AppD, Linborg, BSM, Remedy</w:t>
      </w:r>
    </w:p>
    <w:p w:rsidR="00000000" w:rsidDel="00000000" w:rsidP="00000000" w:rsidRDefault="00000000" w:rsidRPr="00000000" w14:paraId="00000074">
      <w:pPr>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ab/>
        <w:t xml:space="preserve">: Autosys, WebLogic, Tomcat, Apache HTTP Server, MQ 8.0.*</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Community Banking Applications: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Production Support Group is a part of the Community Banking Technology services under Wells Fargo. We provide Production support for all the online banking application services in Wells Fargo. We provide end to end support for the applications.</w:t>
      </w:r>
    </w:p>
    <w:p w:rsidR="00000000" w:rsidDel="00000000" w:rsidP="00000000" w:rsidRDefault="00000000" w:rsidRPr="00000000" w14:paraId="00000079">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A">
      <w:pPr>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Money movement solutions</w:t>
      </w:r>
      <w:r w:rsidDel="00000000" w:rsidR="00000000" w:rsidRPr="00000000">
        <w:rPr>
          <w:rFonts w:ascii="Calibri" w:cs="Calibri" w:eastAsia="Calibri" w:hAnsi="Calibri"/>
          <w:sz w:val="22"/>
          <w:szCs w:val="22"/>
          <w:rtl w:val="0"/>
        </w:rPr>
        <w:t xml:space="preserve"> – Responsible for all the money related activities including Billpay, transfers, business online banking etc. </w:t>
      </w:r>
    </w:p>
    <w:p w:rsidR="00000000" w:rsidDel="00000000" w:rsidP="00000000" w:rsidRDefault="00000000" w:rsidRPr="00000000" w14:paraId="0000007B">
      <w:pPr>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Fraud application</w:t>
      </w:r>
      <w:r w:rsidDel="00000000" w:rsidR="00000000" w:rsidRPr="00000000">
        <w:rPr>
          <w:rFonts w:ascii="Calibri" w:cs="Calibri" w:eastAsia="Calibri" w:hAnsi="Calibri"/>
          <w:sz w:val="22"/>
          <w:szCs w:val="22"/>
          <w:rtl w:val="0"/>
        </w:rPr>
        <w:t xml:space="preserve"> – Responsible for Authorization, Authentication and Auditing to avoid suspicious activities in online banking.</w:t>
      </w:r>
    </w:p>
    <w:p w:rsidR="00000000" w:rsidDel="00000000" w:rsidP="00000000" w:rsidRDefault="00000000" w:rsidRPr="00000000" w14:paraId="0000007C">
      <w:pPr>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Messaging</w:t>
      </w:r>
      <w:r w:rsidDel="00000000" w:rsidR="00000000" w:rsidRPr="00000000">
        <w:rPr>
          <w:rFonts w:ascii="Calibri" w:cs="Calibri" w:eastAsia="Calibri" w:hAnsi="Calibri"/>
          <w:sz w:val="22"/>
          <w:szCs w:val="22"/>
          <w:rtl w:val="0"/>
        </w:rPr>
        <w:t xml:space="preserve"> – Responsible for alerting Customers – Push Notification, SMS, Email Notifications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993" w:right="0" w:hanging="99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ind w:left="720" w:firstLine="0"/>
        <w:rPr>
          <w:sz w:val="22"/>
          <w:szCs w:val="22"/>
        </w:rPr>
      </w:pPr>
      <w:r w:rsidDel="00000000" w:rsidR="00000000" w:rsidRPr="00000000">
        <w:rPr>
          <w:rtl w:val="0"/>
        </w:rPr>
      </w:r>
    </w:p>
    <w:p w:rsidR="00000000" w:rsidDel="00000000" w:rsidP="00000000" w:rsidRDefault="00000000" w:rsidRPr="00000000" w14:paraId="0000007F">
      <w:pPr>
        <w:ind w:left="7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Roles and Responsibilities:</w:t>
      </w:r>
    </w:p>
    <w:p w:rsidR="00000000" w:rsidDel="00000000" w:rsidP="00000000" w:rsidRDefault="00000000" w:rsidRPr="00000000" w14:paraId="00000080">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Internet banking application support which provides customers online access to their checking, savings, credit-card, loan and mortgage accounts. </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Supported Billpay, Alerts, SMS and online payment applications which </w:t>
      </w:r>
      <w:r w:rsidDel="00000000" w:rsidR="00000000" w:rsidRPr="00000000">
        <w:rPr>
          <w:sz w:val="22"/>
          <w:szCs w:val="22"/>
          <w:rtl w:val="0"/>
        </w:rPr>
        <w:t xml:space="preserve">are used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perform normal banking transactions.</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Enterprise wide O/S security patch and firmware upgrades for the production and staging servers.</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knowledge on SSL certificate renewals.</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good knowledge in configuration of Apache HTTP Web Server &amp; Apache Tomcat server including virtual hosts and SSL configuration. </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MQ Queue manager failover in the cluster environment.</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Reprocessing the failed messages in MQ.</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the BCP &amp; outage activities</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Troubleshooting issues like Out of Memory, High CPU Utilization.</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Coordinate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Development, Database and Architectural Team to resolve various production platform issues.</w:t>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Experienced in Autosys Job scheduling and monitoring.</w:t>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Performing checkout failures for various Network and F5 changes.</w:t>
      </w:r>
    </w:p>
    <w:p w:rsidR="00000000" w:rsidDel="00000000" w:rsidP="00000000" w:rsidRDefault="00000000" w:rsidRPr="00000000" w14:paraId="0000008D">
      <w:pPr>
        <w:spacing w:line="360" w:lineRule="auto"/>
        <w:ind w:left="360" w:firstLine="0"/>
        <w:rPr>
          <w:sz w:val="22"/>
          <w:szCs w:val="22"/>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0" w:right="1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WELLS FARGO                                                           </w:t>
        <w:tab/>
        <w:tab/>
        <w:tab/>
        <w:t xml:space="preserve">July2013 to February 2015</w:t>
      </w:r>
    </w:p>
    <w:p w:rsidR="00000000" w:rsidDel="00000000" w:rsidP="00000000" w:rsidRDefault="00000000" w:rsidRPr="00000000" w14:paraId="0000008F">
      <w:pPr>
        <w:spacing w:after="100" w:before="100" w:lineRule="auto"/>
        <w:rPr>
          <w:sz w:val="20"/>
          <w:szCs w:val="20"/>
        </w:rPr>
      </w:pPr>
      <w:r w:rsidDel="00000000" w:rsidR="00000000" w:rsidRPr="00000000">
        <w:rPr>
          <w:rtl w:val="0"/>
        </w:rPr>
      </w:r>
    </w:p>
    <w:p w:rsidR="00000000" w:rsidDel="00000000" w:rsidP="00000000" w:rsidRDefault="00000000" w:rsidRPr="00000000" w14:paraId="00000090">
      <w:pPr>
        <w:rPr>
          <w:b w:val="1"/>
          <w:sz w:val="22"/>
          <w:szCs w:val="22"/>
        </w:rPr>
      </w:pPr>
      <w:r w:rsidDel="00000000" w:rsidR="00000000" w:rsidRPr="00000000">
        <w:rPr>
          <w:b w:val="1"/>
          <w:color w:val="000000"/>
          <w:sz w:val="22"/>
          <w:szCs w:val="22"/>
          <w:rtl w:val="0"/>
        </w:rPr>
        <w:t xml:space="preserve">Project </w:t>
        <w:tab/>
        <w:t xml:space="preserve">:</w:t>
      </w:r>
      <w:r w:rsidDel="00000000" w:rsidR="00000000" w:rsidRPr="00000000">
        <w:rPr>
          <w:color w:val="000000"/>
          <w:sz w:val="22"/>
          <w:szCs w:val="22"/>
          <w:rtl w:val="0"/>
        </w:rPr>
        <w:t xml:space="preserve"> </w:t>
      </w:r>
      <w:r w:rsidDel="00000000" w:rsidR="00000000" w:rsidRPr="00000000">
        <w:rPr>
          <w:b w:val="1"/>
          <w:sz w:val="22"/>
          <w:szCs w:val="22"/>
          <w:rtl w:val="0"/>
        </w:rPr>
        <w:t xml:space="preserve">MW Patching &amp; Baseline Remediation</w:t>
      </w:r>
    </w:p>
    <w:p w:rsidR="00000000" w:rsidDel="00000000" w:rsidP="00000000" w:rsidRDefault="00000000" w:rsidRPr="00000000" w14:paraId="00000091">
      <w:pPr>
        <w:rPr>
          <w:b w:val="1"/>
          <w:sz w:val="22"/>
          <w:szCs w:val="22"/>
        </w:rPr>
      </w:pPr>
      <w:r w:rsidDel="00000000" w:rsidR="00000000" w:rsidRPr="00000000">
        <w:rPr>
          <w:rtl w:val="0"/>
        </w:rPr>
      </w:r>
    </w:p>
    <w:p w:rsidR="00000000" w:rsidDel="00000000" w:rsidP="00000000" w:rsidRDefault="00000000" w:rsidRPr="00000000" w14:paraId="00000092">
      <w:pPr>
        <w:rPr>
          <w:b w:val="1"/>
          <w:sz w:val="22"/>
          <w:szCs w:val="22"/>
        </w:rPr>
      </w:pPr>
      <w:r w:rsidDel="00000000" w:rsidR="00000000" w:rsidRPr="00000000">
        <w:rPr>
          <w:b w:val="1"/>
          <w:sz w:val="22"/>
          <w:szCs w:val="22"/>
          <w:rtl w:val="0"/>
        </w:rPr>
        <w:t xml:space="preserve">Designation </w:t>
        <w:tab/>
        <w:t xml:space="preserve">:</w:t>
      </w:r>
      <w:r w:rsidDel="00000000" w:rsidR="00000000" w:rsidRPr="00000000">
        <w:rPr>
          <w:sz w:val="22"/>
          <w:szCs w:val="22"/>
          <w:rtl w:val="0"/>
        </w:rPr>
        <w:t xml:space="preserve"> </w:t>
      </w:r>
      <w:r w:rsidDel="00000000" w:rsidR="00000000" w:rsidRPr="00000000">
        <w:rPr>
          <w:b w:val="1"/>
          <w:sz w:val="22"/>
          <w:szCs w:val="22"/>
          <w:rtl w:val="0"/>
        </w:rPr>
        <w:t xml:space="preserve">Web Systems Analyst</w:t>
      </w:r>
    </w:p>
    <w:p w:rsidR="00000000" w:rsidDel="00000000" w:rsidP="00000000" w:rsidRDefault="00000000" w:rsidRPr="00000000" w14:paraId="00000093">
      <w:pPr>
        <w:jc w:val="both"/>
        <w:rPr>
          <w:color w:val="000000"/>
          <w:sz w:val="22"/>
          <w:szCs w:val="22"/>
        </w:rPr>
      </w:pPr>
      <w:r w:rsidDel="00000000" w:rsidR="00000000" w:rsidRPr="00000000">
        <w:rPr>
          <w:rtl w:val="0"/>
        </w:rPr>
      </w:r>
    </w:p>
    <w:p w:rsidR="00000000" w:rsidDel="00000000" w:rsidP="00000000" w:rsidRDefault="00000000" w:rsidRPr="00000000" w14:paraId="00000094">
      <w:pPr>
        <w:spacing w:line="360" w:lineRule="auto"/>
        <w:rPr>
          <w:rFonts w:ascii="Calibri" w:cs="Calibri" w:eastAsia="Calibri" w:hAnsi="Calibri"/>
          <w:sz w:val="22"/>
          <w:szCs w:val="22"/>
        </w:rPr>
      </w:pPr>
      <w:r w:rsidDel="00000000" w:rsidR="00000000" w:rsidRPr="00000000">
        <w:rPr>
          <w:b w:val="1"/>
          <w:sz w:val="22"/>
          <w:szCs w:val="22"/>
          <w:rtl w:val="0"/>
        </w:rPr>
        <w:t xml:space="preserve">Technologies </w:t>
        <w:tab/>
        <w:t xml:space="preserve">: </w:t>
      </w:r>
      <w:r w:rsidDel="00000000" w:rsidR="00000000" w:rsidRPr="00000000">
        <w:rPr>
          <w:rFonts w:ascii="Calibri" w:cs="Calibri" w:eastAsia="Calibri" w:hAnsi="Calibri"/>
          <w:sz w:val="22"/>
          <w:szCs w:val="22"/>
          <w:rtl w:val="0"/>
        </w:rPr>
        <w:t xml:space="preserve">LINUX Redhat, Solaris, WebLogic 11g/12c, Tomcat, Apache, sunone</w:t>
      </w:r>
    </w:p>
    <w:p w:rsidR="00000000" w:rsidDel="00000000" w:rsidP="00000000" w:rsidRDefault="00000000" w:rsidRPr="00000000" w14:paraId="00000095">
      <w:pPr>
        <w:spacing w:line="360" w:lineRule="auto"/>
        <w:rPr>
          <w:rFonts w:ascii="Calibri" w:cs="Calibri" w:eastAsia="Calibri" w:hAnsi="Calibri"/>
          <w:sz w:val="22"/>
          <w:szCs w:val="22"/>
        </w:rPr>
      </w:pPr>
      <w:r w:rsidDel="00000000" w:rsidR="00000000" w:rsidRPr="00000000">
        <w:rPr>
          <w:b w:val="1"/>
          <w:sz w:val="22"/>
          <w:szCs w:val="22"/>
          <w:rtl w:val="0"/>
        </w:rPr>
        <w:t xml:space="preserve">OS</w:t>
        <w:tab/>
        <w:t xml:space="preserve"> </w:t>
        <w:tab/>
        <w:t xml:space="preserve">: </w:t>
      </w:r>
      <w:r w:rsidDel="00000000" w:rsidR="00000000" w:rsidRPr="00000000">
        <w:rPr>
          <w:rFonts w:ascii="Calibri" w:cs="Calibri" w:eastAsia="Calibri" w:hAnsi="Calibri"/>
          <w:sz w:val="22"/>
          <w:szCs w:val="22"/>
          <w:rtl w:val="0"/>
        </w:rPr>
        <w:t xml:space="preserve">RHEL 6 &amp; 7, Solaris, Windows</w:t>
      </w:r>
    </w:p>
    <w:p w:rsidR="00000000" w:rsidDel="00000000" w:rsidP="00000000" w:rsidRDefault="00000000" w:rsidRPr="00000000" w14:paraId="00000096">
      <w:pPr>
        <w:rPr>
          <w:color w:val="000000"/>
        </w:rPr>
      </w:pPr>
      <w:r w:rsidDel="00000000" w:rsidR="00000000" w:rsidRPr="00000000">
        <w:rPr>
          <w:rFonts w:ascii="Calibri" w:cs="Calibri" w:eastAsia="Calibri" w:hAnsi="Calibri"/>
          <w:b w:val="1"/>
          <w:sz w:val="22"/>
          <w:szCs w:val="22"/>
          <w:rtl w:val="0"/>
        </w:rPr>
        <w:t xml:space="preserve">Tools</w:t>
        <w:tab/>
        <w:tab/>
        <w:t xml:space="preserve">: </w:t>
      </w:r>
      <w:r w:rsidDel="00000000" w:rsidR="00000000" w:rsidRPr="00000000">
        <w:rPr>
          <w:rFonts w:ascii="Calibri" w:cs="Calibri" w:eastAsia="Calibri" w:hAnsi="Calibri"/>
          <w:sz w:val="22"/>
          <w:szCs w:val="22"/>
          <w:rtl w:val="0"/>
        </w:rPr>
        <w:t xml:space="preserve">HPSA, HPOO</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09"/>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98">
      <w:pPr>
        <w:ind w:firstLine="720"/>
        <w:jc w:val="both"/>
        <w:rPr>
          <w:b w:val="1"/>
          <w:sz w:val="22"/>
          <w:szCs w:val="22"/>
          <w:u w:val="single"/>
        </w:rPr>
      </w:pPr>
      <w:r w:rsidDel="00000000" w:rsidR="00000000" w:rsidRPr="00000000">
        <w:rPr>
          <w:b w:val="1"/>
          <w:sz w:val="22"/>
          <w:szCs w:val="22"/>
          <w:u w:val="single"/>
          <w:rtl w:val="0"/>
        </w:rPr>
        <w:t xml:space="preserve">Key Responsibilities:</w:t>
      </w:r>
    </w:p>
    <w:p w:rsidR="00000000" w:rsidDel="00000000" w:rsidP="00000000" w:rsidRDefault="00000000" w:rsidRPr="00000000" w14:paraId="00000099">
      <w:pPr>
        <w:ind w:firstLine="720"/>
        <w:jc w:val="both"/>
        <w:rPr>
          <w:b w:val="1"/>
          <w:sz w:val="22"/>
          <w:szCs w:val="22"/>
          <w:u w:val="singl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Middleware upgrades, configuration, monitoring and administration of weblogic, tomcat, &amp; apache</w:t>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Implemented the Baseline changes on middleware configuration files weblogic, tomcat, &amp; apache.</w:t>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 a MW Admin, Supported recycle of MW Technologies before and after OS patching and provided 16x7 supports</w:t>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Configured an automation script in Python to implement Tomcat recycles before and after reboot of the server</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1"/>
          <w:szCs w:val="21"/>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color="000000" w:space="1" w:sz="4" w:val="single"/>
          <w:right w:space="0" w:sz="0" w:val="nil"/>
          <w:between w:space="0" w:sz="0" w:val="nil"/>
        </w:pBdr>
        <w:shd w:fill="e5e5e5" w:val="clear"/>
        <w:tabs>
          <w:tab w:val="left" w:pos="993"/>
        </w:tabs>
        <w:spacing w:after="120" w:before="0" w:line="240" w:lineRule="auto"/>
        <w:ind w:left="993" w:right="180" w:hanging="99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PROFESSIONAL QUALIFICATION</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Bachelor of Engineering (Information Technology) from Vasavi College of Engineering, 2008-2012</w:t>
      </w:r>
      <w:r w:rsidDel="00000000" w:rsidR="00000000" w:rsidRPr="00000000">
        <w:rPr>
          <w:rtl w:val="0"/>
        </w:rPr>
      </w:r>
    </w:p>
    <w:p w:rsidR="00000000" w:rsidDel="00000000" w:rsidP="00000000" w:rsidRDefault="00000000" w:rsidRPr="00000000" w14:paraId="000000A2">
      <w:pPr>
        <w:jc w:val="both"/>
        <w:rPr>
          <w:b w:val="1"/>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530"/>
    </w:pPr>
    <w:rPr>
      <w:rFonts w:ascii="Cambria" w:cs="Cambria" w:eastAsia="Cambria" w:hAnsi="Cambria"/>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34D1"/>
    <w:pPr>
      <w:spacing w:after="0" w:line="240" w:lineRule="auto"/>
    </w:pPr>
    <w:rPr>
      <w:rFonts w:ascii="Times New Roman" w:cs="Times New Roman" w:eastAsia="Times New Roman" w:hAnsi="Times New Roman"/>
      <w:sz w:val="24"/>
      <w:szCs w:val="24"/>
    </w:rPr>
  </w:style>
  <w:style w:type="paragraph" w:styleId="Heading1">
    <w:name w:val="heading 1"/>
    <w:basedOn w:val="Normal"/>
    <w:link w:val="Heading1Char"/>
    <w:uiPriority w:val="9"/>
    <w:qFormat w:val="1"/>
    <w:rsid w:val="005B3B51"/>
    <w:pPr>
      <w:widowControl w:val="0"/>
      <w:autoSpaceDE w:val="0"/>
      <w:autoSpaceDN w:val="0"/>
      <w:ind w:left="530"/>
      <w:outlineLvl w:val="0"/>
    </w:pPr>
    <w:rPr>
      <w:rFonts w:ascii="Cambria" w:cs="Cambria" w:eastAsia="Cambria" w:hAnsi="Cambria"/>
      <w:b w:val="1"/>
      <w:bCs w:val="1"/>
      <w:sz w:val="22"/>
      <w:szCs w:val="22"/>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rsid w:val="00DA34D1"/>
    <w:rPr>
      <w:rFonts w:cs="Times New Roman"/>
      <w:color w:val="0000ff"/>
      <w:u w:val="single"/>
    </w:rPr>
  </w:style>
  <w:style w:type="paragraph" w:styleId="BodyText2">
    <w:name w:val="Body Text 2"/>
    <w:basedOn w:val="Normal"/>
    <w:link w:val="BodyText2Char"/>
    <w:uiPriority w:val="99"/>
    <w:rsid w:val="00DA34D1"/>
    <w:pPr>
      <w:tabs>
        <w:tab w:val="left" w:pos="2700"/>
        <w:tab w:val="left" w:pos="3240"/>
        <w:tab w:val="right" w:pos="8280"/>
      </w:tabs>
      <w:spacing w:line="288" w:lineRule="auto"/>
    </w:pPr>
    <w:rPr>
      <w:i w:val="1"/>
    </w:rPr>
  </w:style>
  <w:style w:type="character" w:styleId="BodyText2Char" w:customStyle="1">
    <w:name w:val="Body Text 2 Char"/>
    <w:basedOn w:val="DefaultParagraphFont"/>
    <w:link w:val="BodyText2"/>
    <w:uiPriority w:val="99"/>
    <w:rsid w:val="00DA34D1"/>
    <w:rPr>
      <w:rFonts w:ascii="Times New Roman" w:cs="Times New Roman" w:eastAsia="Times New Roman" w:hAnsi="Times New Roman"/>
      <w:i w:val="1"/>
      <w:sz w:val="24"/>
      <w:szCs w:val="24"/>
    </w:rPr>
  </w:style>
  <w:style w:type="paragraph" w:styleId="Datatesto" w:customStyle="1">
    <w:name w:val="Data_testo"/>
    <w:basedOn w:val="Normal"/>
    <w:rsid w:val="009B4C9B"/>
    <w:pPr>
      <w:tabs>
        <w:tab w:val="left" w:pos="993"/>
      </w:tabs>
      <w:suppressAutoHyphens w:val="1"/>
      <w:spacing w:after="120"/>
      <w:ind w:left="993" w:hanging="993"/>
    </w:pPr>
    <w:rPr>
      <w:sz w:val="22"/>
      <w:szCs w:val="20"/>
      <w:lang w:eastAsia="ar-SA"/>
    </w:rPr>
  </w:style>
  <w:style w:type="paragraph" w:styleId="ListParagraph">
    <w:name w:val="List Paragraph"/>
    <w:basedOn w:val="Normal"/>
    <w:uiPriority w:val="1"/>
    <w:qFormat w:val="1"/>
    <w:rsid w:val="0079243B"/>
    <w:pPr>
      <w:ind w:left="720"/>
      <w:contextualSpacing w:val="1"/>
    </w:pPr>
  </w:style>
  <w:style w:type="character" w:styleId="WW8Num2z0" w:customStyle="1">
    <w:name w:val="WW8Num2z0"/>
    <w:rsid w:val="00625E49"/>
    <w:rPr>
      <w:rFonts w:ascii="Wingdings" w:hAnsi="Wingdings"/>
    </w:rPr>
  </w:style>
  <w:style w:type="character" w:styleId="Strong">
    <w:name w:val="Strong"/>
    <w:basedOn w:val="DefaultParagraphFont"/>
    <w:uiPriority w:val="22"/>
    <w:qFormat w:val="1"/>
    <w:rsid w:val="00DF4810"/>
    <w:rPr>
      <w:b w:val="1"/>
      <w:bCs w:val="1"/>
    </w:rPr>
  </w:style>
  <w:style w:type="paragraph" w:styleId="NormalWeb">
    <w:name w:val="Normal (Web)"/>
    <w:basedOn w:val="Normal"/>
    <w:uiPriority w:val="99"/>
    <w:semiHidden w:val="1"/>
    <w:unhideWhenUsed w:val="1"/>
    <w:rsid w:val="00DF4810"/>
    <w:pPr>
      <w:spacing w:before="150"/>
    </w:pPr>
  </w:style>
  <w:style w:type="paragraph" w:styleId="NoSpacing">
    <w:name w:val="No Spacing"/>
    <w:uiPriority w:val="1"/>
    <w:qFormat w:val="1"/>
    <w:rsid w:val="004D224D"/>
    <w:pPr>
      <w:spacing w:after="0" w:line="240" w:lineRule="auto"/>
    </w:pPr>
    <w:rPr>
      <w:rFonts w:ascii="Calibri" w:cs="Times New Roman" w:eastAsia="Calibri" w:hAnsi="Calibri"/>
    </w:rPr>
  </w:style>
  <w:style w:type="paragraph" w:styleId="Footer">
    <w:name w:val="footer"/>
    <w:basedOn w:val="Normal"/>
    <w:link w:val="FooterChar"/>
    <w:uiPriority w:val="99"/>
    <w:unhideWhenUsed w:val="1"/>
    <w:rsid w:val="00F54DF5"/>
    <w:pPr>
      <w:tabs>
        <w:tab w:val="center" w:pos="4680"/>
        <w:tab w:val="right" w:pos="9360"/>
      </w:tabs>
    </w:pPr>
  </w:style>
  <w:style w:type="character" w:styleId="FooterChar" w:customStyle="1">
    <w:name w:val="Footer Char"/>
    <w:basedOn w:val="DefaultParagraphFont"/>
    <w:link w:val="Footer"/>
    <w:uiPriority w:val="99"/>
    <w:rsid w:val="00F54DF5"/>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54DF5"/>
    <w:pPr>
      <w:tabs>
        <w:tab w:val="center" w:pos="4680"/>
        <w:tab w:val="right" w:pos="9360"/>
      </w:tabs>
    </w:pPr>
  </w:style>
  <w:style w:type="character" w:styleId="HeaderChar" w:customStyle="1">
    <w:name w:val="Header Char"/>
    <w:basedOn w:val="DefaultParagraphFont"/>
    <w:link w:val="Header"/>
    <w:uiPriority w:val="99"/>
    <w:rsid w:val="00F54DF5"/>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5B3B51"/>
    <w:rPr>
      <w:rFonts w:ascii="Cambria" w:cs="Cambria" w:eastAsia="Cambria" w:hAnsi="Cambria"/>
      <w:b w:val="1"/>
      <w:bCs w:val="1"/>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9OT0GT8Y/oBuZyKW6vVSGding==">AMUW2mVumpNbb7r9eUobup8ey7xRavcw29mOBepnl+bc0zyLG+hhOAc1eo5OA6TNmFuCXK+gFkmxPcFwVwapapPXs7iym7Ectmdjvt/ll83IGezDqS4Tj7mfmdIyBBLQlgHIpijv95lk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2021-04-16T09:55:00Z</dcterms:created>
  <dc:creator>Ghosh Sunitha</dc:creator>
</cp:coreProperties>
</file>