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DBE" w:rsidRPr="005F3A3A" w:rsidRDefault="002E7DBE">
      <w:pPr>
        <w:spacing w:after="0"/>
        <w:jc w:val="center"/>
        <w:rPr>
          <w:sz w:val="18"/>
          <w:szCs w:val="18"/>
        </w:rPr>
      </w:pPr>
      <w:r w:rsidRPr="005F3A3A">
        <w:rPr>
          <w:b/>
          <w:sz w:val="18"/>
          <w:szCs w:val="18"/>
          <w:u w:val="single"/>
        </w:rPr>
        <w:t>ANUPAM AARON GOTRU</w:t>
      </w:r>
    </w:p>
    <w:p w:rsidR="002E7DBE" w:rsidRDefault="002E7DBE">
      <w:pPr>
        <w:spacing w:after="0"/>
        <w:jc w:val="center"/>
        <w:rPr>
          <w:sz w:val="20"/>
          <w:szCs w:val="20"/>
        </w:rPr>
      </w:pPr>
      <w:r w:rsidRPr="005F3A3A">
        <w:rPr>
          <w:sz w:val="18"/>
          <w:szCs w:val="18"/>
        </w:rPr>
        <w:t>+91-</w:t>
      </w:r>
      <w:r w:rsidR="00CF1789" w:rsidRPr="005F3A3A">
        <w:rPr>
          <w:sz w:val="18"/>
          <w:szCs w:val="18"/>
        </w:rPr>
        <w:t>9989157474</w:t>
      </w:r>
      <w:r>
        <w:rPr>
          <w:sz w:val="16"/>
          <w:szCs w:val="16"/>
        </w:rPr>
        <w:t xml:space="preserve"> – </w:t>
      </w:r>
      <w:hyperlink r:id="rId8" w:history="1">
        <w:r w:rsidRPr="005F3A3A">
          <w:rPr>
            <w:rStyle w:val="Hyperlink"/>
            <w:sz w:val="20"/>
            <w:szCs w:val="20"/>
          </w:rPr>
          <w:t>anupam03aaron@gmail.com</w:t>
        </w:r>
      </w:hyperlink>
    </w:p>
    <w:p w:rsidR="002E7DBE" w:rsidRDefault="002E7DBE">
      <w:pPr>
        <w:pBdr>
          <w:bottom w:val="single" w:sz="8" w:space="1" w:color="000000"/>
        </w:pBdr>
        <w:spacing w:after="0"/>
        <w:jc w:val="both"/>
        <w:rPr>
          <w:sz w:val="20"/>
          <w:szCs w:val="20"/>
        </w:rPr>
      </w:pPr>
    </w:p>
    <w:p w:rsidR="002E7DBE" w:rsidRPr="00992B1A" w:rsidRDefault="002E7DBE">
      <w:pPr>
        <w:jc w:val="both"/>
        <w:rPr>
          <w:rFonts w:cs="Calibri"/>
          <w:sz w:val="18"/>
          <w:szCs w:val="18"/>
        </w:rPr>
      </w:pPr>
      <w:r w:rsidRPr="00992B1A">
        <w:rPr>
          <w:rFonts w:cs="Calibri"/>
          <w:b/>
          <w:sz w:val="18"/>
          <w:szCs w:val="18"/>
          <w:u w:val="single"/>
        </w:rPr>
        <w:t xml:space="preserve">PROFILE: </w:t>
      </w:r>
    </w:p>
    <w:p w:rsidR="00751C8E" w:rsidRPr="00EF373A" w:rsidRDefault="00D2317C" w:rsidP="00EF373A">
      <w:pPr>
        <w:shd w:val="clear" w:color="auto" w:fill="FDFDFD"/>
        <w:spacing w:after="150" w:line="336" w:lineRule="auto"/>
        <w:ind w:left="720"/>
        <w:rPr>
          <w:rFonts w:cs="Calibri"/>
          <w:b/>
          <w:sz w:val="18"/>
          <w:szCs w:val="18"/>
          <w:u w:val="single"/>
        </w:rPr>
      </w:pPr>
      <w:r w:rsidRPr="00D2317C">
        <w:rPr>
          <w:rFonts w:cs="Calibri"/>
          <w:sz w:val="18"/>
          <w:szCs w:val="18"/>
        </w:rPr>
        <w:t>10 Years of total IT experience as Senior Business</w:t>
      </w:r>
      <w:r w:rsidR="00EC7DB1">
        <w:rPr>
          <w:rFonts w:cs="Calibri"/>
          <w:sz w:val="18"/>
          <w:szCs w:val="18"/>
        </w:rPr>
        <w:t xml:space="preserve"> Analyst and QA in BFSI domains.</w:t>
      </w:r>
      <w:r>
        <w:rPr>
          <w:rFonts w:cs="Calibri"/>
          <w:sz w:val="18"/>
          <w:szCs w:val="18"/>
        </w:rPr>
        <w:t xml:space="preserve"> </w:t>
      </w:r>
      <w:r w:rsidR="00A3586A" w:rsidRPr="00A3586A">
        <w:rPr>
          <w:rFonts w:cs="Calibri"/>
          <w:sz w:val="18"/>
          <w:szCs w:val="18"/>
        </w:rPr>
        <w:t xml:space="preserve">Experience in working closely with Project Managers, technical team members and various project stakeholders to provide support on managing and performing Quality Assurance for different software applications related to </w:t>
      </w:r>
      <w:r w:rsidR="005E6CDD">
        <w:rPr>
          <w:rFonts w:cs="Calibri"/>
          <w:sz w:val="18"/>
          <w:szCs w:val="18"/>
        </w:rPr>
        <w:t xml:space="preserve">Compliance, AML, KYC, CDD, Transaction Monitoring and </w:t>
      </w:r>
      <w:r w:rsidR="00A3586A" w:rsidRPr="00A3586A">
        <w:rPr>
          <w:rFonts w:cs="Calibri"/>
          <w:sz w:val="18"/>
          <w:szCs w:val="18"/>
        </w:rPr>
        <w:t>HR Application.</w:t>
      </w:r>
    </w:p>
    <w:p w:rsidR="00B45E40" w:rsidRDefault="002E7DBE">
      <w:pPr>
        <w:jc w:val="both"/>
        <w:rPr>
          <w:rFonts w:cs="Calibri"/>
          <w:b/>
          <w:sz w:val="18"/>
          <w:szCs w:val="18"/>
          <w:u w:val="single"/>
        </w:rPr>
      </w:pPr>
      <w:r w:rsidRPr="005F3A3A">
        <w:rPr>
          <w:rFonts w:cs="Calibri"/>
          <w:b/>
          <w:sz w:val="18"/>
          <w:szCs w:val="18"/>
          <w:u w:val="single"/>
        </w:rPr>
        <w:t>WORK EXPERIENCE:</w:t>
      </w:r>
    </w:p>
    <w:p w:rsidR="00B45E40" w:rsidRPr="00B45E40" w:rsidRDefault="00B45E40" w:rsidP="00B45E40">
      <w:pPr>
        <w:rPr>
          <w:b/>
          <w:sz w:val="18"/>
          <w:szCs w:val="18"/>
          <w:u w:val="single"/>
        </w:rPr>
      </w:pPr>
      <w:r w:rsidRPr="00A268AB">
        <w:rPr>
          <w:b/>
          <w:sz w:val="18"/>
          <w:szCs w:val="18"/>
          <w:u w:val="single"/>
        </w:rPr>
        <w:t>Current Employer</w:t>
      </w:r>
    </w:p>
    <w:tbl>
      <w:tblPr>
        <w:tblStyle w:val="TableGrid"/>
        <w:tblW w:w="9443" w:type="dxa"/>
        <w:tblLayout w:type="fixed"/>
        <w:tblLook w:val="04A0" w:firstRow="1" w:lastRow="0" w:firstColumn="1" w:lastColumn="0" w:noHBand="0" w:noVBand="1"/>
      </w:tblPr>
      <w:tblGrid>
        <w:gridCol w:w="1638"/>
        <w:gridCol w:w="1440"/>
        <w:gridCol w:w="1260"/>
        <w:gridCol w:w="2430"/>
        <w:gridCol w:w="1260"/>
        <w:gridCol w:w="1415"/>
      </w:tblGrid>
      <w:tr w:rsidR="00B45E40" w:rsidRPr="00C51E50" w:rsidTr="00B45E40">
        <w:trPr>
          <w:trHeight w:val="465"/>
        </w:trPr>
        <w:tc>
          <w:tcPr>
            <w:tcW w:w="1638" w:type="dxa"/>
            <w:vAlign w:val="center"/>
          </w:tcPr>
          <w:p w:rsidR="00B45E40" w:rsidRPr="00C51E50" w:rsidRDefault="00B45E40" w:rsidP="00B75121">
            <w:pPr>
              <w:jc w:val="center"/>
              <w:rPr>
                <w:b/>
                <w:sz w:val="18"/>
                <w:szCs w:val="18"/>
              </w:rPr>
            </w:pPr>
            <w:r w:rsidRPr="00C51E50">
              <w:rPr>
                <w:b/>
                <w:sz w:val="18"/>
                <w:szCs w:val="18"/>
              </w:rPr>
              <w:t>Employer Name</w:t>
            </w:r>
          </w:p>
        </w:tc>
        <w:tc>
          <w:tcPr>
            <w:tcW w:w="1440" w:type="dxa"/>
            <w:vAlign w:val="center"/>
          </w:tcPr>
          <w:p w:rsidR="00B45E40" w:rsidRPr="00C51E50" w:rsidRDefault="00B45E40" w:rsidP="00B75121">
            <w:pPr>
              <w:jc w:val="center"/>
              <w:rPr>
                <w:b/>
                <w:sz w:val="18"/>
                <w:szCs w:val="18"/>
              </w:rPr>
            </w:pPr>
            <w:r w:rsidRPr="00C51E50">
              <w:rPr>
                <w:b/>
                <w:sz w:val="18"/>
                <w:szCs w:val="18"/>
              </w:rPr>
              <w:t>Location</w:t>
            </w:r>
          </w:p>
        </w:tc>
        <w:tc>
          <w:tcPr>
            <w:tcW w:w="1260" w:type="dxa"/>
            <w:vAlign w:val="center"/>
          </w:tcPr>
          <w:p w:rsidR="00B45E40" w:rsidRPr="00C51E50" w:rsidRDefault="00B45E40" w:rsidP="00B75121">
            <w:pPr>
              <w:jc w:val="center"/>
              <w:rPr>
                <w:b/>
                <w:sz w:val="18"/>
                <w:szCs w:val="18"/>
              </w:rPr>
            </w:pPr>
            <w:r w:rsidRPr="00C51E50">
              <w:rPr>
                <w:b/>
                <w:sz w:val="18"/>
                <w:szCs w:val="18"/>
              </w:rPr>
              <w:t>Designation</w:t>
            </w:r>
          </w:p>
        </w:tc>
        <w:tc>
          <w:tcPr>
            <w:tcW w:w="2430" w:type="dxa"/>
            <w:vAlign w:val="center"/>
          </w:tcPr>
          <w:p w:rsidR="00B45E40" w:rsidRPr="00C51E50" w:rsidRDefault="00B45E40" w:rsidP="00B75121">
            <w:pPr>
              <w:jc w:val="center"/>
              <w:rPr>
                <w:b/>
                <w:sz w:val="18"/>
                <w:szCs w:val="18"/>
              </w:rPr>
            </w:pPr>
            <w:r w:rsidRPr="00C51E50">
              <w:rPr>
                <w:b/>
                <w:sz w:val="18"/>
                <w:szCs w:val="18"/>
              </w:rPr>
              <w:t>Role</w:t>
            </w:r>
          </w:p>
        </w:tc>
        <w:tc>
          <w:tcPr>
            <w:tcW w:w="1260" w:type="dxa"/>
            <w:vAlign w:val="center"/>
          </w:tcPr>
          <w:p w:rsidR="00B45E40" w:rsidRPr="00C51E50" w:rsidRDefault="00B45E40" w:rsidP="00B75121">
            <w:pPr>
              <w:jc w:val="center"/>
              <w:rPr>
                <w:b/>
                <w:sz w:val="18"/>
                <w:szCs w:val="18"/>
              </w:rPr>
            </w:pPr>
            <w:r w:rsidRPr="00C51E50">
              <w:rPr>
                <w:b/>
                <w:sz w:val="18"/>
                <w:szCs w:val="18"/>
              </w:rPr>
              <w:t>From</w:t>
            </w:r>
          </w:p>
        </w:tc>
        <w:tc>
          <w:tcPr>
            <w:tcW w:w="1415" w:type="dxa"/>
            <w:vAlign w:val="center"/>
          </w:tcPr>
          <w:p w:rsidR="00B45E40" w:rsidRPr="00C51E50" w:rsidRDefault="00B45E40" w:rsidP="00B75121">
            <w:pPr>
              <w:jc w:val="center"/>
              <w:rPr>
                <w:b/>
                <w:sz w:val="18"/>
                <w:szCs w:val="18"/>
              </w:rPr>
            </w:pPr>
            <w:r w:rsidRPr="00C51E50">
              <w:rPr>
                <w:b/>
                <w:sz w:val="18"/>
                <w:szCs w:val="18"/>
              </w:rPr>
              <w:t>To</w:t>
            </w:r>
          </w:p>
        </w:tc>
      </w:tr>
      <w:tr w:rsidR="00B45E40" w:rsidTr="00B45E40">
        <w:trPr>
          <w:trHeight w:val="233"/>
        </w:trPr>
        <w:tc>
          <w:tcPr>
            <w:tcW w:w="1638" w:type="dxa"/>
            <w:vAlign w:val="center"/>
          </w:tcPr>
          <w:p w:rsidR="00B45E40" w:rsidRDefault="00B45E40" w:rsidP="00B45E40">
            <w:pPr>
              <w:jc w:val="center"/>
              <w:rPr>
                <w:sz w:val="18"/>
                <w:szCs w:val="18"/>
              </w:rPr>
            </w:pPr>
            <w:r>
              <w:rPr>
                <w:sz w:val="18"/>
                <w:szCs w:val="18"/>
              </w:rPr>
              <w:t xml:space="preserve">HTC Global Services Pvt. </w:t>
            </w:r>
            <w:r w:rsidRPr="00B45E40">
              <w:rPr>
                <w:sz w:val="18"/>
                <w:szCs w:val="18"/>
              </w:rPr>
              <w:t>Ltd</w:t>
            </w:r>
          </w:p>
        </w:tc>
        <w:tc>
          <w:tcPr>
            <w:tcW w:w="1440" w:type="dxa"/>
            <w:vAlign w:val="center"/>
          </w:tcPr>
          <w:p w:rsidR="00B45E40" w:rsidRDefault="00B45E40" w:rsidP="00B75121">
            <w:pPr>
              <w:rPr>
                <w:sz w:val="18"/>
                <w:szCs w:val="18"/>
              </w:rPr>
            </w:pPr>
            <w:r>
              <w:rPr>
                <w:sz w:val="18"/>
                <w:szCs w:val="18"/>
              </w:rPr>
              <w:t>Hyderabad, India</w:t>
            </w:r>
          </w:p>
        </w:tc>
        <w:tc>
          <w:tcPr>
            <w:tcW w:w="1260" w:type="dxa"/>
            <w:vAlign w:val="center"/>
          </w:tcPr>
          <w:p w:rsidR="00B45E40" w:rsidRDefault="00B45E40" w:rsidP="00B75121">
            <w:pPr>
              <w:rPr>
                <w:sz w:val="18"/>
                <w:szCs w:val="18"/>
              </w:rPr>
            </w:pPr>
            <w:r>
              <w:rPr>
                <w:sz w:val="18"/>
                <w:szCs w:val="18"/>
              </w:rPr>
              <w:t>Senior Business Analyst</w:t>
            </w:r>
          </w:p>
        </w:tc>
        <w:tc>
          <w:tcPr>
            <w:tcW w:w="2430" w:type="dxa"/>
            <w:vAlign w:val="center"/>
          </w:tcPr>
          <w:p w:rsidR="00B45E40" w:rsidRDefault="00B45E40" w:rsidP="00C45F38">
            <w:pPr>
              <w:rPr>
                <w:sz w:val="18"/>
                <w:szCs w:val="18"/>
              </w:rPr>
            </w:pPr>
            <w:r>
              <w:rPr>
                <w:sz w:val="18"/>
                <w:szCs w:val="18"/>
              </w:rPr>
              <w:t>Senior Business Analyst</w:t>
            </w:r>
            <w:r w:rsidR="00E317A5">
              <w:rPr>
                <w:sz w:val="18"/>
                <w:szCs w:val="18"/>
              </w:rPr>
              <w:t xml:space="preserve"> </w:t>
            </w:r>
          </w:p>
        </w:tc>
        <w:tc>
          <w:tcPr>
            <w:tcW w:w="1260" w:type="dxa"/>
            <w:vAlign w:val="center"/>
          </w:tcPr>
          <w:p w:rsidR="00B45E40" w:rsidRDefault="00B45E40" w:rsidP="00B45E40">
            <w:pPr>
              <w:rPr>
                <w:sz w:val="18"/>
                <w:szCs w:val="18"/>
              </w:rPr>
            </w:pPr>
            <w:r>
              <w:rPr>
                <w:sz w:val="18"/>
                <w:szCs w:val="18"/>
              </w:rPr>
              <w:t>December, 2019</w:t>
            </w:r>
          </w:p>
        </w:tc>
        <w:tc>
          <w:tcPr>
            <w:tcW w:w="1415" w:type="dxa"/>
            <w:vAlign w:val="center"/>
          </w:tcPr>
          <w:p w:rsidR="00B45E40" w:rsidRDefault="00B45E40" w:rsidP="00B75121">
            <w:pPr>
              <w:rPr>
                <w:sz w:val="18"/>
                <w:szCs w:val="18"/>
              </w:rPr>
            </w:pPr>
            <w:r>
              <w:rPr>
                <w:sz w:val="18"/>
                <w:szCs w:val="18"/>
              </w:rPr>
              <w:t>Till Date</w:t>
            </w:r>
          </w:p>
        </w:tc>
      </w:tr>
    </w:tbl>
    <w:p w:rsidR="002E7DBE" w:rsidRDefault="002E7DBE">
      <w:pPr>
        <w:jc w:val="both"/>
        <w:rPr>
          <w:rFonts w:cs="Calibri"/>
          <w:b/>
          <w:sz w:val="18"/>
          <w:szCs w:val="18"/>
        </w:rPr>
      </w:pPr>
      <w:r w:rsidRPr="005F3A3A">
        <w:rPr>
          <w:rFonts w:cs="Calibri"/>
          <w:b/>
          <w:sz w:val="18"/>
          <w:szCs w:val="18"/>
        </w:rPr>
        <w:tab/>
      </w:r>
    </w:p>
    <w:p w:rsidR="00B45E40" w:rsidRPr="00A268AB" w:rsidRDefault="00B45E40" w:rsidP="00B45E40">
      <w:pPr>
        <w:rPr>
          <w:b/>
          <w:sz w:val="18"/>
          <w:szCs w:val="18"/>
          <w:u w:val="single"/>
        </w:rPr>
      </w:pPr>
      <w:r w:rsidRPr="00A268AB">
        <w:rPr>
          <w:b/>
          <w:sz w:val="18"/>
          <w:szCs w:val="18"/>
          <w:u w:val="single"/>
        </w:rPr>
        <w:t>Previous Employer</w:t>
      </w:r>
    </w:p>
    <w:tbl>
      <w:tblPr>
        <w:tblStyle w:val="TableGrid"/>
        <w:tblW w:w="9390" w:type="dxa"/>
        <w:tblLook w:val="04A0" w:firstRow="1" w:lastRow="0" w:firstColumn="1" w:lastColumn="0" w:noHBand="0" w:noVBand="1"/>
      </w:tblPr>
      <w:tblGrid>
        <w:gridCol w:w="1668"/>
        <w:gridCol w:w="1417"/>
        <w:gridCol w:w="1276"/>
        <w:gridCol w:w="2410"/>
        <w:gridCol w:w="1275"/>
        <w:gridCol w:w="1344"/>
      </w:tblGrid>
      <w:tr w:rsidR="00B45E40" w:rsidTr="00B75121">
        <w:trPr>
          <w:trHeight w:val="280"/>
        </w:trPr>
        <w:tc>
          <w:tcPr>
            <w:tcW w:w="1668" w:type="dxa"/>
            <w:vAlign w:val="center"/>
          </w:tcPr>
          <w:p w:rsidR="00B45E40" w:rsidRPr="00C51E50" w:rsidRDefault="00B45E40" w:rsidP="00B75121">
            <w:pPr>
              <w:jc w:val="center"/>
              <w:rPr>
                <w:b/>
                <w:sz w:val="18"/>
                <w:szCs w:val="18"/>
              </w:rPr>
            </w:pPr>
            <w:r w:rsidRPr="00C51E50">
              <w:rPr>
                <w:b/>
                <w:sz w:val="18"/>
                <w:szCs w:val="18"/>
              </w:rPr>
              <w:t>Employer Name</w:t>
            </w:r>
          </w:p>
        </w:tc>
        <w:tc>
          <w:tcPr>
            <w:tcW w:w="1417" w:type="dxa"/>
            <w:vAlign w:val="center"/>
          </w:tcPr>
          <w:p w:rsidR="00B45E40" w:rsidRPr="00C51E50" w:rsidRDefault="00B45E40" w:rsidP="00B75121">
            <w:pPr>
              <w:jc w:val="center"/>
              <w:rPr>
                <w:b/>
                <w:sz w:val="18"/>
                <w:szCs w:val="18"/>
              </w:rPr>
            </w:pPr>
            <w:r w:rsidRPr="00C51E50">
              <w:rPr>
                <w:b/>
                <w:sz w:val="18"/>
                <w:szCs w:val="18"/>
              </w:rPr>
              <w:t>Location</w:t>
            </w:r>
          </w:p>
        </w:tc>
        <w:tc>
          <w:tcPr>
            <w:tcW w:w="1276" w:type="dxa"/>
            <w:vAlign w:val="center"/>
          </w:tcPr>
          <w:p w:rsidR="00B45E40" w:rsidRPr="00C51E50" w:rsidRDefault="00B45E40" w:rsidP="00B75121">
            <w:pPr>
              <w:jc w:val="center"/>
              <w:rPr>
                <w:b/>
                <w:sz w:val="18"/>
                <w:szCs w:val="18"/>
              </w:rPr>
            </w:pPr>
            <w:r w:rsidRPr="00C51E50">
              <w:rPr>
                <w:b/>
                <w:sz w:val="18"/>
                <w:szCs w:val="18"/>
              </w:rPr>
              <w:t>Designation</w:t>
            </w:r>
          </w:p>
        </w:tc>
        <w:tc>
          <w:tcPr>
            <w:tcW w:w="2410" w:type="dxa"/>
            <w:vAlign w:val="center"/>
          </w:tcPr>
          <w:p w:rsidR="00B45E40" w:rsidRPr="00C51E50" w:rsidRDefault="00B45E40" w:rsidP="00B75121">
            <w:pPr>
              <w:jc w:val="center"/>
              <w:rPr>
                <w:b/>
                <w:sz w:val="18"/>
                <w:szCs w:val="18"/>
              </w:rPr>
            </w:pPr>
            <w:r w:rsidRPr="00C51E50">
              <w:rPr>
                <w:b/>
                <w:sz w:val="18"/>
                <w:szCs w:val="18"/>
              </w:rPr>
              <w:t>Role</w:t>
            </w:r>
          </w:p>
        </w:tc>
        <w:tc>
          <w:tcPr>
            <w:tcW w:w="1275" w:type="dxa"/>
            <w:vAlign w:val="center"/>
          </w:tcPr>
          <w:p w:rsidR="00B45E40" w:rsidRPr="00C51E50" w:rsidRDefault="00B45E40" w:rsidP="00B75121">
            <w:pPr>
              <w:jc w:val="center"/>
              <w:rPr>
                <w:b/>
                <w:sz w:val="18"/>
                <w:szCs w:val="18"/>
              </w:rPr>
            </w:pPr>
            <w:r w:rsidRPr="00C51E50">
              <w:rPr>
                <w:b/>
                <w:sz w:val="18"/>
                <w:szCs w:val="18"/>
              </w:rPr>
              <w:t>From</w:t>
            </w:r>
          </w:p>
        </w:tc>
        <w:tc>
          <w:tcPr>
            <w:tcW w:w="1344" w:type="dxa"/>
            <w:vAlign w:val="center"/>
          </w:tcPr>
          <w:p w:rsidR="00B45E40" w:rsidRPr="00C51E50" w:rsidRDefault="00B45E40" w:rsidP="00B75121">
            <w:pPr>
              <w:jc w:val="center"/>
              <w:rPr>
                <w:b/>
                <w:sz w:val="18"/>
                <w:szCs w:val="18"/>
              </w:rPr>
            </w:pPr>
            <w:r w:rsidRPr="00C51E50">
              <w:rPr>
                <w:b/>
                <w:sz w:val="18"/>
                <w:szCs w:val="18"/>
              </w:rPr>
              <w:t>To</w:t>
            </w:r>
          </w:p>
        </w:tc>
      </w:tr>
      <w:tr w:rsidR="00B45E40" w:rsidTr="00B75121">
        <w:trPr>
          <w:trHeight w:val="276"/>
        </w:trPr>
        <w:tc>
          <w:tcPr>
            <w:tcW w:w="1668" w:type="dxa"/>
            <w:vAlign w:val="center"/>
          </w:tcPr>
          <w:p w:rsidR="00B45E40" w:rsidRDefault="00B45E40" w:rsidP="00B75121">
            <w:pPr>
              <w:rPr>
                <w:sz w:val="18"/>
                <w:szCs w:val="18"/>
              </w:rPr>
            </w:pPr>
            <w:r>
              <w:rPr>
                <w:sz w:val="18"/>
                <w:szCs w:val="18"/>
              </w:rPr>
              <w:t>Wells Fargo India Pvt. Ltd</w:t>
            </w:r>
          </w:p>
        </w:tc>
        <w:tc>
          <w:tcPr>
            <w:tcW w:w="1417" w:type="dxa"/>
            <w:vAlign w:val="center"/>
          </w:tcPr>
          <w:p w:rsidR="00B45E40" w:rsidRDefault="00B45E40" w:rsidP="00B75121">
            <w:pPr>
              <w:rPr>
                <w:sz w:val="18"/>
                <w:szCs w:val="18"/>
              </w:rPr>
            </w:pPr>
            <w:r>
              <w:rPr>
                <w:sz w:val="18"/>
                <w:szCs w:val="18"/>
              </w:rPr>
              <w:t>Hyderabad, India</w:t>
            </w:r>
          </w:p>
        </w:tc>
        <w:tc>
          <w:tcPr>
            <w:tcW w:w="1276" w:type="dxa"/>
            <w:vAlign w:val="center"/>
          </w:tcPr>
          <w:p w:rsidR="00B45E40" w:rsidRDefault="00B45E40" w:rsidP="00B75121">
            <w:pPr>
              <w:rPr>
                <w:sz w:val="18"/>
                <w:szCs w:val="18"/>
              </w:rPr>
            </w:pPr>
            <w:r>
              <w:rPr>
                <w:sz w:val="18"/>
                <w:szCs w:val="18"/>
              </w:rPr>
              <w:t>Systems Analyst</w:t>
            </w:r>
            <w:r w:rsidR="005937FC">
              <w:rPr>
                <w:sz w:val="18"/>
                <w:szCs w:val="18"/>
              </w:rPr>
              <w:t xml:space="preserve"> - 3</w:t>
            </w:r>
          </w:p>
        </w:tc>
        <w:tc>
          <w:tcPr>
            <w:tcW w:w="2410" w:type="dxa"/>
            <w:vAlign w:val="center"/>
          </w:tcPr>
          <w:p w:rsidR="00B45E40" w:rsidRDefault="00B45E40" w:rsidP="00B75121">
            <w:pPr>
              <w:rPr>
                <w:sz w:val="18"/>
                <w:szCs w:val="18"/>
              </w:rPr>
            </w:pPr>
            <w:r w:rsidRPr="00D34254">
              <w:rPr>
                <w:sz w:val="18"/>
                <w:szCs w:val="18"/>
              </w:rPr>
              <w:t>Business-System Analyst</w:t>
            </w:r>
            <w:r>
              <w:rPr>
                <w:sz w:val="18"/>
                <w:szCs w:val="18"/>
              </w:rPr>
              <w:t xml:space="preserve"> &amp; QA</w:t>
            </w:r>
          </w:p>
        </w:tc>
        <w:tc>
          <w:tcPr>
            <w:tcW w:w="1275" w:type="dxa"/>
            <w:vAlign w:val="center"/>
          </w:tcPr>
          <w:p w:rsidR="00B45E40" w:rsidRDefault="00B45E40" w:rsidP="00B75121">
            <w:pPr>
              <w:rPr>
                <w:sz w:val="18"/>
                <w:szCs w:val="18"/>
              </w:rPr>
            </w:pPr>
            <w:r>
              <w:rPr>
                <w:sz w:val="18"/>
                <w:szCs w:val="18"/>
              </w:rPr>
              <w:t>December, 2018</w:t>
            </w:r>
          </w:p>
        </w:tc>
        <w:tc>
          <w:tcPr>
            <w:tcW w:w="1344" w:type="dxa"/>
            <w:vAlign w:val="center"/>
          </w:tcPr>
          <w:p w:rsidR="00B45E40" w:rsidRDefault="00B45E40" w:rsidP="00B75121">
            <w:pPr>
              <w:rPr>
                <w:sz w:val="18"/>
                <w:szCs w:val="18"/>
              </w:rPr>
            </w:pPr>
            <w:r>
              <w:rPr>
                <w:sz w:val="18"/>
                <w:szCs w:val="18"/>
              </w:rPr>
              <w:t>November, 2019</w:t>
            </w:r>
          </w:p>
        </w:tc>
      </w:tr>
      <w:tr w:rsidR="00B45E40" w:rsidTr="00B75121">
        <w:trPr>
          <w:trHeight w:val="276"/>
        </w:trPr>
        <w:tc>
          <w:tcPr>
            <w:tcW w:w="1668" w:type="dxa"/>
            <w:vAlign w:val="center"/>
          </w:tcPr>
          <w:p w:rsidR="00B45E40" w:rsidRPr="001D3DF2" w:rsidRDefault="00B45E40" w:rsidP="00B75121">
            <w:pPr>
              <w:rPr>
                <w:sz w:val="18"/>
                <w:szCs w:val="18"/>
              </w:rPr>
            </w:pPr>
            <w:r>
              <w:rPr>
                <w:sz w:val="18"/>
                <w:szCs w:val="18"/>
              </w:rPr>
              <w:t>Virtusa Consulting and Services Pvt.</w:t>
            </w:r>
            <w:r w:rsidRPr="001D3DF2">
              <w:rPr>
                <w:sz w:val="18"/>
                <w:szCs w:val="18"/>
              </w:rPr>
              <w:t xml:space="preserve"> Ltd.</w:t>
            </w:r>
          </w:p>
        </w:tc>
        <w:tc>
          <w:tcPr>
            <w:tcW w:w="1417" w:type="dxa"/>
            <w:vAlign w:val="center"/>
          </w:tcPr>
          <w:p w:rsidR="00B45E40" w:rsidRDefault="00B45E40" w:rsidP="00B75121">
            <w:pPr>
              <w:rPr>
                <w:sz w:val="18"/>
                <w:szCs w:val="18"/>
              </w:rPr>
            </w:pPr>
            <w:r>
              <w:rPr>
                <w:sz w:val="18"/>
                <w:szCs w:val="18"/>
              </w:rPr>
              <w:t>Hyderabad, India</w:t>
            </w:r>
          </w:p>
        </w:tc>
        <w:tc>
          <w:tcPr>
            <w:tcW w:w="1276" w:type="dxa"/>
            <w:vAlign w:val="center"/>
          </w:tcPr>
          <w:p w:rsidR="00B45E40" w:rsidRDefault="00B45E40" w:rsidP="00B75121">
            <w:pPr>
              <w:rPr>
                <w:sz w:val="18"/>
                <w:szCs w:val="18"/>
              </w:rPr>
            </w:pPr>
            <w:r>
              <w:rPr>
                <w:sz w:val="18"/>
                <w:szCs w:val="18"/>
              </w:rPr>
              <w:t xml:space="preserve">Associate Consultant </w:t>
            </w:r>
          </w:p>
        </w:tc>
        <w:tc>
          <w:tcPr>
            <w:tcW w:w="2410" w:type="dxa"/>
            <w:vAlign w:val="center"/>
          </w:tcPr>
          <w:p w:rsidR="00B45E40" w:rsidRDefault="00B45E40" w:rsidP="00B75121">
            <w:pPr>
              <w:rPr>
                <w:sz w:val="18"/>
                <w:szCs w:val="18"/>
              </w:rPr>
            </w:pPr>
            <w:r w:rsidRPr="00ED3F98">
              <w:rPr>
                <w:sz w:val="18"/>
                <w:szCs w:val="18"/>
              </w:rPr>
              <w:t>Business-System Analyst &amp; QA,</w:t>
            </w:r>
          </w:p>
        </w:tc>
        <w:tc>
          <w:tcPr>
            <w:tcW w:w="1275" w:type="dxa"/>
            <w:vAlign w:val="center"/>
          </w:tcPr>
          <w:p w:rsidR="00B45E40" w:rsidRDefault="00B45E40" w:rsidP="00B45E40">
            <w:pPr>
              <w:rPr>
                <w:sz w:val="18"/>
                <w:szCs w:val="18"/>
              </w:rPr>
            </w:pPr>
            <w:r>
              <w:rPr>
                <w:sz w:val="18"/>
                <w:szCs w:val="18"/>
              </w:rPr>
              <w:t>September, 2015</w:t>
            </w:r>
          </w:p>
        </w:tc>
        <w:tc>
          <w:tcPr>
            <w:tcW w:w="1344" w:type="dxa"/>
            <w:vAlign w:val="center"/>
          </w:tcPr>
          <w:p w:rsidR="00B45E40" w:rsidRDefault="00B45E40" w:rsidP="00B75121">
            <w:pPr>
              <w:rPr>
                <w:sz w:val="18"/>
                <w:szCs w:val="18"/>
              </w:rPr>
            </w:pPr>
            <w:r>
              <w:rPr>
                <w:sz w:val="18"/>
                <w:szCs w:val="18"/>
              </w:rPr>
              <w:t>December, 2018</w:t>
            </w:r>
          </w:p>
        </w:tc>
      </w:tr>
      <w:tr w:rsidR="00B45E40" w:rsidTr="00B75121">
        <w:trPr>
          <w:trHeight w:val="204"/>
        </w:trPr>
        <w:tc>
          <w:tcPr>
            <w:tcW w:w="1668" w:type="dxa"/>
            <w:vAlign w:val="center"/>
          </w:tcPr>
          <w:p w:rsidR="00B45E40" w:rsidRPr="00A268AB" w:rsidRDefault="00B45E40" w:rsidP="00B75121">
            <w:pPr>
              <w:rPr>
                <w:sz w:val="18"/>
                <w:szCs w:val="18"/>
              </w:rPr>
            </w:pPr>
            <w:r w:rsidRPr="00B45E40">
              <w:rPr>
                <w:sz w:val="18"/>
                <w:szCs w:val="18"/>
              </w:rPr>
              <w:t>HSBC Electronic Data Processing India Pvt. Ltd</w:t>
            </w:r>
          </w:p>
        </w:tc>
        <w:tc>
          <w:tcPr>
            <w:tcW w:w="1417" w:type="dxa"/>
            <w:vAlign w:val="center"/>
          </w:tcPr>
          <w:p w:rsidR="00B45E40" w:rsidRDefault="00B45E40" w:rsidP="00B45E40">
            <w:pPr>
              <w:rPr>
                <w:sz w:val="18"/>
                <w:szCs w:val="18"/>
              </w:rPr>
            </w:pPr>
            <w:r>
              <w:rPr>
                <w:sz w:val="18"/>
                <w:szCs w:val="18"/>
              </w:rPr>
              <w:t>Visakhapatnam, India</w:t>
            </w:r>
          </w:p>
        </w:tc>
        <w:tc>
          <w:tcPr>
            <w:tcW w:w="1276" w:type="dxa"/>
            <w:vAlign w:val="center"/>
          </w:tcPr>
          <w:p w:rsidR="00B45E40" w:rsidRDefault="00B45E40" w:rsidP="00B75121">
            <w:pPr>
              <w:rPr>
                <w:sz w:val="18"/>
                <w:szCs w:val="18"/>
              </w:rPr>
            </w:pPr>
            <w:r>
              <w:rPr>
                <w:sz w:val="18"/>
                <w:szCs w:val="18"/>
              </w:rPr>
              <w:t>Testing Executive</w:t>
            </w:r>
          </w:p>
        </w:tc>
        <w:tc>
          <w:tcPr>
            <w:tcW w:w="2410" w:type="dxa"/>
            <w:vAlign w:val="center"/>
          </w:tcPr>
          <w:p w:rsidR="00B45E40" w:rsidRDefault="00B45E40" w:rsidP="00B45E40">
            <w:pPr>
              <w:rPr>
                <w:sz w:val="18"/>
                <w:szCs w:val="18"/>
              </w:rPr>
            </w:pPr>
            <w:r>
              <w:rPr>
                <w:sz w:val="18"/>
                <w:szCs w:val="18"/>
              </w:rPr>
              <w:t>HSBC Bank, User Acceptance Testing</w:t>
            </w:r>
          </w:p>
        </w:tc>
        <w:tc>
          <w:tcPr>
            <w:tcW w:w="1275" w:type="dxa"/>
            <w:vAlign w:val="center"/>
          </w:tcPr>
          <w:p w:rsidR="00B45E40" w:rsidRDefault="00B45E40" w:rsidP="00B45E40">
            <w:pPr>
              <w:rPr>
                <w:sz w:val="18"/>
                <w:szCs w:val="18"/>
              </w:rPr>
            </w:pPr>
            <w:r>
              <w:rPr>
                <w:sz w:val="18"/>
                <w:szCs w:val="18"/>
              </w:rPr>
              <w:t>September, 2009</w:t>
            </w:r>
          </w:p>
        </w:tc>
        <w:tc>
          <w:tcPr>
            <w:tcW w:w="1344" w:type="dxa"/>
            <w:vAlign w:val="center"/>
          </w:tcPr>
          <w:p w:rsidR="00B45E40" w:rsidRDefault="00B45E40" w:rsidP="00B75121">
            <w:pPr>
              <w:rPr>
                <w:sz w:val="18"/>
                <w:szCs w:val="18"/>
              </w:rPr>
            </w:pPr>
            <w:r>
              <w:rPr>
                <w:sz w:val="18"/>
                <w:szCs w:val="18"/>
              </w:rPr>
              <w:t>September, 2015</w:t>
            </w:r>
          </w:p>
        </w:tc>
      </w:tr>
    </w:tbl>
    <w:p w:rsidR="00B45E40" w:rsidRDefault="00B45E40">
      <w:pPr>
        <w:jc w:val="both"/>
        <w:rPr>
          <w:rFonts w:cs="Calibri"/>
          <w:b/>
          <w:sz w:val="18"/>
          <w:szCs w:val="18"/>
          <w:u w:val="single"/>
        </w:rPr>
      </w:pPr>
    </w:p>
    <w:p w:rsidR="00BC53AE" w:rsidRPr="009365FD" w:rsidRDefault="00BC53AE" w:rsidP="00BC53AE">
      <w:pPr>
        <w:jc w:val="both"/>
        <w:rPr>
          <w:rFonts w:cs="Calibri"/>
          <w:sz w:val="18"/>
          <w:szCs w:val="18"/>
        </w:rPr>
      </w:pPr>
      <w:r>
        <w:rPr>
          <w:rFonts w:cs="Calibri"/>
          <w:b/>
          <w:sz w:val="18"/>
          <w:szCs w:val="18"/>
          <w:u w:val="single"/>
        </w:rPr>
        <w:t>ROLES &amp;</w:t>
      </w:r>
      <w:r w:rsidRPr="009365FD">
        <w:rPr>
          <w:rFonts w:cs="Calibri"/>
          <w:b/>
          <w:sz w:val="18"/>
          <w:szCs w:val="18"/>
          <w:u w:val="single"/>
        </w:rPr>
        <w:t xml:space="preserve"> RESPONSIBILITIES:</w:t>
      </w:r>
    </w:p>
    <w:p w:rsidR="00BC53AE" w:rsidRDefault="00BC53AE" w:rsidP="00BC53AE">
      <w:pPr>
        <w:numPr>
          <w:ilvl w:val="0"/>
          <w:numId w:val="10"/>
        </w:numPr>
        <w:spacing w:after="0" w:line="240" w:lineRule="auto"/>
        <w:jc w:val="both"/>
        <w:rPr>
          <w:rStyle w:val="HTMLTypewriter"/>
          <w:sz w:val="18"/>
          <w:szCs w:val="18"/>
        </w:rPr>
      </w:pPr>
      <w:r w:rsidRPr="009365FD">
        <w:rPr>
          <w:rStyle w:val="HTMLTypewriter"/>
          <w:sz w:val="18"/>
          <w:szCs w:val="18"/>
        </w:rPr>
        <w:t>Working cl</w:t>
      </w:r>
      <w:r>
        <w:rPr>
          <w:rStyle w:val="HTMLTypewriter"/>
          <w:sz w:val="18"/>
          <w:szCs w:val="18"/>
        </w:rPr>
        <w:t xml:space="preserve">osely with project managers, Dev and </w:t>
      </w:r>
      <w:r w:rsidRPr="009365FD">
        <w:rPr>
          <w:rStyle w:val="HTMLTypewriter"/>
          <w:sz w:val="18"/>
          <w:szCs w:val="18"/>
        </w:rPr>
        <w:t xml:space="preserve">Test Leads of different projects throughout the project life cycle and providing input during different phases (Initiation to Closure) of the project. </w:t>
      </w:r>
    </w:p>
    <w:p w:rsidR="00BC53AE" w:rsidRDefault="00BC53AE" w:rsidP="00BC53AE">
      <w:pPr>
        <w:numPr>
          <w:ilvl w:val="0"/>
          <w:numId w:val="10"/>
        </w:numPr>
        <w:spacing w:after="0" w:line="240" w:lineRule="auto"/>
        <w:jc w:val="both"/>
        <w:rPr>
          <w:rStyle w:val="HTMLTypewriter"/>
          <w:sz w:val="18"/>
          <w:szCs w:val="18"/>
        </w:rPr>
      </w:pPr>
      <w:r>
        <w:rPr>
          <w:rStyle w:val="HTMLTypewriter"/>
          <w:sz w:val="18"/>
          <w:szCs w:val="18"/>
        </w:rPr>
        <w:t>Prepare Wireframes and showcase to the Client as per the Requirement.</w:t>
      </w:r>
    </w:p>
    <w:p w:rsidR="00BC53AE" w:rsidRPr="00977CE1" w:rsidRDefault="00BC53AE" w:rsidP="00BC53AE">
      <w:pPr>
        <w:widowControl w:val="0"/>
        <w:numPr>
          <w:ilvl w:val="0"/>
          <w:numId w:val="17"/>
        </w:numPr>
        <w:tabs>
          <w:tab w:val="left" w:pos="720"/>
          <w:tab w:val="left" w:pos="1080"/>
        </w:tabs>
        <w:suppressAutoHyphens w:val="0"/>
        <w:overflowPunct w:val="0"/>
        <w:autoSpaceDE w:val="0"/>
        <w:autoSpaceDN w:val="0"/>
        <w:adjustRightInd w:val="0"/>
        <w:spacing w:after="0" w:line="240" w:lineRule="auto"/>
        <w:textAlignment w:val="baseline"/>
        <w:rPr>
          <w:sz w:val="18"/>
          <w:szCs w:val="18"/>
        </w:rPr>
      </w:pPr>
      <w:r w:rsidRPr="00977CE1">
        <w:rPr>
          <w:sz w:val="18"/>
          <w:szCs w:val="18"/>
        </w:rPr>
        <w:t xml:space="preserve">To </w:t>
      </w:r>
      <w:r>
        <w:rPr>
          <w:sz w:val="18"/>
          <w:szCs w:val="18"/>
        </w:rPr>
        <w:t xml:space="preserve">analyze, </w:t>
      </w:r>
      <w:r w:rsidRPr="00977CE1">
        <w:rPr>
          <w:sz w:val="18"/>
          <w:szCs w:val="18"/>
        </w:rPr>
        <w:t xml:space="preserve">evaluate </w:t>
      </w:r>
      <w:r>
        <w:rPr>
          <w:sz w:val="18"/>
          <w:szCs w:val="18"/>
        </w:rPr>
        <w:t xml:space="preserve">and </w:t>
      </w:r>
      <w:r w:rsidRPr="00977CE1">
        <w:rPr>
          <w:sz w:val="18"/>
          <w:szCs w:val="18"/>
        </w:rPr>
        <w:t>recommend</w:t>
      </w:r>
      <w:r>
        <w:rPr>
          <w:sz w:val="18"/>
          <w:szCs w:val="18"/>
        </w:rPr>
        <w:t xml:space="preserve"> possible</w:t>
      </w:r>
      <w:r w:rsidRPr="00977CE1">
        <w:rPr>
          <w:sz w:val="18"/>
          <w:szCs w:val="18"/>
        </w:rPr>
        <w:t xml:space="preserve"> solutions</w:t>
      </w:r>
      <w:r>
        <w:rPr>
          <w:sz w:val="18"/>
          <w:szCs w:val="18"/>
        </w:rPr>
        <w:t xml:space="preserve"> </w:t>
      </w:r>
      <w:r w:rsidRPr="00977CE1">
        <w:rPr>
          <w:sz w:val="18"/>
          <w:szCs w:val="18"/>
        </w:rPr>
        <w:t>based on customer requirements.</w:t>
      </w:r>
    </w:p>
    <w:p w:rsidR="00BC53AE" w:rsidRPr="00977CE1" w:rsidRDefault="00BC53AE" w:rsidP="00BC53AE">
      <w:pPr>
        <w:widowControl w:val="0"/>
        <w:numPr>
          <w:ilvl w:val="0"/>
          <w:numId w:val="17"/>
        </w:numPr>
        <w:tabs>
          <w:tab w:val="left" w:pos="720"/>
          <w:tab w:val="left" w:pos="1080"/>
        </w:tabs>
        <w:suppressAutoHyphens w:val="0"/>
        <w:overflowPunct w:val="0"/>
        <w:autoSpaceDE w:val="0"/>
        <w:autoSpaceDN w:val="0"/>
        <w:adjustRightInd w:val="0"/>
        <w:spacing w:after="0" w:line="240" w:lineRule="auto"/>
        <w:textAlignment w:val="baseline"/>
        <w:rPr>
          <w:sz w:val="18"/>
          <w:szCs w:val="18"/>
        </w:rPr>
      </w:pPr>
      <w:r w:rsidRPr="00977CE1">
        <w:rPr>
          <w:sz w:val="18"/>
          <w:szCs w:val="18"/>
        </w:rPr>
        <w:t xml:space="preserve">To </w:t>
      </w:r>
      <w:r>
        <w:rPr>
          <w:sz w:val="18"/>
          <w:szCs w:val="18"/>
        </w:rPr>
        <w:t>advice</w:t>
      </w:r>
      <w:r w:rsidRPr="00977CE1">
        <w:rPr>
          <w:sz w:val="18"/>
          <w:szCs w:val="18"/>
        </w:rPr>
        <w:t xml:space="preserve"> </w:t>
      </w:r>
      <w:r>
        <w:rPr>
          <w:sz w:val="18"/>
          <w:szCs w:val="18"/>
        </w:rPr>
        <w:t xml:space="preserve">the </w:t>
      </w:r>
      <w:r w:rsidRPr="00977CE1">
        <w:rPr>
          <w:sz w:val="18"/>
          <w:szCs w:val="18"/>
        </w:rPr>
        <w:t xml:space="preserve">customer to implement </w:t>
      </w:r>
      <w:r>
        <w:rPr>
          <w:sz w:val="18"/>
          <w:szCs w:val="18"/>
        </w:rPr>
        <w:t xml:space="preserve">program/process/people level changes </w:t>
      </w:r>
      <w:r w:rsidRPr="00977CE1">
        <w:rPr>
          <w:sz w:val="18"/>
          <w:szCs w:val="18"/>
        </w:rPr>
        <w:t>for effective Implementation</w:t>
      </w:r>
      <w:r>
        <w:rPr>
          <w:sz w:val="18"/>
          <w:szCs w:val="18"/>
        </w:rPr>
        <w:t>.</w:t>
      </w:r>
    </w:p>
    <w:p w:rsidR="00BC53AE" w:rsidRDefault="00BC53AE" w:rsidP="00BC53AE">
      <w:pPr>
        <w:widowControl w:val="0"/>
        <w:numPr>
          <w:ilvl w:val="0"/>
          <w:numId w:val="17"/>
        </w:numPr>
        <w:tabs>
          <w:tab w:val="left" w:pos="720"/>
          <w:tab w:val="left" w:pos="1080"/>
        </w:tabs>
        <w:suppressAutoHyphens w:val="0"/>
        <w:overflowPunct w:val="0"/>
        <w:autoSpaceDE w:val="0"/>
        <w:autoSpaceDN w:val="0"/>
        <w:adjustRightInd w:val="0"/>
        <w:spacing w:after="0" w:line="240" w:lineRule="auto"/>
        <w:textAlignment w:val="baseline"/>
        <w:rPr>
          <w:sz w:val="18"/>
          <w:szCs w:val="18"/>
        </w:rPr>
      </w:pPr>
      <w:r>
        <w:rPr>
          <w:sz w:val="18"/>
          <w:szCs w:val="18"/>
        </w:rPr>
        <w:t>To mentor and implement career Development plan to direct reports</w:t>
      </w:r>
    </w:p>
    <w:p w:rsidR="00C45F38" w:rsidRPr="00C45F38" w:rsidRDefault="00C45F38" w:rsidP="00C45F38">
      <w:pPr>
        <w:widowControl w:val="0"/>
        <w:numPr>
          <w:ilvl w:val="0"/>
          <w:numId w:val="17"/>
        </w:numPr>
        <w:tabs>
          <w:tab w:val="left" w:pos="720"/>
          <w:tab w:val="left" w:pos="1080"/>
        </w:tabs>
        <w:suppressAutoHyphens w:val="0"/>
        <w:overflowPunct w:val="0"/>
        <w:autoSpaceDE w:val="0"/>
        <w:autoSpaceDN w:val="0"/>
        <w:adjustRightInd w:val="0"/>
        <w:spacing w:after="0" w:line="240" w:lineRule="auto"/>
        <w:textAlignment w:val="baseline"/>
        <w:rPr>
          <w:sz w:val="18"/>
          <w:szCs w:val="18"/>
        </w:rPr>
      </w:pPr>
      <w:r w:rsidRPr="00C45F38">
        <w:rPr>
          <w:sz w:val="18"/>
          <w:szCs w:val="18"/>
        </w:rPr>
        <w:t>Experience leading a business requirements process with both technical and business partners</w:t>
      </w:r>
    </w:p>
    <w:p w:rsidR="00C45F38" w:rsidRPr="00C45F38" w:rsidRDefault="00C45F38" w:rsidP="00C45F38">
      <w:pPr>
        <w:widowControl w:val="0"/>
        <w:numPr>
          <w:ilvl w:val="0"/>
          <w:numId w:val="17"/>
        </w:numPr>
        <w:tabs>
          <w:tab w:val="left" w:pos="720"/>
          <w:tab w:val="left" w:pos="1080"/>
        </w:tabs>
        <w:suppressAutoHyphens w:val="0"/>
        <w:overflowPunct w:val="0"/>
        <w:autoSpaceDE w:val="0"/>
        <w:autoSpaceDN w:val="0"/>
        <w:adjustRightInd w:val="0"/>
        <w:spacing w:after="0" w:line="240" w:lineRule="auto"/>
        <w:textAlignment w:val="baseline"/>
        <w:rPr>
          <w:sz w:val="18"/>
          <w:szCs w:val="18"/>
        </w:rPr>
      </w:pPr>
      <w:r w:rsidRPr="00C45F38">
        <w:rPr>
          <w:sz w:val="18"/>
          <w:szCs w:val="18"/>
        </w:rPr>
        <w:t>Experience with Agile project methodologies</w:t>
      </w:r>
    </w:p>
    <w:p w:rsidR="00C45F38" w:rsidRDefault="00C45F38" w:rsidP="00C45F38">
      <w:pPr>
        <w:widowControl w:val="0"/>
        <w:numPr>
          <w:ilvl w:val="0"/>
          <w:numId w:val="17"/>
        </w:numPr>
        <w:tabs>
          <w:tab w:val="left" w:pos="720"/>
          <w:tab w:val="left" w:pos="1080"/>
        </w:tabs>
        <w:suppressAutoHyphens w:val="0"/>
        <w:overflowPunct w:val="0"/>
        <w:autoSpaceDE w:val="0"/>
        <w:autoSpaceDN w:val="0"/>
        <w:adjustRightInd w:val="0"/>
        <w:spacing w:after="0" w:line="240" w:lineRule="auto"/>
        <w:textAlignment w:val="baseline"/>
        <w:rPr>
          <w:sz w:val="18"/>
          <w:szCs w:val="18"/>
        </w:rPr>
      </w:pPr>
      <w:r w:rsidRPr="00C45F38">
        <w:rPr>
          <w:sz w:val="18"/>
          <w:szCs w:val="18"/>
        </w:rPr>
        <w:t>Ability to develop partnerships and collaborate with other business and functional areas</w:t>
      </w:r>
    </w:p>
    <w:p w:rsidR="00BC53AE" w:rsidRPr="00707721" w:rsidRDefault="00BC53AE" w:rsidP="00BC53AE">
      <w:pPr>
        <w:widowControl w:val="0"/>
        <w:numPr>
          <w:ilvl w:val="0"/>
          <w:numId w:val="17"/>
        </w:numPr>
        <w:tabs>
          <w:tab w:val="left" w:pos="720"/>
          <w:tab w:val="left" w:pos="1080"/>
        </w:tabs>
        <w:suppressAutoHyphens w:val="0"/>
        <w:overflowPunct w:val="0"/>
        <w:autoSpaceDE w:val="0"/>
        <w:autoSpaceDN w:val="0"/>
        <w:adjustRightInd w:val="0"/>
        <w:spacing w:after="0" w:line="240" w:lineRule="auto"/>
        <w:textAlignment w:val="baseline"/>
        <w:rPr>
          <w:sz w:val="18"/>
          <w:szCs w:val="18"/>
        </w:rPr>
      </w:pPr>
      <w:r w:rsidRPr="00707721">
        <w:rPr>
          <w:sz w:val="18"/>
          <w:szCs w:val="18"/>
        </w:rPr>
        <w:t xml:space="preserve"> To engage with the Client / Business SME’s to understand the scope of business (SOW).</w:t>
      </w:r>
    </w:p>
    <w:p w:rsidR="00BC53AE" w:rsidRDefault="00BC53AE" w:rsidP="00BC53AE">
      <w:pPr>
        <w:widowControl w:val="0"/>
        <w:numPr>
          <w:ilvl w:val="0"/>
          <w:numId w:val="17"/>
        </w:numPr>
        <w:tabs>
          <w:tab w:val="left" w:pos="720"/>
          <w:tab w:val="left" w:pos="1080"/>
        </w:tabs>
        <w:suppressAutoHyphens w:val="0"/>
        <w:overflowPunct w:val="0"/>
        <w:autoSpaceDE w:val="0"/>
        <w:autoSpaceDN w:val="0"/>
        <w:adjustRightInd w:val="0"/>
        <w:spacing w:after="0" w:line="240" w:lineRule="auto"/>
        <w:textAlignment w:val="baseline"/>
        <w:rPr>
          <w:sz w:val="18"/>
          <w:szCs w:val="18"/>
        </w:rPr>
      </w:pPr>
      <w:r>
        <w:rPr>
          <w:sz w:val="18"/>
          <w:szCs w:val="18"/>
        </w:rPr>
        <w:t>To explore the Business Rules &amp; Logics in the existing System</w:t>
      </w:r>
    </w:p>
    <w:p w:rsidR="00BC53AE" w:rsidRDefault="00BC53AE" w:rsidP="00BC53AE">
      <w:pPr>
        <w:widowControl w:val="0"/>
        <w:numPr>
          <w:ilvl w:val="0"/>
          <w:numId w:val="17"/>
        </w:numPr>
        <w:tabs>
          <w:tab w:val="left" w:pos="720"/>
          <w:tab w:val="left" w:pos="1080"/>
        </w:tabs>
        <w:suppressAutoHyphens w:val="0"/>
        <w:overflowPunct w:val="0"/>
        <w:autoSpaceDE w:val="0"/>
        <w:autoSpaceDN w:val="0"/>
        <w:adjustRightInd w:val="0"/>
        <w:spacing w:after="0" w:line="240" w:lineRule="auto"/>
        <w:textAlignment w:val="baseline"/>
        <w:rPr>
          <w:sz w:val="18"/>
          <w:szCs w:val="18"/>
        </w:rPr>
      </w:pPr>
      <w:r>
        <w:rPr>
          <w:sz w:val="18"/>
          <w:szCs w:val="18"/>
        </w:rPr>
        <w:t>To kick-off and perform the feasibility study with the technical team.</w:t>
      </w:r>
    </w:p>
    <w:p w:rsidR="00BC53AE" w:rsidRDefault="00BC53AE" w:rsidP="00BC53AE">
      <w:pPr>
        <w:widowControl w:val="0"/>
        <w:numPr>
          <w:ilvl w:val="0"/>
          <w:numId w:val="17"/>
        </w:numPr>
        <w:tabs>
          <w:tab w:val="left" w:pos="720"/>
          <w:tab w:val="left" w:pos="1080"/>
        </w:tabs>
        <w:suppressAutoHyphens w:val="0"/>
        <w:overflowPunct w:val="0"/>
        <w:autoSpaceDE w:val="0"/>
        <w:autoSpaceDN w:val="0"/>
        <w:adjustRightInd w:val="0"/>
        <w:spacing w:after="0" w:line="240" w:lineRule="auto"/>
        <w:textAlignment w:val="baseline"/>
        <w:rPr>
          <w:sz w:val="18"/>
          <w:szCs w:val="18"/>
        </w:rPr>
      </w:pPr>
      <w:r>
        <w:rPr>
          <w:sz w:val="18"/>
          <w:szCs w:val="18"/>
        </w:rPr>
        <w:t>To deliver the quality Business Solutions / Workarounds to meet the Business expectations.</w:t>
      </w:r>
    </w:p>
    <w:p w:rsidR="00BC53AE" w:rsidRDefault="00BC53AE" w:rsidP="00BC53AE">
      <w:pPr>
        <w:widowControl w:val="0"/>
        <w:numPr>
          <w:ilvl w:val="0"/>
          <w:numId w:val="17"/>
        </w:numPr>
        <w:tabs>
          <w:tab w:val="left" w:pos="720"/>
          <w:tab w:val="left" w:pos="1080"/>
        </w:tabs>
        <w:suppressAutoHyphens w:val="0"/>
        <w:overflowPunct w:val="0"/>
        <w:autoSpaceDE w:val="0"/>
        <w:autoSpaceDN w:val="0"/>
        <w:adjustRightInd w:val="0"/>
        <w:spacing w:after="0" w:line="240" w:lineRule="auto"/>
        <w:textAlignment w:val="baseline"/>
        <w:rPr>
          <w:sz w:val="18"/>
          <w:szCs w:val="18"/>
        </w:rPr>
      </w:pPr>
      <w:r>
        <w:rPr>
          <w:sz w:val="18"/>
          <w:szCs w:val="18"/>
        </w:rPr>
        <w:t>To analyze the new business feature and identify the gaps.</w:t>
      </w:r>
    </w:p>
    <w:p w:rsidR="00BC53AE" w:rsidRDefault="00BC53AE" w:rsidP="00BC53AE">
      <w:pPr>
        <w:widowControl w:val="0"/>
        <w:numPr>
          <w:ilvl w:val="0"/>
          <w:numId w:val="17"/>
        </w:numPr>
        <w:tabs>
          <w:tab w:val="left" w:pos="720"/>
          <w:tab w:val="left" w:pos="1080"/>
        </w:tabs>
        <w:suppressAutoHyphens w:val="0"/>
        <w:overflowPunct w:val="0"/>
        <w:autoSpaceDE w:val="0"/>
        <w:autoSpaceDN w:val="0"/>
        <w:adjustRightInd w:val="0"/>
        <w:spacing w:after="0" w:line="240" w:lineRule="auto"/>
        <w:textAlignment w:val="baseline"/>
        <w:rPr>
          <w:sz w:val="18"/>
          <w:szCs w:val="18"/>
        </w:rPr>
      </w:pPr>
      <w:r>
        <w:rPr>
          <w:sz w:val="18"/>
          <w:szCs w:val="18"/>
        </w:rPr>
        <w:t xml:space="preserve"> To develop BA estimates for the features / solutions.</w:t>
      </w:r>
    </w:p>
    <w:p w:rsidR="00BC53AE" w:rsidRDefault="00BC53AE" w:rsidP="00BC53AE">
      <w:pPr>
        <w:widowControl w:val="0"/>
        <w:numPr>
          <w:ilvl w:val="0"/>
          <w:numId w:val="17"/>
        </w:numPr>
        <w:tabs>
          <w:tab w:val="left" w:pos="720"/>
          <w:tab w:val="left" w:pos="1080"/>
        </w:tabs>
        <w:suppressAutoHyphens w:val="0"/>
        <w:overflowPunct w:val="0"/>
        <w:autoSpaceDE w:val="0"/>
        <w:autoSpaceDN w:val="0"/>
        <w:adjustRightInd w:val="0"/>
        <w:spacing w:after="0" w:line="240" w:lineRule="auto"/>
        <w:textAlignment w:val="baseline"/>
        <w:rPr>
          <w:sz w:val="18"/>
          <w:szCs w:val="18"/>
        </w:rPr>
      </w:pPr>
      <w:r>
        <w:rPr>
          <w:sz w:val="18"/>
          <w:szCs w:val="18"/>
        </w:rPr>
        <w:t>To break-up the Features into Stories based on its size, dependency and complexities</w:t>
      </w:r>
    </w:p>
    <w:p w:rsidR="00BC53AE" w:rsidRDefault="00BC53AE" w:rsidP="00BC53AE">
      <w:pPr>
        <w:widowControl w:val="0"/>
        <w:numPr>
          <w:ilvl w:val="0"/>
          <w:numId w:val="17"/>
        </w:numPr>
        <w:tabs>
          <w:tab w:val="left" w:pos="720"/>
          <w:tab w:val="left" w:pos="1080"/>
        </w:tabs>
        <w:suppressAutoHyphens w:val="0"/>
        <w:overflowPunct w:val="0"/>
        <w:autoSpaceDE w:val="0"/>
        <w:autoSpaceDN w:val="0"/>
        <w:adjustRightInd w:val="0"/>
        <w:spacing w:after="0" w:line="240" w:lineRule="auto"/>
        <w:textAlignment w:val="baseline"/>
        <w:rPr>
          <w:sz w:val="18"/>
          <w:szCs w:val="18"/>
        </w:rPr>
      </w:pPr>
      <w:r>
        <w:rPr>
          <w:sz w:val="18"/>
          <w:szCs w:val="18"/>
        </w:rPr>
        <w:t>To draft the Requirement specification in standard and understandable manner.</w:t>
      </w:r>
    </w:p>
    <w:p w:rsidR="00BC53AE" w:rsidRDefault="00BC53AE" w:rsidP="00BC53AE">
      <w:pPr>
        <w:widowControl w:val="0"/>
        <w:numPr>
          <w:ilvl w:val="0"/>
          <w:numId w:val="17"/>
        </w:numPr>
        <w:tabs>
          <w:tab w:val="left" w:pos="720"/>
          <w:tab w:val="left" w:pos="1080"/>
        </w:tabs>
        <w:suppressAutoHyphens w:val="0"/>
        <w:overflowPunct w:val="0"/>
        <w:autoSpaceDE w:val="0"/>
        <w:autoSpaceDN w:val="0"/>
        <w:adjustRightInd w:val="0"/>
        <w:spacing w:after="0" w:line="240" w:lineRule="auto"/>
        <w:textAlignment w:val="baseline"/>
        <w:rPr>
          <w:sz w:val="18"/>
          <w:szCs w:val="18"/>
        </w:rPr>
      </w:pPr>
      <w:r>
        <w:rPr>
          <w:sz w:val="18"/>
          <w:szCs w:val="18"/>
        </w:rPr>
        <w:lastRenderedPageBreak/>
        <w:t>To draft the Business Acceptance Criteria for UAT.</w:t>
      </w:r>
    </w:p>
    <w:p w:rsidR="00BC53AE" w:rsidRDefault="00BC53AE" w:rsidP="00BC53AE">
      <w:pPr>
        <w:widowControl w:val="0"/>
        <w:numPr>
          <w:ilvl w:val="0"/>
          <w:numId w:val="17"/>
        </w:numPr>
        <w:tabs>
          <w:tab w:val="left" w:pos="720"/>
          <w:tab w:val="left" w:pos="1080"/>
        </w:tabs>
        <w:suppressAutoHyphens w:val="0"/>
        <w:overflowPunct w:val="0"/>
        <w:autoSpaceDE w:val="0"/>
        <w:autoSpaceDN w:val="0"/>
        <w:adjustRightInd w:val="0"/>
        <w:spacing w:after="0" w:line="240" w:lineRule="auto"/>
        <w:textAlignment w:val="baseline"/>
        <w:rPr>
          <w:sz w:val="18"/>
          <w:szCs w:val="18"/>
        </w:rPr>
      </w:pPr>
      <w:r>
        <w:rPr>
          <w:sz w:val="18"/>
          <w:szCs w:val="18"/>
        </w:rPr>
        <w:t>To elaborate the requirement story to the stake holders (Developers, Testers and Business Operation Team).</w:t>
      </w:r>
    </w:p>
    <w:p w:rsidR="00BC53AE" w:rsidRDefault="00BC53AE" w:rsidP="00BC53AE">
      <w:pPr>
        <w:widowControl w:val="0"/>
        <w:numPr>
          <w:ilvl w:val="0"/>
          <w:numId w:val="17"/>
        </w:numPr>
        <w:tabs>
          <w:tab w:val="left" w:pos="720"/>
          <w:tab w:val="left" w:pos="1080"/>
        </w:tabs>
        <w:suppressAutoHyphens w:val="0"/>
        <w:overflowPunct w:val="0"/>
        <w:autoSpaceDE w:val="0"/>
        <w:autoSpaceDN w:val="0"/>
        <w:adjustRightInd w:val="0"/>
        <w:spacing w:after="0" w:line="240" w:lineRule="auto"/>
        <w:textAlignment w:val="baseline"/>
        <w:rPr>
          <w:sz w:val="18"/>
          <w:szCs w:val="18"/>
        </w:rPr>
      </w:pPr>
      <w:r>
        <w:rPr>
          <w:sz w:val="18"/>
          <w:szCs w:val="18"/>
        </w:rPr>
        <w:t xml:space="preserve">To Round-off and get the Business Sign-off from Business SME to confirm the requirements.  </w:t>
      </w:r>
    </w:p>
    <w:p w:rsidR="00BC53AE" w:rsidRDefault="00BC53AE" w:rsidP="00BC53AE">
      <w:pPr>
        <w:widowControl w:val="0"/>
        <w:numPr>
          <w:ilvl w:val="0"/>
          <w:numId w:val="18"/>
        </w:numPr>
        <w:tabs>
          <w:tab w:val="left" w:pos="720"/>
          <w:tab w:val="left" w:pos="1080"/>
        </w:tabs>
        <w:suppressAutoHyphens w:val="0"/>
        <w:overflowPunct w:val="0"/>
        <w:autoSpaceDE w:val="0"/>
        <w:autoSpaceDN w:val="0"/>
        <w:adjustRightInd w:val="0"/>
        <w:spacing w:after="0" w:line="240" w:lineRule="auto"/>
        <w:textAlignment w:val="baseline"/>
        <w:rPr>
          <w:sz w:val="18"/>
          <w:szCs w:val="18"/>
        </w:rPr>
      </w:pPr>
      <w:r>
        <w:rPr>
          <w:sz w:val="18"/>
          <w:szCs w:val="18"/>
        </w:rPr>
        <w:t>To prepare Requirement Traceability Matrix for maximum coverage.</w:t>
      </w:r>
    </w:p>
    <w:p w:rsidR="00BC53AE" w:rsidRDefault="00BC53AE" w:rsidP="00BC53AE">
      <w:pPr>
        <w:widowControl w:val="0"/>
        <w:numPr>
          <w:ilvl w:val="0"/>
          <w:numId w:val="18"/>
        </w:numPr>
        <w:tabs>
          <w:tab w:val="left" w:pos="720"/>
          <w:tab w:val="left" w:pos="1080"/>
        </w:tabs>
        <w:suppressAutoHyphens w:val="0"/>
        <w:overflowPunct w:val="0"/>
        <w:autoSpaceDE w:val="0"/>
        <w:autoSpaceDN w:val="0"/>
        <w:adjustRightInd w:val="0"/>
        <w:spacing w:after="0" w:line="240" w:lineRule="auto"/>
        <w:textAlignment w:val="baseline"/>
        <w:rPr>
          <w:sz w:val="18"/>
          <w:szCs w:val="18"/>
        </w:rPr>
      </w:pPr>
      <w:r>
        <w:rPr>
          <w:sz w:val="18"/>
          <w:szCs w:val="18"/>
        </w:rPr>
        <w:t>To develop System Training Plans for the End Users</w:t>
      </w:r>
    </w:p>
    <w:p w:rsidR="00BC53AE" w:rsidRDefault="00BC53AE" w:rsidP="00BC53AE">
      <w:pPr>
        <w:widowControl w:val="0"/>
        <w:numPr>
          <w:ilvl w:val="0"/>
          <w:numId w:val="18"/>
        </w:numPr>
        <w:tabs>
          <w:tab w:val="left" w:pos="720"/>
          <w:tab w:val="left" w:pos="1080"/>
        </w:tabs>
        <w:suppressAutoHyphens w:val="0"/>
        <w:overflowPunct w:val="0"/>
        <w:autoSpaceDE w:val="0"/>
        <w:autoSpaceDN w:val="0"/>
        <w:adjustRightInd w:val="0"/>
        <w:spacing w:after="0" w:line="240" w:lineRule="auto"/>
        <w:textAlignment w:val="baseline"/>
        <w:rPr>
          <w:sz w:val="18"/>
          <w:szCs w:val="18"/>
        </w:rPr>
      </w:pPr>
      <w:r>
        <w:rPr>
          <w:sz w:val="18"/>
          <w:szCs w:val="18"/>
        </w:rPr>
        <w:t>To manage a team of BAs in Onsite / Offshore and responsible for Requirement Deliverables.</w:t>
      </w:r>
    </w:p>
    <w:p w:rsidR="00BC53AE" w:rsidRDefault="00BC53AE" w:rsidP="00BC53AE">
      <w:pPr>
        <w:widowControl w:val="0"/>
        <w:numPr>
          <w:ilvl w:val="0"/>
          <w:numId w:val="18"/>
        </w:numPr>
        <w:tabs>
          <w:tab w:val="left" w:pos="720"/>
          <w:tab w:val="left" w:pos="1080"/>
        </w:tabs>
        <w:suppressAutoHyphens w:val="0"/>
        <w:overflowPunct w:val="0"/>
        <w:autoSpaceDE w:val="0"/>
        <w:autoSpaceDN w:val="0"/>
        <w:adjustRightInd w:val="0"/>
        <w:spacing w:after="0" w:line="240" w:lineRule="auto"/>
        <w:textAlignment w:val="baseline"/>
        <w:rPr>
          <w:sz w:val="18"/>
          <w:szCs w:val="18"/>
        </w:rPr>
      </w:pPr>
      <w:r>
        <w:rPr>
          <w:sz w:val="18"/>
          <w:szCs w:val="18"/>
        </w:rPr>
        <w:t xml:space="preserve">To conduct peer review and gap analysis. </w:t>
      </w:r>
    </w:p>
    <w:p w:rsidR="00BC53AE" w:rsidRDefault="00BC53AE" w:rsidP="00BC53AE">
      <w:pPr>
        <w:widowControl w:val="0"/>
        <w:numPr>
          <w:ilvl w:val="0"/>
          <w:numId w:val="19"/>
        </w:numPr>
        <w:tabs>
          <w:tab w:val="left" w:pos="720"/>
          <w:tab w:val="left" w:pos="1080"/>
        </w:tabs>
        <w:suppressAutoHyphens w:val="0"/>
        <w:overflowPunct w:val="0"/>
        <w:autoSpaceDE w:val="0"/>
        <w:autoSpaceDN w:val="0"/>
        <w:adjustRightInd w:val="0"/>
        <w:spacing w:after="0" w:line="240" w:lineRule="auto"/>
        <w:textAlignment w:val="baseline"/>
        <w:rPr>
          <w:sz w:val="18"/>
          <w:szCs w:val="18"/>
        </w:rPr>
      </w:pPr>
      <w:r>
        <w:rPr>
          <w:sz w:val="18"/>
          <w:szCs w:val="18"/>
        </w:rPr>
        <w:t>To perform User Acceptance Testing to ensure that the feature is implemented as expected.</w:t>
      </w:r>
    </w:p>
    <w:p w:rsidR="00BC53AE" w:rsidRPr="009365FD" w:rsidRDefault="00BC53AE" w:rsidP="00BC53AE">
      <w:pPr>
        <w:numPr>
          <w:ilvl w:val="0"/>
          <w:numId w:val="10"/>
        </w:numPr>
        <w:spacing w:after="0" w:line="240" w:lineRule="auto"/>
        <w:jc w:val="both"/>
        <w:rPr>
          <w:rStyle w:val="HTMLTypewriter"/>
          <w:sz w:val="18"/>
          <w:szCs w:val="18"/>
        </w:rPr>
      </w:pPr>
      <w:r w:rsidRPr="004A0A32">
        <w:rPr>
          <w:sz w:val="18"/>
          <w:szCs w:val="18"/>
        </w:rPr>
        <w:t>Strong knowledge in Estimation techniques for Business Requirement</w:t>
      </w:r>
      <w:r>
        <w:rPr>
          <w:sz w:val="18"/>
          <w:szCs w:val="18"/>
        </w:rPr>
        <w:t>/SRS</w:t>
      </w:r>
      <w:r w:rsidRPr="004A0A32">
        <w:rPr>
          <w:sz w:val="18"/>
          <w:szCs w:val="18"/>
        </w:rPr>
        <w:t xml:space="preserve"> and Testing life cycle.</w:t>
      </w:r>
      <w:r>
        <w:rPr>
          <w:sz w:val="18"/>
          <w:szCs w:val="18"/>
        </w:rPr>
        <w:tab/>
      </w:r>
    </w:p>
    <w:p w:rsidR="00BC53AE" w:rsidRPr="009365FD" w:rsidRDefault="00BC53AE" w:rsidP="00BC53AE">
      <w:pPr>
        <w:numPr>
          <w:ilvl w:val="0"/>
          <w:numId w:val="10"/>
        </w:numPr>
        <w:spacing w:after="0" w:line="240" w:lineRule="auto"/>
        <w:jc w:val="both"/>
        <w:rPr>
          <w:rStyle w:val="HTMLTypewriter"/>
          <w:sz w:val="18"/>
          <w:szCs w:val="18"/>
        </w:rPr>
      </w:pPr>
      <w:r w:rsidRPr="009365FD">
        <w:rPr>
          <w:rStyle w:val="HTMLTypewriter"/>
          <w:sz w:val="18"/>
          <w:szCs w:val="18"/>
        </w:rPr>
        <w:t>Expertise at end-to-end scope management, iteration, release and sprint planning using agile scrum.</w:t>
      </w:r>
    </w:p>
    <w:p w:rsidR="00BC53AE" w:rsidRPr="009365FD" w:rsidRDefault="00BC53AE" w:rsidP="00BC53AE">
      <w:pPr>
        <w:numPr>
          <w:ilvl w:val="0"/>
          <w:numId w:val="10"/>
        </w:numPr>
        <w:spacing w:after="0" w:line="240" w:lineRule="auto"/>
        <w:jc w:val="both"/>
        <w:rPr>
          <w:rStyle w:val="HTMLTypewriter"/>
          <w:sz w:val="18"/>
          <w:szCs w:val="18"/>
        </w:rPr>
      </w:pPr>
      <w:r w:rsidRPr="009365FD">
        <w:rPr>
          <w:rStyle w:val="HTMLTypewriter"/>
          <w:sz w:val="18"/>
          <w:szCs w:val="18"/>
        </w:rPr>
        <w:t>Attending end user meeting to get requirements for new builds of the existing system.</w:t>
      </w:r>
    </w:p>
    <w:p w:rsidR="00BC53AE" w:rsidRPr="009365FD" w:rsidRDefault="00BC53AE" w:rsidP="00BC53AE">
      <w:pPr>
        <w:numPr>
          <w:ilvl w:val="0"/>
          <w:numId w:val="10"/>
        </w:numPr>
        <w:spacing w:after="0" w:line="240" w:lineRule="auto"/>
        <w:jc w:val="both"/>
        <w:rPr>
          <w:rStyle w:val="HTMLTypewriter"/>
          <w:rFonts w:cs="Calibri"/>
          <w:sz w:val="18"/>
          <w:szCs w:val="18"/>
        </w:rPr>
      </w:pPr>
      <w:r w:rsidRPr="002743A1">
        <w:rPr>
          <w:rStyle w:val="HTMLTypewriter"/>
          <w:rFonts w:cs="Calibri"/>
          <w:sz w:val="18"/>
          <w:szCs w:val="18"/>
        </w:rPr>
        <w:t>Independently handle end-to-end project management right from project communication, allocation, pipeline management, project prioritization to project delivery</w:t>
      </w:r>
    </w:p>
    <w:p w:rsidR="00BC53AE" w:rsidRPr="009365FD" w:rsidRDefault="00BC53AE" w:rsidP="00BC53AE">
      <w:pPr>
        <w:numPr>
          <w:ilvl w:val="0"/>
          <w:numId w:val="10"/>
        </w:numPr>
        <w:spacing w:after="0" w:line="240" w:lineRule="auto"/>
        <w:jc w:val="both"/>
        <w:rPr>
          <w:rStyle w:val="HTMLTypewriter"/>
          <w:rFonts w:cs="Calibri"/>
          <w:sz w:val="18"/>
          <w:szCs w:val="18"/>
        </w:rPr>
      </w:pPr>
      <w:r w:rsidRPr="002743A1">
        <w:rPr>
          <w:rStyle w:val="HTMLTypewriter"/>
          <w:rFonts w:cs="Calibri"/>
          <w:sz w:val="18"/>
          <w:szCs w:val="18"/>
        </w:rPr>
        <w:t>Clearly articulate questions and raise any clarifications required at the initial stage of the project</w:t>
      </w:r>
      <w:r w:rsidRPr="009365FD">
        <w:rPr>
          <w:rStyle w:val="HTMLTypewriter"/>
          <w:rFonts w:cs="Calibri"/>
          <w:sz w:val="18"/>
          <w:szCs w:val="18"/>
        </w:rPr>
        <w:t>.</w:t>
      </w:r>
    </w:p>
    <w:p w:rsidR="00BC53AE" w:rsidRPr="009365FD" w:rsidRDefault="00BC53AE" w:rsidP="00BC53AE">
      <w:pPr>
        <w:numPr>
          <w:ilvl w:val="0"/>
          <w:numId w:val="10"/>
        </w:numPr>
        <w:spacing w:after="0" w:line="240" w:lineRule="auto"/>
        <w:jc w:val="both"/>
        <w:rPr>
          <w:rStyle w:val="HTMLTypewriter"/>
          <w:rFonts w:cs="Calibri"/>
          <w:sz w:val="18"/>
          <w:szCs w:val="18"/>
        </w:rPr>
      </w:pPr>
      <w:r w:rsidRPr="002743A1">
        <w:rPr>
          <w:rStyle w:val="HTMLTypewriter"/>
          <w:rFonts w:cs="Calibri"/>
          <w:sz w:val="18"/>
          <w:szCs w:val="18"/>
        </w:rPr>
        <w:t>Proactively keep the Team Leader informed about the project status at all times</w:t>
      </w:r>
      <w:r w:rsidRPr="009365FD">
        <w:rPr>
          <w:rStyle w:val="HTMLTypewriter"/>
          <w:rFonts w:cs="Calibri"/>
          <w:sz w:val="18"/>
          <w:szCs w:val="18"/>
        </w:rPr>
        <w:t>.</w:t>
      </w:r>
    </w:p>
    <w:p w:rsidR="00BC53AE" w:rsidRPr="009365FD" w:rsidRDefault="00BC53AE" w:rsidP="00BC53AE">
      <w:pPr>
        <w:numPr>
          <w:ilvl w:val="0"/>
          <w:numId w:val="10"/>
        </w:numPr>
        <w:spacing w:after="0" w:line="240" w:lineRule="auto"/>
        <w:jc w:val="both"/>
        <w:rPr>
          <w:rStyle w:val="HTMLTypewriter"/>
          <w:rFonts w:cs="Calibri"/>
          <w:sz w:val="18"/>
          <w:szCs w:val="18"/>
        </w:rPr>
      </w:pPr>
      <w:r w:rsidRPr="009365FD">
        <w:rPr>
          <w:rStyle w:val="HTMLTypewriter"/>
          <w:rFonts w:cs="Calibri"/>
          <w:sz w:val="18"/>
          <w:szCs w:val="18"/>
        </w:rPr>
        <w:t>Defect Reporting, Tracking and Retesting.</w:t>
      </w:r>
    </w:p>
    <w:p w:rsidR="00BC53AE" w:rsidRPr="009365FD" w:rsidRDefault="00BC53AE" w:rsidP="00BC53AE">
      <w:pPr>
        <w:numPr>
          <w:ilvl w:val="0"/>
          <w:numId w:val="10"/>
        </w:numPr>
        <w:spacing w:after="0" w:line="240" w:lineRule="auto"/>
        <w:jc w:val="both"/>
        <w:rPr>
          <w:rStyle w:val="HTMLTypewriter"/>
          <w:rFonts w:cs="Calibri"/>
          <w:sz w:val="18"/>
          <w:szCs w:val="18"/>
        </w:rPr>
      </w:pPr>
      <w:r w:rsidRPr="009365FD">
        <w:rPr>
          <w:rStyle w:val="HTMLTypewriter"/>
          <w:rFonts w:cs="Calibri"/>
          <w:sz w:val="18"/>
          <w:szCs w:val="18"/>
        </w:rPr>
        <w:t xml:space="preserve">Firing appropriate SQL queries to retrieve the data from the database and perform analysis as per the specified functionality. </w:t>
      </w:r>
    </w:p>
    <w:p w:rsidR="00BC53AE" w:rsidRDefault="00BC53AE" w:rsidP="00BC53AE">
      <w:pPr>
        <w:numPr>
          <w:ilvl w:val="0"/>
          <w:numId w:val="10"/>
        </w:numPr>
        <w:spacing w:after="0" w:line="240" w:lineRule="auto"/>
        <w:jc w:val="both"/>
        <w:rPr>
          <w:rStyle w:val="HTMLTypewriter"/>
          <w:sz w:val="18"/>
          <w:szCs w:val="18"/>
        </w:rPr>
      </w:pPr>
      <w:r w:rsidRPr="009365FD">
        <w:rPr>
          <w:rStyle w:val="HTMLTypewriter"/>
          <w:sz w:val="18"/>
          <w:szCs w:val="18"/>
        </w:rPr>
        <w:t>Responsible to meet the project deadlines keeping in view the deviations and handling any Change Requests from the Business.</w:t>
      </w:r>
    </w:p>
    <w:p w:rsidR="0083266F" w:rsidRPr="0083266F" w:rsidRDefault="0083266F" w:rsidP="0083266F">
      <w:pPr>
        <w:numPr>
          <w:ilvl w:val="0"/>
          <w:numId w:val="10"/>
        </w:numPr>
        <w:spacing w:after="0" w:line="240" w:lineRule="auto"/>
        <w:jc w:val="both"/>
        <w:rPr>
          <w:rStyle w:val="HTMLTypewriter"/>
          <w:sz w:val="18"/>
          <w:szCs w:val="18"/>
        </w:rPr>
      </w:pPr>
      <w:r w:rsidRPr="0083266F">
        <w:rPr>
          <w:rStyle w:val="HTMLTypewriter"/>
          <w:sz w:val="18"/>
          <w:szCs w:val="18"/>
        </w:rPr>
        <w:t>Ability to work and influence successfully within a matrix environment and build effective business partnerships with all levels of team members</w:t>
      </w:r>
    </w:p>
    <w:p w:rsidR="0083266F" w:rsidRPr="0083266F" w:rsidRDefault="0083266F" w:rsidP="0083266F">
      <w:pPr>
        <w:numPr>
          <w:ilvl w:val="0"/>
          <w:numId w:val="10"/>
        </w:numPr>
        <w:spacing w:after="0" w:line="240" w:lineRule="auto"/>
        <w:jc w:val="both"/>
        <w:rPr>
          <w:rStyle w:val="HTMLTypewriter"/>
          <w:sz w:val="18"/>
          <w:szCs w:val="18"/>
        </w:rPr>
      </w:pPr>
      <w:r w:rsidRPr="0083266F">
        <w:rPr>
          <w:rStyle w:val="HTMLTypewriter"/>
          <w:sz w:val="18"/>
          <w:szCs w:val="18"/>
        </w:rPr>
        <w:t>Ability to negotiate, influence, and collaborate to build successful relationships</w:t>
      </w:r>
    </w:p>
    <w:p w:rsidR="0083266F" w:rsidRPr="009365FD" w:rsidRDefault="0083266F" w:rsidP="0083266F">
      <w:pPr>
        <w:numPr>
          <w:ilvl w:val="0"/>
          <w:numId w:val="10"/>
        </w:numPr>
        <w:spacing w:after="0" w:line="240" w:lineRule="auto"/>
        <w:jc w:val="both"/>
        <w:rPr>
          <w:rStyle w:val="HTMLTypewriter"/>
          <w:sz w:val="18"/>
          <w:szCs w:val="18"/>
        </w:rPr>
      </w:pPr>
      <w:r w:rsidRPr="0083266F">
        <w:rPr>
          <w:rStyle w:val="HTMLTypewriter"/>
          <w:sz w:val="18"/>
          <w:szCs w:val="18"/>
        </w:rPr>
        <w:t>Solid conflict management and decision making skills</w:t>
      </w:r>
    </w:p>
    <w:p w:rsidR="00BC53AE" w:rsidRPr="009365FD" w:rsidRDefault="00BC53AE" w:rsidP="00BC53AE">
      <w:pPr>
        <w:numPr>
          <w:ilvl w:val="0"/>
          <w:numId w:val="10"/>
        </w:numPr>
        <w:spacing w:after="0" w:line="240" w:lineRule="auto"/>
        <w:jc w:val="both"/>
        <w:rPr>
          <w:rFonts w:cs="Calibri"/>
          <w:sz w:val="18"/>
          <w:szCs w:val="18"/>
        </w:rPr>
      </w:pPr>
      <w:r w:rsidRPr="009365FD">
        <w:rPr>
          <w:rFonts w:cs="Calibri"/>
          <w:sz w:val="18"/>
          <w:szCs w:val="18"/>
        </w:rPr>
        <w:t>Attending Daily/Weekly Status meeting with Development and Management teams to discuss defects and other issues.</w:t>
      </w:r>
    </w:p>
    <w:p w:rsidR="00BC53AE" w:rsidRPr="009365FD" w:rsidRDefault="00BC53AE" w:rsidP="00BC53AE">
      <w:pPr>
        <w:numPr>
          <w:ilvl w:val="0"/>
          <w:numId w:val="10"/>
        </w:numPr>
        <w:spacing w:after="0" w:line="240" w:lineRule="auto"/>
        <w:jc w:val="both"/>
        <w:rPr>
          <w:rFonts w:cs="Calibri"/>
          <w:sz w:val="18"/>
          <w:szCs w:val="18"/>
        </w:rPr>
      </w:pPr>
      <w:r w:rsidRPr="009365FD">
        <w:rPr>
          <w:rFonts w:cs="Calibri"/>
          <w:sz w:val="18"/>
          <w:szCs w:val="18"/>
        </w:rPr>
        <w:t>Status Reporting (Daily/Weekly status report, Test Summary Report and Productivity sheet).</w:t>
      </w:r>
    </w:p>
    <w:p w:rsidR="00BC53AE" w:rsidRPr="002743A1" w:rsidRDefault="00BC53AE" w:rsidP="00BC53AE">
      <w:pPr>
        <w:numPr>
          <w:ilvl w:val="0"/>
          <w:numId w:val="10"/>
        </w:numPr>
        <w:spacing w:after="0" w:line="240" w:lineRule="auto"/>
        <w:jc w:val="both"/>
        <w:rPr>
          <w:rStyle w:val="HTMLTypewriter"/>
          <w:sz w:val="18"/>
        </w:rPr>
      </w:pPr>
      <w:r w:rsidRPr="002743A1">
        <w:rPr>
          <w:rStyle w:val="HTMLTypewriter"/>
          <w:sz w:val="18"/>
          <w:szCs w:val="18"/>
        </w:rPr>
        <w:t xml:space="preserve">Ensure project is meeting the set standards of quality and project requirements </w:t>
      </w:r>
    </w:p>
    <w:p w:rsidR="00BC53AE" w:rsidRPr="002743A1" w:rsidRDefault="00BC53AE" w:rsidP="00BC53AE">
      <w:pPr>
        <w:numPr>
          <w:ilvl w:val="0"/>
          <w:numId w:val="10"/>
        </w:numPr>
        <w:spacing w:after="0" w:line="240" w:lineRule="auto"/>
        <w:jc w:val="both"/>
        <w:rPr>
          <w:rStyle w:val="HTMLTypewriter"/>
          <w:sz w:val="18"/>
        </w:rPr>
      </w:pPr>
      <w:r w:rsidRPr="002743A1">
        <w:rPr>
          <w:rStyle w:val="HTMLTypewriter"/>
          <w:sz w:val="18"/>
          <w:szCs w:val="18"/>
        </w:rPr>
        <w:t xml:space="preserve">Seamlessly switch between projects and adhere to the project timelines </w:t>
      </w:r>
    </w:p>
    <w:p w:rsidR="00BC53AE" w:rsidRPr="00BC53AE" w:rsidRDefault="00BC53AE" w:rsidP="00BC53AE">
      <w:pPr>
        <w:numPr>
          <w:ilvl w:val="0"/>
          <w:numId w:val="10"/>
        </w:numPr>
        <w:spacing w:after="0" w:line="240" w:lineRule="auto"/>
        <w:jc w:val="both"/>
        <w:rPr>
          <w:rStyle w:val="HTMLTypewriter"/>
          <w:sz w:val="18"/>
        </w:rPr>
      </w:pPr>
      <w:r w:rsidRPr="002743A1">
        <w:rPr>
          <w:rStyle w:val="HTMLTypewriter"/>
          <w:sz w:val="18"/>
          <w:szCs w:val="18"/>
        </w:rPr>
        <w:t xml:space="preserve">Maintain project tracker, create utilization and quality reports </w:t>
      </w:r>
    </w:p>
    <w:p w:rsidR="0083266F" w:rsidRPr="0083266F" w:rsidRDefault="00BC53AE" w:rsidP="0083266F">
      <w:pPr>
        <w:pStyle w:val="ListParagraph"/>
        <w:numPr>
          <w:ilvl w:val="0"/>
          <w:numId w:val="10"/>
        </w:numPr>
        <w:spacing w:after="0" w:line="240" w:lineRule="auto"/>
        <w:jc w:val="both"/>
        <w:rPr>
          <w:rStyle w:val="HTMLTypewriter"/>
          <w:sz w:val="18"/>
          <w:szCs w:val="18"/>
        </w:rPr>
      </w:pPr>
      <w:r w:rsidRPr="00C45F38">
        <w:rPr>
          <w:rStyle w:val="HTMLTypewriter"/>
          <w:sz w:val="18"/>
          <w:szCs w:val="18"/>
        </w:rPr>
        <w:t>Train and coach juniors on the execution of projects</w:t>
      </w:r>
      <w:r w:rsidRPr="00C45F38">
        <w:rPr>
          <w:rStyle w:val="HTMLTypewriter"/>
          <w:sz w:val="18"/>
        </w:rPr>
        <w:t>.</w:t>
      </w:r>
    </w:p>
    <w:p w:rsidR="00C45F38" w:rsidRPr="00C45F38" w:rsidRDefault="00C45F38" w:rsidP="007772B8">
      <w:pPr>
        <w:pStyle w:val="ListParagraph"/>
        <w:numPr>
          <w:ilvl w:val="0"/>
          <w:numId w:val="10"/>
        </w:numPr>
        <w:spacing w:after="0" w:line="240" w:lineRule="auto"/>
        <w:jc w:val="both"/>
        <w:rPr>
          <w:rStyle w:val="HTMLTypewriter"/>
          <w:sz w:val="18"/>
          <w:szCs w:val="18"/>
        </w:rPr>
      </w:pPr>
      <w:r w:rsidRPr="00C45F38">
        <w:rPr>
          <w:rStyle w:val="HTMLTypewriter"/>
          <w:sz w:val="18"/>
          <w:szCs w:val="18"/>
        </w:rPr>
        <w:t>Ability to present effectively to both business and technical audiences at all levels of the organization</w:t>
      </w:r>
    </w:p>
    <w:p w:rsidR="00C45F38" w:rsidRPr="00C45F38" w:rsidRDefault="00C45F38" w:rsidP="00C45F38">
      <w:pPr>
        <w:numPr>
          <w:ilvl w:val="0"/>
          <w:numId w:val="10"/>
        </w:numPr>
        <w:spacing w:after="0" w:line="240" w:lineRule="auto"/>
        <w:jc w:val="both"/>
        <w:rPr>
          <w:rStyle w:val="HTMLTypewriter"/>
          <w:sz w:val="18"/>
          <w:szCs w:val="18"/>
        </w:rPr>
      </w:pPr>
      <w:r w:rsidRPr="00C45F38">
        <w:rPr>
          <w:rStyle w:val="HTMLTypewriter"/>
          <w:sz w:val="18"/>
          <w:szCs w:val="18"/>
        </w:rPr>
        <w:t>Ability to present and communicate effectively thru remote virtual tools like Skype/Lync, WebEx</w:t>
      </w:r>
    </w:p>
    <w:p w:rsidR="00446C58" w:rsidRPr="000C6F2F" w:rsidRDefault="00446C58" w:rsidP="00446C58">
      <w:pPr>
        <w:spacing w:after="0" w:line="240" w:lineRule="auto"/>
        <w:jc w:val="both"/>
        <w:rPr>
          <w:rFonts w:cs="Calibri"/>
          <w:sz w:val="18"/>
          <w:szCs w:val="18"/>
        </w:rPr>
      </w:pPr>
    </w:p>
    <w:p w:rsidR="006D163B" w:rsidRPr="00D64078" w:rsidRDefault="006D163B" w:rsidP="006D163B">
      <w:pPr>
        <w:jc w:val="both"/>
        <w:rPr>
          <w:rFonts w:cs="Calibri"/>
          <w:b/>
          <w:sz w:val="18"/>
          <w:szCs w:val="18"/>
          <w:u w:val="single"/>
        </w:rPr>
      </w:pPr>
      <w:r w:rsidRPr="00D64078">
        <w:rPr>
          <w:rFonts w:cs="Calibri"/>
          <w:b/>
          <w:sz w:val="18"/>
          <w:szCs w:val="18"/>
          <w:u w:val="single"/>
        </w:rPr>
        <w:t>PROJECT (H</w:t>
      </w:r>
      <w:r>
        <w:rPr>
          <w:rFonts w:cs="Calibri"/>
          <w:b/>
          <w:sz w:val="18"/>
          <w:szCs w:val="18"/>
          <w:u w:val="single"/>
        </w:rPr>
        <w:t>TC Global Services</w:t>
      </w:r>
      <w:r w:rsidRPr="00D64078">
        <w:rPr>
          <w:rFonts w:cs="Calibri"/>
          <w:b/>
          <w:sz w:val="18"/>
          <w:szCs w:val="18"/>
          <w:u w:val="single"/>
        </w:rPr>
        <w:t>):</w:t>
      </w:r>
    </w:p>
    <w:tbl>
      <w:tblPr>
        <w:tblStyle w:val="TableGrid"/>
        <w:tblW w:w="8900" w:type="dxa"/>
        <w:tblLook w:val="04A0" w:firstRow="1" w:lastRow="0" w:firstColumn="1" w:lastColumn="0" w:noHBand="0" w:noVBand="1"/>
      </w:tblPr>
      <w:tblGrid>
        <w:gridCol w:w="1809"/>
        <w:gridCol w:w="7091"/>
      </w:tblGrid>
      <w:tr w:rsidR="008111CD" w:rsidTr="00113F4E">
        <w:trPr>
          <w:trHeight w:val="172"/>
        </w:trPr>
        <w:tc>
          <w:tcPr>
            <w:tcW w:w="1809" w:type="dxa"/>
          </w:tcPr>
          <w:p w:rsidR="008111CD" w:rsidRPr="00AD668D" w:rsidRDefault="008111CD" w:rsidP="00113F4E">
            <w:pPr>
              <w:rPr>
                <w:sz w:val="18"/>
                <w:szCs w:val="18"/>
              </w:rPr>
            </w:pPr>
            <w:r>
              <w:rPr>
                <w:sz w:val="18"/>
                <w:szCs w:val="18"/>
              </w:rPr>
              <w:t xml:space="preserve">Current </w:t>
            </w:r>
            <w:r w:rsidRPr="00AD668D">
              <w:rPr>
                <w:sz w:val="18"/>
                <w:szCs w:val="18"/>
              </w:rPr>
              <w:t>P</w:t>
            </w:r>
            <w:r>
              <w:rPr>
                <w:sz w:val="18"/>
                <w:szCs w:val="18"/>
              </w:rPr>
              <w:t>roject</w:t>
            </w:r>
            <w:r w:rsidRPr="00AD668D">
              <w:rPr>
                <w:sz w:val="18"/>
                <w:szCs w:val="18"/>
              </w:rPr>
              <w:t xml:space="preserve"> Name</w:t>
            </w:r>
          </w:p>
        </w:tc>
        <w:tc>
          <w:tcPr>
            <w:tcW w:w="7091" w:type="dxa"/>
          </w:tcPr>
          <w:p w:rsidR="008111CD" w:rsidRPr="008111CD" w:rsidRDefault="008111CD" w:rsidP="00113F4E">
            <w:pPr>
              <w:rPr>
                <w:b/>
                <w:sz w:val="18"/>
                <w:szCs w:val="18"/>
              </w:rPr>
            </w:pPr>
            <w:r w:rsidRPr="008111CD">
              <w:rPr>
                <w:bCs/>
                <w:sz w:val="18"/>
                <w:szCs w:val="18"/>
              </w:rPr>
              <w:t>ICMTS – Integrated Compliance Management Tracking System</w:t>
            </w:r>
          </w:p>
        </w:tc>
      </w:tr>
      <w:tr w:rsidR="008111CD" w:rsidTr="00113F4E">
        <w:trPr>
          <w:trHeight w:val="184"/>
        </w:trPr>
        <w:tc>
          <w:tcPr>
            <w:tcW w:w="1809" w:type="dxa"/>
          </w:tcPr>
          <w:p w:rsidR="008111CD" w:rsidRPr="00AD668D" w:rsidRDefault="008111CD" w:rsidP="00113F4E">
            <w:pPr>
              <w:rPr>
                <w:sz w:val="18"/>
                <w:szCs w:val="18"/>
              </w:rPr>
            </w:pPr>
            <w:r>
              <w:rPr>
                <w:sz w:val="18"/>
                <w:szCs w:val="18"/>
              </w:rPr>
              <w:t>Domain</w:t>
            </w:r>
          </w:p>
        </w:tc>
        <w:tc>
          <w:tcPr>
            <w:tcW w:w="7091" w:type="dxa"/>
          </w:tcPr>
          <w:p w:rsidR="008111CD" w:rsidRPr="00AD668D" w:rsidRDefault="008111CD" w:rsidP="00113F4E">
            <w:pPr>
              <w:rPr>
                <w:sz w:val="18"/>
                <w:szCs w:val="18"/>
              </w:rPr>
            </w:pPr>
            <w:r>
              <w:rPr>
                <w:sz w:val="18"/>
                <w:szCs w:val="18"/>
              </w:rPr>
              <w:t>Risk and Compliance</w:t>
            </w:r>
          </w:p>
        </w:tc>
      </w:tr>
      <w:tr w:rsidR="008111CD" w:rsidTr="00113F4E">
        <w:trPr>
          <w:trHeight w:val="172"/>
        </w:trPr>
        <w:tc>
          <w:tcPr>
            <w:tcW w:w="1809" w:type="dxa"/>
          </w:tcPr>
          <w:p w:rsidR="008111CD" w:rsidRPr="00AD668D" w:rsidRDefault="008111CD" w:rsidP="00113F4E">
            <w:pPr>
              <w:rPr>
                <w:sz w:val="18"/>
                <w:szCs w:val="18"/>
              </w:rPr>
            </w:pPr>
            <w:r>
              <w:rPr>
                <w:sz w:val="18"/>
                <w:szCs w:val="18"/>
              </w:rPr>
              <w:t>Client / Brand</w:t>
            </w:r>
          </w:p>
        </w:tc>
        <w:tc>
          <w:tcPr>
            <w:tcW w:w="7091" w:type="dxa"/>
          </w:tcPr>
          <w:p w:rsidR="008111CD" w:rsidRPr="00AD668D" w:rsidRDefault="008111CD" w:rsidP="00113F4E">
            <w:pPr>
              <w:rPr>
                <w:sz w:val="18"/>
                <w:szCs w:val="18"/>
              </w:rPr>
            </w:pPr>
            <w:r>
              <w:rPr>
                <w:sz w:val="18"/>
                <w:szCs w:val="18"/>
              </w:rPr>
              <w:t>Reserve Bank of India</w:t>
            </w:r>
          </w:p>
        </w:tc>
      </w:tr>
      <w:tr w:rsidR="008111CD" w:rsidTr="00113F4E">
        <w:trPr>
          <w:trHeight w:val="172"/>
        </w:trPr>
        <w:tc>
          <w:tcPr>
            <w:tcW w:w="1809" w:type="dxa"/>
          </w:tcPr>
          <w:p w:rsidR="008111CD" w:rsidRPr="00AD668D" w:rsidRDefault="008111CD" w:rsidP="00113F4E">
            <w:pPr>
              <w:rPr>
                <w:sz w:val="18"/>
                <w:szCs w:val="18"/>
              </w:rPr>
            </w:pPr>
            <w:r w:rsidRPr="00AD668D">
              <w:rPr>
                <w:sz w:val="18"/>
                <w:szCs w:val="18"/>
              </w:rPr>
              <w:t>Role</w:t>
            </w:r>
          </w:p>
        </w:tc>
        <w:tc>
          <w:tcPr>
            <w:tcW w:w="7091" w:type="dxa"/>
          </w:tcPr>
          <w:p w:rsidR="008111CD" w:rsidRPr="00AD668D" w:rsidRDefault="008111CD" w:rsidP="00113F4E">
            <w:pPr>
              <w:rPr>
                <w:sz w:val="18"/>
                <w:szCs w:val="18"/>
              </w:rPr>
            </w:pPr>
            <w:r w:rsidRPr="00AD668D">
              <w:rPr>
                <w:sz w:val="18"/>
                <w:szCs w:val="18"/>
              </w:rPr>
              <w:t xml:space="preserve">Business Analysis &amp; System </w:t>
            </w:r>
            <w:r>
              <w:rPr>
                <w:sz w:val="18"/>
                <w:szCs w:val="18"/>
              </w:rPr>
              <w:t>Analysis</w:t>
            </w:r>
            <w:r w:rsidR="00051885">
              <w:rPr>
                <w:sz w:val="18"/>
                <w:szCs w:val="18"/>
              </w:rPr>
              <w:t>, Project Management</w:t>
            </w:r>
            <w:bookmarkStart w:id="0" w:name="_GoBack"/>
            <w:bookmarkEnd w:id="0"/>
          </w:p>
        </w:tc>
      </w:tr>
      <w:tr w:rsidR="008111CD" w:rsidTr="00113F4E">
        <w:trPr>
          <w:trHeight w:val="892"/>
        </w:trPr>
        <w:tc>
          <w:tcPr>
            <w:tcW w:w="1809" w:type="dxa"/>
            <w:vAlign w:val="center"/>
          </w:tcPr>
          <w:p w:rsidR="008111CD" w:rsidRDefault="008111CD" w:rsidP="00113F4E">
            <w:r w:rsidRPr="00412B62">
              <w:rPr>
                <w:sz w:val="18"/>
                <w:szCs w:val="18"/>
              </w:rPr>
              <w:t>Description</w:t>
            </w:r>
          </w:p>
        </w:tc>
        <w:tc>
          <w:tcPr>
            <w:tcW w:w="7091" w:type="dxa"/>
          </w:tcPr>
          <w:p w:rsidR="008111CD" w:rsidRDefault="008111CD" w:rsidP="00F54325">
            <w:r w:rsidRPr="00ED43E4">
              <w:rPr>
                <w:sz w:val="18"/>
                <w:szCs w:val="18"/>
              </w:rPr>
              <w:t xml:space="preserve">The objective of the project is to </w:t>
            </w:r>
            <w:r w:rsidRPr="008111CD">
              <w:rPr>
                <w:sz w:val="18"/>
                <w:szCs w:val="18"/>
              </w:rPr>
              <w:t>tracks the Compliance and Inspection process through which Regulators will track whether all the Regulated Banks are adhered to RBI’s norms. Regulators will appear to Inspection on Regulated Bank at point of time and ask for required proofs to validate, through which Regulator will provide the rating on the Regulated Bank.</w:t>
            </w:r>
            <w:r>
              <w:rPr>
                <w:sz w:val="18"/>
                <w:szCs w:val="18"/>
              </w:rPr>
              <w:t xml:space="preserve"> Configuring the Business Rules and Logics to the new product edge is a challenging area in this project.</w:t>
            </w:r>
          </w:p>
        </w:tc>
      </w:tr>
    </w:tbl>
    <w:p w:rsidR="00364211" w:rsidRDefault="00364211" w:rsidP="00606033">
      <w:pPr>
        <w:spacing w:after="0" w:line="240" w:lineRule="auto"/>
        <w:jc w:val="both"/>
        <w:rPr>
          <w:rFonts w:cs="Calibri"/>
          <w:b/>
          <w:sz w:val="18"/>
          <w:szCs w:val="18"/>
          <w:u w:val="single"/>
        </w:rPr>
      </w:pPr>
    </w:p>
    <w:p w:rsidR="00364211" w:rsidRDefault="00364211" w:rsidP="00606033">
      <w:pPr>
        <w:spacing w:after="0" w:line="240" w:lineRule="auto"/>
        <w:jc w:val="both"/>
        <w:rPr>
          <w:rFonts w:cs="Calibri"/>
          <w:b/>
          <w:sz w:val="18"/>
          <w:szCs w:val="18"/>
          <w:u w:val="single"/>
        </w:rPr>
      </w:pPr>
    </w:p>
    <w:p w:rsidR="00364211" w:rsidRDefault="00364211" w:rsidP="00364211">
      <w:pPr>
        <w:jc w:val="both"/>
        <w:rPr>
          <w:rFonts w:cs="Calibri"/>
          <w:b/>
          <w:sz w:val="18"/>
          <w:szCs w:val="18"/>
          <w:u w:val="single"/>
        </w:rPr>
      </w:pPr>
      <w:r w:rsidRPr="00D64078">
        <w:rPr>
          <w:rFonts w:cs="Calibri"/>
          <w:b/>
          <w:sz w:val="18"/>
          <w:szCs w:val="18"/>
          <w:u w:val="single"/>
        </w:rPr>
        <w:t>PROJECT (</w:t>
      </w:r>
      <w:r w:rsidR="006D163B">
        <w:rPr>
          <w:rFonts w:cs="Calibri"/>
          <w:b/>
          <w:sz w:val="18"/>
          <w:szCs w:val="18"/>
          <w:u w:val="single"/>
        </w:rPr>
        <w:t>Wells Fargo</w:t>
      </w:r>
      <w:r w:rsidRPr="00D64078">
        <w:rPr>
          <w:rFonts w:cs="Calibri"/>
          <w:b/>
          <w:sz w:val="18"/>
          <w:szCs w:val="18"/>
          <w:u w:val="single"/>
        </w:rPr>
        <w:t xml:space="preserve"> Projects):</w:t>
      </w:r>
    </w:p>
    <w:tbl>
      <w:tblPr>
        <w:tblStyle w:val="TableGrid"/>
        <w:tblW w:w="8900" w:type="dxa"/>
        <w:tblLook w:val="04A0" w:firstRow="1" w:lastRow="0" w:firstColumn="1" w:lastColumn="0" w:noHBand="0" w:noVBand="1"/>
      </w:tblPr>
      <w:tblGrid>
        <w:gridCol w:w="1809"/>
        <w:gridCol w:w="7091"/>
      </w:tblGrid>
      <w:tr w:rsidR="008111CD" w:rsidTr="00113F4E">
        <w:trPr>
          <w:trHeight w:val="172"/>
        </w:trPr>
        <w:tc>
          <w:tcPr>
            <w:tcW w:w="1809" w:type="dxa"/>
          </w:tcPr>
          <w:p w:rsidR="008111CD" w:rsidRPr="00AD668D" w:rsidRDefault="008111CD" w:rsidP="00113F4E">
            <w:pPr>
              <w:rPr>
                <w:sz w:val="18"/>
                <w:szCs w:val="18"/>
              </w:rPr>
            </w:pPr>
            <w:r>
              <w:rPr>
                <w:sz w:val="18"/>
                <w:szCs w:val="18"/>
              </w:rPr>
              <w:t xml:space="preserve">Current </w:t>
            </w:r>
            <w:r w:rsidRPr="00AD668D">
              <w:rPr>
                <w:sz w:val="18"/>
                <w:szCs w:val="18"/>
              </w:rPr>
              <w:t>P</w:t>
            </w:r>
            <w:r>
              <w:rPr>
                <w:sz w:val="18"/>
                <w:szCs w:val="18"/>
              </w:rPr>
              <w:t>roject</w:t>
            </w:r>
            <w:r w:rsidRPr="00AD668D">
              <w:rPr>
                <w:sz w:val="18"/>
                <w:szCs w:val="18"/>
              </w:rPr>
              <w:t xml:space="preserve"> Name</w:t>
            </w:r>
          </w:p>
        </w:tc>
        <w:tc>
          <w:tcPr>
            <w:tcW w:w="7091" w:type="dxa"/>
          </w:tcPr>
          <w:p w:rsidR="008111CD" w:rsidRPr="008111CD" w:rsidRDefault="00C45F38" w:rsidP="00113F4E">
            <w:pPr>
              <w:rPr>
                <w:rFonts w:asciiTheme="minorHAnsi" w:hAnsiTheme="minorHAnsi"/>
                <w:b/>
                <w:sz w:val="18"/>
                <w:szCs w:val="18"/>
              </w:rPr>
            </w:pPr>
            <w:r w:rsidRPr="00C45F38">
              <w:rPr>
                <w:bCs/>
                <w:sz w:val="18"/>
                <w:szCs w:val="18"/>
              </w:rPr>
              <w:t>StarTrack HR Application</w:t>
            </w:r>
          </w:p>
        </w:tc>
      </w:tr>
      <w:tr w:rsidR="008111CD" w:rsidTr="00113F4E">
        <w:trPr>
          <w:trHeight w:val="184"/>
        </w:trPr>
        <w:tc>
          <w:tcPr>
            <w:tcW w:w="1809" w:type="dxa"/>
          </w:tcPr>
          <w:p w:rsidR="008111CD" w:rsidRPr="00AD668D" w:rsidRDefault="008111CD" w:rsidP="00113F4E">
            <w:pPr>
              <w:rPr>
                <w:sz w:val="18"/>
                <w:szCs w:val="18"/>
              </w:rPr>
            </w:pPr>
            <w:r>
              <w:rPr>
                <w:sz w:val="18"/>
                <w:szCs w:val="18"/>
              </w:rPr>
              <w:t>Domain</w:t>
            </w:r>
          </w:p>
        </w:tc>
        <w:tc>
          <w:tcPr>
            <w:tcW w:w="7091" w:type="dxa"/>
          </w:tcPr>
          <w:p w:rsidR="008111CD" w:rsidRPr="00AD668D" w:rsidRDefault="00C45F38" w:rsidP="00113F4E">
            <w:pPr>
              <w:rPr>
                <w:sz w:val="18"/>
                <w:szCs w:val="18"/>
              </w:rPr>
            </w:pPr>
            <w:r>
              <w:rPr>
                <w:sz w:val="18"/>
                <w:szCs w:val="18"/>
              </w:rPr>
              <w:t>EIT</w:t>
            </w:r>
          </w:p>
        </w:tc>
      </w:tr>
      <w:tr w:rsidR="008111CD" w:rsidTr="00113F4E">
        <w:trPr>
          <w:trHeight w:val="172"/>
        </w:trPr>
        <w:tc>
          <w:tcPr>
            <w:tcW w:w="1809" w:type="dxa"/>
          </w:tcPr>
          <w:p w:rsidR="008111CD" w:rsidRPr="00AD668D" w:rsidRDefault="008111CD" w:rsidP="00113F4E">
            <w:pPr>
              <w:rPr>
                <w:sz w:val="18"/>
                <w:szCs w:val="18"/>
              </w:rPr>
            </w:pPr>
            <w:r>
              <w:rPr>
                <w:sz w:val="18"/>
                <w:szCs w:val="18"/>
              </w:rPr>
              <w:lastRenderedPageBreak/>
              <w:t>Client / Brand</w:t>
            </w:r>
          </w:p>
        </w:tc>
        <w:tc>
          <w:tcPr>
            <w:tcW w:w="7091" w:type="dxa"/>
          </w:tcPr>
          <w:p w:rsidR="008111CD" w:rsidRPr="00AD668D" w:rsidRDefault="008111CD" w:rsidP="00113F4E">
            <w:pPr>
              <w:rPr>
                <w:sz w:val="18"/>
                <w:szCs w:val="18"/>
              </w:rPr>
            </w:pPr>
            <w:r>
              <w:rPr>
                <w:sz w:val="18"/>
                <w:szCs w:val="18"/>
              </w:rPr>
              <w:t>Wells Fargo India Pvt. Ltd</w:t>
            </w:r>
          </w:p>
        </w:tc>
      </w:tr>
      <w:tr w:rsidR="008111CD" w:rsidTr="00113F4E">
        <w:trPr>
          <w:trHeight w:val="172"/>
        </w:trPr>
        <w:tc>
          <w:tcPr>
            <w:tcW w:w="1809" w:type="dxa"/>
          </w:tcPr>
          <w:p w:rsidR="008111CD" w:rsidRPr="00AD668D" w:rsidRDefault="008111CD" w:rsidP="00113F4E">
            <w:pPr>
              <w:rPr>
                <w:sz w:val="18"/>
                <w:szCs w:val="18"/>
              </w:rPr>
            </w:pPr>
            <w:r w:rsidRPr="00AD668D">
              <w:rPr>
                <w:sz w:val="18"/>
                <w:szCs w:val="18"/>
              </w:rPr>
              <w:t>Role</w:t>
            </w:r>
          </w:p>
        </w:tc>
        <w:tc>
          <w:tcPr>
            <w:tcW w:w="7091" w:type="dxa"/>
          </w:tcPr>
          <w:p w:rsidR="008111CD" w:rsidRPr="00AD668D" w:rsidRDefault="008111CD" w:rsidP="00113F4E">
            <w:pPr>
              <w:rPr>
                <w:sz w:val="18"/>
                <w:szCs w:val="18"/>
              </w:rPr>
            </w:pPr>
            <w:r w:rsidRPr="00AD668D">
              <w:rPr>
                <w:sz w:val="18"/>
                <w:szCs w:val="18"/>
              </w:rPr>
              <w:t xml:space="preserve">System </w:t>
            </w:r>
            <w:r>
              <w:rPr>
                <w:sz w:val="18"/>
                <w:szCs w:val="18"/>
              </w:rPr>
              <w:t>Analysis &amp; QA</w:t>
            </w:r>
          </w:p>
        </w:tc>
      </w:tr>
      <w:tr w:rsidR="008111CD" w:rsidTr="00113F4E">
        <w:trPr>
          <w:trHeight w:val="892"/>
        </w:trPr>
        <w:tc>
          <w:tcPr>
            <w:tcW w:w="1809" w:type="dxa"/>
            <w:vAlign w:val="center"/>
          </w:tcPr>
          <w:p w:rsidR="008111CD" w:rsidRDefault="008111CD" w:rsidP="00113F4E">
            <w:r w:rsidRPr="00412B62">
              <w:rPr>
                <w:sz w:val="18"/>
                <w:szCs w:val="18"/>
              </w:rPr>
              <w:t>Description</w:t>
            </w:r>
          </w:p>
        </w:tc>
        <w:tc>
          <w:tcPr>
            <w:tcW w:w="7091" w:type="dxa"/>
          </w:tcPr>
          <w:p w:rsidR="008111CD" w:rsidRDefault="00C45F38" w:rsidP="00F54325">
            <w:r w:rsidRPr="00C45F38">
              <w:rPr>
                <w:sz w:val="18"/>
                <w:szCs w:val="18"/>
              </w:rPr>
              <w:t>HR policies implementation of new enhancements, end to end production deployment with validations of enhanced features.</w:t>
            </w:r>
          </w:p>
        </w:tc>
      </w:tr>
    </w:tbl>
    <w:p w:rsidR="008111CD" w:rsidRPr="00D64078" w:rsidRDefault="008111CD" w:rsidP="00364211">
      <w:pPr>
        <w:jc w:val="both"/>
        <w:rPr>
          <w:rFonts w:cs="Calibri"/>
          <w:b/>
          <w:sz w:val="18"/>
          <w:szCs w:val="18"/>
          <w:u w:val="single"/>
        </w:rPr>
      </w:pPr>
    </w:p>
    <w:p w:rsidR="00AA26B4" w:rsidRDefault="00AA26B4" w:rsidP="00606033">
      <w:pPr>
        <w:spacing w:after="0" w:line="240" w:lineRule="auto"/>
        <w:jc w:val="both"/>
        <w:rPr>
          <w:rFonts w:cs="Calibri"/>
          <w:b/>
          <w:sz w:val="18"/>
          <w:szCs w:val="18"/>
          <w:u w:val="single"/>
        </w:rPr>
      </w:pPr>
    </w:p>
    <w:p w:rsidR="00364211" w:rsidRDefault="00364211" w:rsidP="00364211">
      <w:pPr>
        <w:jc w:val="both"/>
        <w:rPr>
          <w:rFonts w:cs="Calibri"/>
          <w:b/>
          <w:sz w:val="18"/>
          <w:szCs w:val="18"/>
          <w:u w:val="single"/>
        </w:rPr>
      </w:pPr>
      <w:r w:rsidRPr="00D64078">
        <w:rPr>
          <w:rFonts w:cs="Calibri"/>
          <w:b/>
          <w:sz w:val="18"/>
          <w:szCs w:val="18"/>
          <w:u w:val="single"/>
        </w:rPr>
        <w:t>PROJECT (</w:t>
      </w:r>
      <w:r>
        <w:rPr>
          <w:rFonts w:cs="Calibri"/>
          <w:b/>
          <w:sz w:val="18"/>
          <w:szCs w:val="18"/>
          <w:u w:val="single"/>
        </w:rPr>
        <w:t>Virtusa</w:t>
      </w:r>
      <w:r w:rsidRPr="00D64078">
        <w:rPr>
          <w:rFonts w:cs="Calibri"/>
          <w:b/>
          <w:sz w:val="18"/>
          <w:szCs w:val="18"/>
          <w:u w:val="single"/>
        </w:rPr>
        <w:t xml:space="preserve"> Projects):</w:t>
      </w:r>
    </w:p>
    <w:p w:rsidR="00CA1603" w:rsidRDefault="00CA1603" w:rsidP="00364211">
      <w:pPr>
        <w:jc w:val="both"/>
        <w:rPr>
          <w:rFonts w:cs="Calibri"/>
          <w:b/>
          <w:sz w:val="18"/>
          <w:szCs w:val="18"/>
          <w:u w:val="single"/>
        </w:rPr>
      </w:pPr>
    </w:p>
    <w:tbl>
      <w:tblPr>
        <w:tblStyle w:val="TableGrid"/>
        <w:tblW w:w="9410" w:type="dxa"/>
        <w:tblLook w:val="04A0" w:firstRow="1" w:lastRow="0" w:firstColumn="1" w:lastColumn="0" w:noHBand="0" w:noVBand="1"/>
      </w:tblPr>
      <w:tblGrid>
        <w:gridCol w:w="2166"/>
        <w:gridCol w:w="7244"/>
      </w:tblGrid>
      <w:tr w:rsidR="00CA1603" w:rsidTr="001050DD">
        <w:trPr>
          <w:trHeight w:val="159"/>
        </w:trPr>
        <w:tc>
          <w:tcPr>
            <w:tcW w:w="2166" w:type="dxa"/>
          </w:tcPr>
          <w:p w:rsidR="00CA1603" w:rsidRPr="00AD668D" w:rsidRDefault="00CA1603" w:rsidP="001050DD">
            <w:pPr>
              <w:rPr>
                <w:sz w:val="18"/>
                <w:szCs w:val="18"/>
              </w:rPr>
            </w:pPr>
            <w:r w:rsidRPr="00AD668D">
              <w:rPr>
                <w:sz w:val="18"/>
                <w:szCs w:val="18"/>
              </w:rPr>
              <w:t>P</w:t>
            </w:r>
            <w:r>
              <w:rPr>
                <w:sz w:val="18"/>
                <w:szCs w:val="18"/>
              </w:rPr>
              <w:t>roduct</w:t>
            </w:r>
            <w:r w:rsidRPr="00AD668D">
              <w:rPr>
                <w:sz w:val="18"/>
                <w:szCs w:val="18"/>
              </w:rPr>
              <w:t xml:space="preserve"> Name</w:t>
            </w:r>
          </w:p>
        </w:tc>
        <w:tc>
          <w:tcPr>
            <w:tcW w:w="7244" w:type="dxa"/>
          </w:tcPr>
          <w:p w:rsidR="00CA1603" w:rsidRPr="00AD668D" w:rsidRDefault="00CA1603" w:rsidP="001050DD">
            <w:pPr>
              <w:rPr>
                <w:sz w:val="18"/>
                <w:szCs w:val="18"/>
              </w:rPr>
            </w:pPr>
            <w:r>
              <w:rPr>
                <w:b/>
                <w:bCs/>
                <w:sz w:val="18"/>
                <w:szCs w:val="18"/>
              </w:rPr>
              <w:t>Simple Insure</w:t>
            </w:r>
          </w:p>
        </w:tc>
      </w:tr>
      <w:tr w:rsidR="00CA1603" w:rsidTr="001050DD">
        <w:trPr>
          <w:trHeight w:val="170"/>
        </w:trPr>
        <w:tc>
          <w:tcPr>
            <w:tcW w:w="2166" w:type="dxa"/>
          </w:tcPr>
          <w:p w:rsidR="00CA1603" w:rsidRDefault="00CA1603" w:rsidP="001050DD">
            <w:pPr>
              <w:rPr>
                <w:sz w:val="18"/>
                <w:szCs w:val="18"/>
              </w:rPr>
            </w:pPr>
            <w:r>
              <w:rPr>
                <w:sz w:val="18"/>
                <w:szCs w:val="18"/>
              </w:rPr>
              <w:t>Product Vendor</w:t>
            </w:r>
          </w:p>
        </w:tc>
        <w:tc>
          <w:tcPr>
            <w:tcW w:w="7244" w:type="dxa"/>
          </w:tcPr>
          <w:p w:rsidR="00CA1603" w:rsidRDefault="00CA1603" w:rsidP="001050DD">
            <w:pPr>
              <w:rPr>
                <w:sz w:val="18"/>
                <w:szCs w:val="18"/>
              </w:rPr>
            </w:pPr>
            <w:r>
              <w:rPr>
                <w:sz w:val="18"/>
                <w:szCs w:val="18"/>
              </w:rPr>
              <w:t>SimpleSolve Inc., NJ, USA</w:t>
            </w:r>
          </w:p>
        </w:tc>
      </w:tr>
      <w:tr w:rsidR="00CA1603" w:rsidTr="001050DD">
        <w:trPr>
          <w:trHeight w:val="170"/>
        </w:trPr>
        <w:tc>
          <w:tcPr>
            <w:tcW w:w="2166" w:type="dxa"/>
          </w:tcPr>
          <w:p w:rsidR="00CA1603" w:rsidRPr="00AD668D" w:rsidRDefault="00CA1603" w:rsidP="001050DD">
            <w:pPr>
              <w:rPr>
                <w:sz w:val="18"/>
                <w:szCs w:val="18"/>
              </w:rPr>
            </w:pPr>
            <w:r>
              <w:rPr>
                <w:sz w:val="18"/>
                <w:szCs w:val="18"/>
              </w:rPr>
              <w:t>Domain</w:t>
            </w:r>
          </w:p>
        </w:tc>
        <w:tc>
          <w:tcPr>
            <w:tcW w:w="7244" w:type="dxa"/>
          </w:tcPr>
          <w:p w:rsidR="00CA1603" w:rsidRPr="00AD668D" w:rsidRDefault="00CA1603" w:rsidP="001050DD">
            <w:pPr>
              <w:rPr>
                <w:sz w:val="18"/>
                <w:szCs w:val="18"/>
              </w:rPr>
            </w:pPr>
            <w:r>
              <w:rPr>
                <w:sz w:val="18"/>
                <w:szCs w:val="18"/>
              </w:rPr>
              <w:t>U.S Insurance (LOB: Personal Lines – Home Owners  &amp; Personal Auto)</w:t>
            </w:r>
          </w:p>
        </w:tc>
      </w:tr>
      <w:tr w:rsidR="00CA1603" w:rsidTr="001050DD">
        <w:trPr>
          <w:trHeight w:val="159"/>
        </w:trPr>
        <w:tc>
          <w:tcPr>
            <w:tcW w:w="2166" w:type="dxa"/>
          </w:tcPr>
          <w:p w:rsidR="00CA1603" w:rsidRPr="00AD668D" w:rsidRDefault="00CA1603" w:rsidP="001050DD">
            <w:pPr>
              <w:rPr>
                <w:sz w:val="18"/>
                <w:szCs w:val="18"/>
              </w:rPr>
            </w:pPr>
            <w:r>
              <w:rPr>
                <w:sz w:val="18"/>
                <w:szCs w:val="18"/>
              </w:rPr>
              <w:t>Client / Brand</w:t>
            </w:r>
          </w:p>
        </w:tc>
        <w:tc>
          <w:tcPr>
            <w:tcW w:w="7244" w:type="dxa"/>
          </w:tcPr>
          <w:p w:rsidR="00CA1603" w:rsidRPr="00AD668D" w:rsidRDefault="00CA1603" w:rsidP="001050DD">
            <w:pPr>
              <w:rPr>
                <w:sz w:val="18"/>
                <w:szCs w:val="18"/>
              </w:rPr>
            </w:pPr>
            <w:r>
              <w:rPr>
                <w:sz w:val="18"/>
                <w:szCs w:val="18"/>
              </w:rPr>
              <w:t>Seaworthy Insurance, Merced Insurance, Calmutual etc.</w:t>
            </w:r>
          </w:p>
        </w:tc>
      </w:tr>
      <w:tr w:rsidR="00CA1603" w:rsidTr="001050DD">
        <w:trPr>
          <w:trHeight w:val="159"/>
        </w:trPr>
        <w:tc>
          <w:tcPr>
            <w:tcW w:w="2166" w:type="dxa"/>
          </w:tcPr>
          <w:p w:rsidR="00CA1603" w:rsidRPr="00AD668D" w:rsidRDefault="00CA1603" w:rsidP="001050DD">
            <w:pPr>
              <w:rPr>
                <w:sz w:val="18"/>
                <w:szCs w:val="18"/>
              </w:rPr>
            </w:pPr>
            <w:r w:rsidRPr="00AD668D">
              <w:rPr>
                <w:sz w:val="18"/>
                <w:szCs w:val="18"/>
              </w:rPr>
              <w:t>Role</w:t>
            </w:r>
          </w:p>
        </w:tc>
        <w:tc>
          <w:tcPr>
            <w:tcW w:w="7244" w:type="dxa"/>
          </w:tcPr>
          <w:p w:rsidR="00CA1603" w:rsidRPr="00AD668D" w:rsidRDefault="00CA1603" w:rsidP="001050DD">
            <w:pPr>
              <w:rPr>
                <w:sz w:val="18"/>
                <w:szCs w:val="18"/>
              </w:rPr>
            </w:pPr>
            <w:r w:rsidRPr="00AD668D">
              <w:rPr>
                <w:sz w:val="18"/>
                <w:szCs w:val="18"/>
              </w:rPr>
              <w:t>Business Analysis</w:t>
            </w:r>
            <w:r>
              <w:rPr>
                <w:sz w:val="18"/>
                <w:szCs w:val="18"/>
              </w:rPr>
              <w:t>,</w:t>
            </w:r>
            <w:r w:rsidRPr="00AD668D">
              <w:rPr>
                <w:sz w:val="18"/>
                <w:szCs w:val="18"/>
              </w:rPr>
              <w:t xml:space="preserve"> System </w:t>
            </w:r>
            <w:r>
              <w:rPr>
                <w:sz w:val="18"/>
                <w:szCs w:val="18"/>
              </w:rPr>
              <w:t>Analysis and QA</w:t>
            </w:r>
          </w:p>
        </w:tc>
      </w:tr>
      <w:tr w:rsidR="00CA1603" w:rsidTr="001050DD">
        <w:trPr>
          <w:trHeight w:val="1952"/>
        </w:trPr>
        <w:tc>
          <w:tcPr>
            <w:tcW w:w="2166" w:type="dxa"/>
            <w:vAlign w:val="center"/>
          </w:tcPr>
          <w:p w:rsidR="00CA1603" w:rsidRDefault="00CA1603" w:rsidP="001050DD">
            <w:r w:rsidRPr="00412B62">
              <w:rPr>
                <w:sz w:val="18"/>
                <w:szCs w:val="18"/>
              </w:rPr>
              <w:t>Description</w:t>
            </w:r>
          </w:p>
        </w:tc>
        <w:tc>
          <w:tcPr>
            <w:tcW w:w="7244" w:type="dxa"/>
          </w:tcPr>
          <w:p w:rsidR="00CA1603" w:rsidRPr="004D3725" w:rsidRDefault="00CA1603" w:rsidP="001050DD">
            <w:pPr>
              <w:rPr>
                <w:sz w:val="18"/>
                <w:szCs w:val="18"/>
              </w:rPr>
            </w:pPr>
            <w:r w:rsidRPr="004D3725">
              <w:rPr>
                <w:sz w:val="18"/>
                <w:szCs w:val="18"/>
              </w:rPr>
              <w:t xml:space="preserve">SimpleInsure is a product driven, web based and Client Server - Policy Administration System specifically designed for Personal and Commercial lines of Insurance. SimpleInsure cover various lines of business such as Personal Auto, Personal Watercraft, Homeowners and Dwelling, Commercial Auto and Commercial property for which the user shall process various administrative transactions like New Business Quote / Bind / Issue, Endorsements, Cancellation and Reinstatement. The insurer can process billing and claims through SimpleInsure and the insured can make their premium payments online (Electronic Check Payment or Credit Card). </w:t>
            </w:r>
          </w:p>
          <w:p w:rsidR="00CA1603" w:rsidRDefault="00CA1603" w:rsidP="001050DD">
            <w:r w:rsidRPr="004D3725">
              <w:rPr>
                <w:sz w:val="18"/>
                <w:szCs w:val="18"/>
              </w:rPr>
              <w:t>SimpleInsure had the capability to interact with External entities such as ISO-360 (Replacement Cost value for Homeowners policy), MVR – (Motor Vehicle Report for Violations), A+ (Claim History), Reliafund (ECP), chase payment (ECP-electronic check payment) and skipjack (Credit card payment).</w:t>
            </w:r>
          </w:p>
        </w:tc>
      </w:tr>
    </w:tbl>
    <w:p w:rsidR="00CA1603" w:rsidRDefault="00CA1603" w:rsidP="00364211">
      <w:pPr>
        <w:jc w:val="both"/>
        <w:rPr>
          <w:rFonts w:cs="Calibri"/>
          <w:b/>
          <w:sz w:val="18"/>
          <w:szCs w:val="18"/>
          <w:u w:val="single"/>
        </w:rPr>
      </w:pPr>
    </w:p>
    <w:p w:rsidR="00CA1603" w:rsidRDefault="00CA1603" w:rsidP="00364211">
      <w:pPr>
        <w:jc w:val="both"/>
        <w:rPr>
          <w:rFonts w:cs="Calibri"/>
          <w:b/>
          <w:sz w:val="18"/>
          <w:szCs w:val="18"/>
          <w:u w:val="single"/>
        </w:rPr>
      </w:pPr>
    </w:p>
    <w:tbl>
      <w:tblPr>
        <w:tblStyle w:val="TableGrid"/>
        <w:tblW w:w="9410" w:type="dxa"/>
        <w:tblLook w:val="04A0" w:firstRow="1" w:lastRow="0" w:firstColumn="1" w:lastColumn="0" w:noHBand="0" w:noVBand="1"/>
      </w:tblPr>
      <w:tblGrid>
        <w:gridCol w:w="2166"/>
        <w:gridCol w:w="7244"/>
      </w:tblGrid>
      <w:tr w:rsidR="00CA1603" w:rsidTr="001050DD">
        <w:trPr>
          <w:trHeight w:val="159"/>
        </w:trPr>
        <w:tc>
          <w:tcPr>
            <w:tcW w:w="2166" w:type="dxa"/>
          </w:tcPr>
          <w:p w:rsidR="00CA1603" w:rsidRPr="00AD668D" w:rsidRDefault="00CA1603" w:rsidP="001050DD">
            <w:pPr>
              <w:rPr>
                <w:sz w:val="18"/>
                <w:szCs w:val="18"/>
              </w:rPr>
            </w:pPr>
            <w:r w:rsidRPr="00AD668D">
              <w:rPr>
                <w:sz w:val="18"/>
                <w:szCs w:val="18"/>
              </w:rPr>
              <w:t>P</w:t>
            </w:r>
            <w:r>
              <w:rPr>
                <w:sz w:val="18"/>
                <w:szCs w:val="18"/>
              </w:rPr>
              <w:t>roduct</w:t>
            </w:r>
            <w:r w:rsidRPr="00AD668D">
              <w:rPr>
                <w:sz w:val="18"/>
                <w:szCs w:val="18"/>
              </w:rPr>
              <w:t xml:space="preserve"> Name</w:t>
            </w:r>
          </w:p>
        </w:tc>
        <w:tc>
          <w:tcPr>
            <w:tcW w:w="7244" w:type="dxa"/>
          </w:tcPr>
          <w:p w:rsidR="00CA1603" w:rsidRPr="00AD668D" w:rsidRDefault="00CA1603" w:rsidP="001050DD">
            <w:pPr>
              <w:rPr>
                <w:sz w:val="18"/>
                <w:szCs w:val="18"/>
              </w:rPr>
            </w:pPr>
            <w:r>
              <w:rPr>
                <w:b/>
                <w:bCs/>
                <w:sz w:val="18"/>
                <w:szCs w:val="18"/>
              </w:rPr>
              <w:t>AQS</w:t>
            </w:r>
            <w:r>
              <w:rPr>
                <w:sz w:val="18"/>
                <w:szCs w:val="18"/>
              </w:rPr>
              <w:t xml:space="preserve"> – </w:t>
            </w:r>
            <w:r w:rsidRPr="00CE4C47">
              <w:rPr>
                <w:b/>
                <w:sz w:val="18"/>
                <w:szCs w:val="18"/>
              </w:rPr>
              <w:t>Predictive Mode</w:t>
            </w:r>
            <w:r>
              <w:rPr>
                <w:b/>
                <w:sz w:val="18"/>
                <w:szCs w:val="18"/>
              </w:rPr>
              <w:t>l</w:t>
            </w:r>
            <w:r w:rsidRPr="00CE4C47">
              <w:rPr>
                <w:b/>
                <w:sz w:val="18"/>
                <w:szCs w:val="18"/>
              </w:rPr>
              <w:t>ing</w:t>
            </w:r>
            <w:r>
              <w:rPr>
                <w:b/>
                <w:sz w:val="18"/>
                <w:szCs w:val="18"/>
              </w:rPr>
              <w:t xml:space="preserve"> for Pricing</w:t>
            </w:r>
          </w:p>
        </w:tc>
      </w:tr>
      <w:tr w:rsidR="00CA1603" w:rsidTr="001050DD">
        <w:trPr>
          <w:trHeight w:val="170"/>
        </w:trPr>
        <w:tc>
          <w:tcPr>
            <w:tcW w:w="2166" w:type="dxa"/>
          </w:tcPr>
          <w:p w:rsidR="00CA1603" w:rsidRDefault="00CA1603" w:rsidP="001050DD">
            <w:pPr>
              <w:rPr>
                <w:sz w:val="18"/>
                <w:szCs w:val="18"/>
              </w:rPr>
            </w:pPr>
            <w:r>
              <w:rPr>
                <w:sz w:val="18"/>
                <w:szCs w:val="18"/>
              </w:rPr>
              <w:t>Client</w:t>
            </w:r>
          </w:p>
        </w:tc>
        <w:tc>
          <w:tcPr>
            <w:tcW w:w="7244" w:type="dxa"/>
          </w:tcPr>
          <w:p w:rsidR="00CA1603" w:rsidRDefault="00CA1603" w:rsidP="001050DD">
            <w:pPr>
              <w:rPr>
                <w:sz w:val="18"/>
                <w:szCs w:val="18"/>
              </w:rPr>
            </w:pPr>
            <w:r>
              <w:rPr>
                <w:sz w:val="18"/>
                <w:szCs w:val="18"/>
              </w:rPr>
              <w:t>Harleysville Insurance Group, Harleysville, PA, USA.</w:t>
            </w:r>
          </w:p>
        </w:tc>
      </w:tr>
      <w:tr w:rsidR="00CA1603" w:rsidTr="001050DD">
        <w:trPr>
          <w:trHeight w:val="170"/>
        </w:trPr>
        <w:tc>
          <w:tcPr>
            <w:tcW w:w="2166" w:type="dxa"/>
          </w:tcPr>
          <w:p w:rsidR="00CA1603" w:rsidRPr="00AD668D" w:rsidRDefault="00CA1603" w:rsidP="001050DD">
            <w:pPr>
              <w:rPr>
                <w:sz w:val="18"/>
                <w:szCs w:val="18"/>
              </w:rPr>
            </w:pPr>
            <w:r>
              <w:rPr>
                <w:sz w:val="18"/>
                <w:szCs w:val="18"/>
              </w:rPr>
              <w:t>Domain</w:t>
            </w:r>
          </w:p>
        </w:tc>
        <w:tc>
          <w:tcPr>
            <w:tcW w:w="7244" w:type="dxa"/>
          </w:tcPr>
          <w:p w:rsidR="00CA1603" w:rsidRPr="00AD668D" w:rsidRDefault="00CA1603" w:rsidP="001050DD">
            <w:pPr>
              <w:rPr>
                <w:sz w:val="18"/>
                <w:szCs w:val="18"/>
              </w:rPr>
            </w:pPr>
            <w:r>
              <w:rPr>
                <w:sz w:val="18"/>
                <w:szCs w:val="18"/>
              </w:rPr>
              <w:t>U.S Insurance (LOB: Commercial Lines – Umbrella Policy)</w:t>
            </w:r>
          </w:p>
        </w:tc>
      </w:tr>
      <w:tr w:rsidR="00CA1603" w:rsidTr="001050DD">
        <w:trPr>
          <w:trHeight w:val="159"/>
        </w:trPr>
        <w:tc>
          <w:tcPr>
            <w:tcW w:w="2166" w:type="dxa"/>
          </w:tcPr>
          <w:p w:rsidR="00CA1603" w:rsidRPr="00AD668D" w:rsidRDefault="00CA1603" w:rsidP="001050DD">
            <w:pPr>
              <w:rPr>
                <w:sz w:val="18"/>
                <w:szCs w:val="18"/>
              </w:rPr>
            </w:pPr>
            <w:r>
              <w:rPr>
                <w:sz w:val="18"/>
                <w:szCs w:val="18"/>
              </w:rPr>
              <w:t>Client / Brand</w:t>
            </w:r>
          </w:p>
        </w:tc>
        <w:tc>
          <w:tcPr>
            <w:tcW w:w="7244" w:type="dxa"/>
          </w:tcPr>
          <w:p w:rsidR="00CA1603" w:rsidRPr="00AD668D" w:rsidRDefault="00CA1603" w:rsidP="001050DD">
            <w:pPr>
              <w:rPr>
                <w:sz w:val="18"/>
                <w:szCs w:val="18"/>
              </w:rPr>
            </w:pPr>
            <w:r>
              <w:rPr>
                <w:sz w:val="18"/>
                <w:szCs w:val="18"/>
              </w:rPr>
              <w:t>Seaworthy Insurance, Merced Insurance, Calmutual etc.</w:t>
            </w:r>
          </w:p>
        </w:tc>
      </w:tr>
      <w:tr w:rsidR="00CA1603" w:rsidTr="001050DD">
        <w:trPr>
          <w:trHeight w:val="159"/>
        </w:trPr>
        <w:tc>
          <w:tcPr>
            <w:tcW w:w="2166" w:type="dxa"/>
          </w:tcPr>
          <w:p w:rsidR="00CA1603" w:rsidRPr="00AD668D" w:rsidRDefault="00CA1603" w:rsidP="001050DD">
            <w:pPr>
              <w:rPr>
                <w:sz w:val="18"/>
                <w:szCs w:val="18"/>
              </w:rPr>
            </w:pPr>
            <w:r w:rsidRPr="00AD668D">
              <w:rPr>
                <w:sz w:val="18"/>
                <w:szCs w:val="18"/>
              </w:rPr>
              <w:t>Role</w:t>
            </w:r>
          </w:p>
        </w:tc>
        <w:tc>
          <w:tcPr>
            <w:tcW w:w="7244" w:type="dxa"/>
          </w:tcPr>
          <w:p w:rsidR="00CA1603" w:rsidRPr="00AD668D" w:rsidRDefault="00CA1603" w:rsidP="001050DD">
            <w:pPr>
              <w:rPr>
                <w:sz w:val="18"/>
                <w:szCs w:val="18"/>
              </w:rPr>
            </w:pPr>
            <w:r w:rsidRPr="00AD668D">
              <w:rPr>
                <w:sz w:val="18"/>
                <w:szCs w:val="18"/>
              </w:rPr>
              <w:t>Business Analysis</w:t>
            </w:r>
            <w:r>
              <w:rPr>
                <w:sz w:val="18"/>
                <w:szCs w:val="18"/>
              </w:rPr>
              <w:t>,</w:t>
            </w:r>
            <w:r w:rsidRPr="00AD668D">
              <w:rPr>
                <w:sz w:val="18"/>
                <w:szCs w:val="18"/>
              </w:rPr>
              <w:t xml:space="preserve"> System </w:t>
            </w:r>
            <w:r>
              <w:rPr>
                <w:sz w:val="18"/>
                <w:szCs w:val="18"/>
              </w:rPr>
              <w:t>Analysis and QA</w:t>
            </w:r>
          </w:p>
        </w:tc>
      </w:tr>
      <w:tr w:rsidR="00CA1603" w:rsidTr="001050DD">
        <w:trPr>
          <w:trHeight w:val="1952"/>
        </w:trPr>
        <w:tc>
          <w:tcPr>
            <w:tcW w:w="2166" w:type="dxa"/>
            <w:vAlign w:val="center"/>
          </w:tcPr>
          <w:p w:rsidR="00CA1603" w:rsidRDefault="00CA1603" w:rsidP="001050DD">
            <w:r w:rsidRPr="00412B62">
              <w:rPr>
                <w:sz w:val="18"/>
                <w:szCs w:val="18"/>
              </w:rPr>
              <w:lastRenderedPageBreak/>
              <w:t>Description</w:t>
            </w:r>
          </w:p>
        </w:tc>
        <w:tc>
          <w:tcPr>
            <w:tcW w:w="7244" w:type="dxa"/>
          </w:tcPr>
          <w:p w:rsidR="00CA1603" w:rsidRDefault="00CA1603" w:rsidP="001050DD">
            <w:pPr>
              <w:rPr>
                <w:sz w:val="18"/>
                <w:szCs w:val="18"/>
              </w:rPr>
            </w:pPr>
          </w:p>
          <w:p w:rsidR="00CA1603" w:rsidRDefault="00CA1603" w:rsidP="001050DD">
            <w:r w:rsidRPr="00CE4C47">
              <w:rPr>
                <w:sz w:val="18"/>
                <w:szCs w:val="18"/>
              </w:rPr>
              <w:t>The objective of Predictive Modeling (PM) into Harleysville’s Commercial Lines policy management systems is intended to improve profitability of the business by writing policies for new business that are better risks for the company.</w:t>
            </w:r>
            <w:r>
              <w:rPr>
                <w:sz w:val="18"/>
                <w:szCs w:val="18"/>
              </w:rPr>
              <w:t xml:space="preserve"> </w:t>
            </w:r>
            <w:r w:rsidRPr="00CE4C47">
              <w:rPr>
                <w:sz w:val="18"/>
                <w:szCs w:val="18"/>
              </w:rPr>
              <w:t>For new and renewal business, including policies being converted from an existing Legacy system to the company’s new AQS system, Predictive Modeling is applied to policy premium as a Scheduled Modification Factor which could be a additional / return premium for the insured. The project is classified based on Line of business and Market conditions.</w:t>
            </w:r>
            <w:r>
              <w:rPr>
                <w:sz w:val="18"/>
                <w:szCs w:val="18"/>
              </w:rPr>
              <w:t xml:space="preserve"> </w:t>
            </w:r>
            <w:r w:rsidRPr="00CE4C47">
              <w:rPr>
                <w:sz w:val="18"/>
                <w:szCs w:val="18"/>
              </w:rPr>
              <w:t>LOB is classified into Modeled LOB and Non-Modeled LOB. Predictive modeling pricing rules are applied to Modeled LOB and not applied for Non-Modeled LOB.</w:t>
            </w:r>
          </w:p>
        </w:tc>
      </w:tr>
    </w:tbl>
    <w:p w:rsidR="00CA1603" w:rsidRDefault="00CA1603" w:rsidP="00364211">
      <w:pPr>
        <w:jc w:val="both"/>
        <w:rPr>
          <w:rFonts w:cs="Calibri"/>
          <w:b/>
          <w:sz w:val="18"/>
          <w:szCs w:val="18"/>
          <w:u w:val="single"/>
        </w:rPr>
      </w:pPr>
    </w:p>
    <w:p w:rsidR="00CA1603" w:rsidRDefault="00CA1603" w:rsidP="00364211">
      <w:pPr>
        <w:jc w:val="both"/>
        <w:rPr>
          <w:rFonts w:cs="Calibri"/>
          <w:b/>
          <w:sz w:val="18"/>
          <w:szCs w:val="18"/>
          <w:u w:val="single"/>
        </w:rPr>
      </w:pPr>
    </w:p>
    <w:tbl>
      <w:tblPr>
        <w:tblStyle w:val="TableGrid"/>
        <w:tblW w:w="8900" w:type="dxa"/>
        <w:tblLook w:val="04A0" w:firstRow="1" w:lastRow="0" w:firstColumn="1" w:lastColumn="0" w:noHBand="0" w:noVBand="1"/>
      </w:tblPr>
      <w:tblGrid>
        <w:gridCol w:w="1809"/>
        <w:gridCol w:w="7091"/>
      </w:tblGrid>
      <w:tr w:rsidR="008111CD" w:rsidTr="00113F4E">
        <w:trPr>
          <w:trHeight w:val="172"/>
        </w:trPr>
        <w:tc>
          <w:tcPr>
            <w:tcW w:w="1809" w:type="dxa"/>
          </w:tcPr>
          <w:p w:rsidR="008111CD" w:rsidRPr="00AD668D" w:rsidRDefault="00CA1603" w:rsidP="00113F4E">
            <w:pPr>
              <w:rPr>
                <w:sz w:val="18"/>
                <w:szCs w:val="18"/>
              </w:rPr>
            </w:pPr>
            <w:r>
              <w:rPr>
                <w:sz w:val="18"/>
                <w:szCs w:val="18"/>
              </w:rPr>
              <w:t>Product Name</w:t>
            </w:r>
          </w:p>
        </w:tc>
        <w:tc>
          <w:tcPr>
            <w:tcW w:w="7091" w:type="dxa"/>
          </w:tcPr>
          <w:p w:rsidR="008111CD" w:rsidRPr="008111CD" w:rsidRDefault="008111CD" w:rsidP="00113F4E">
            <w:pPr>
              <w:rPr>
                <w:rFonts w:asciiTheme="minorHAnsi" w:hAnsiTheme="minorHAnsi"/>
                <w:b/>
                <w:sz w:val="18"/>
                <w:szCs w:val="18"/>
              </w:rPr>
            </w:pPr>
            <w:r w:rsidRPr="008111CD">
              <w:rPr>
                <w:rStyle w:val="Strong"/>
                <w:rFonts w:asciiTheme="minorHAnsi" w:hAnsiTheme="minorHAnsi" w:cs="Arial"/>
                <w:b w:val="0"/>
                <w:sz w:val="18"/>
                <w:szCs w:val="18"/>
              </w:rPr>
              <w:t>Dynamic Data Collection (DDC)</w:t>
            </w:r>
          </w:p>
        </w:tc>
      </w:tr>
      <w:tr w:rsidR="008111CD" w:rsidTr="00113F4E">
        <w:trPr>
          <w:trHeight w:val="184"/>
        </w:trPr>
        <w:tc>
          <w:tcPr>
            <w:tcW w:w="1809" w:type="dxa"/>
          </w:tcPr>
          <w:p w:rsidR="008111CD" w:rsidRPr="00AD668D" w:rsidRDefault="008111CD" w:rsidP="00113F4E">
            <w:pPr>
              <w:rPr>
                <w:sz w:val="18"/>
                <w:szCs w:val="18"/>
              </w:rPr>
            </w:pPr>
            <w:r>
              <w:rPr>
                <w:sz w:val="18"/>
                <w:szCs w:val="18"/>
              </w:rPr>
              <w:t>Domain</w:t>
            </w:r>
          </w:p>
        </w:tc>
        <w:tc>
          <w:tcPr>
            <w:tcW w:w="7091" w:type="dxa"/>
          </w:tcPr>
          <w:p w:rsidR="008111CD" w:rsidRPr="00AD668D" w:rsidRDefault="008111CD" w:rsidP="00113F4E">
            <w:pPr>
              <w:rPr>
                <w:sz w:val="18"/>
                <w:szCs w:val="18"/>
              </w:rPr>
            </w:pPr>
            <w:r>
              <w:rPr>
                <w:sz w:val="18"/>
                <w:szCs w:val="18"/>
              </w:rPr>
              <w:t>Risk and Compliance</w:t>
            </w:r>
          </w:p>
        </w:tc>
      </w:tr>
      <w:tr w:rsidR="008111CD" w:rsidTr="00113F4E">
        <w:trPr>
          <w:trHeight w:val="172"/>
        </w:trPr>
        <w:tc>
          <w:tcPr>
            <w:tcW w:w="1809" w:type="dxa"/>
          </w:tcPr>
          <w:p w:rsidR="008111CD" w:rsidRPr="00AD668D" w:rsidRDefault="008111CD" w:rsidP="00113F4E">
            <w:pPr>
              <w:rPr>
                <w:sz w:val="18"/>
                <w:szCs w:val="18"/>
              </w:rPr>
            </w:pPr>
            <w:r>
              <w:rPr>
                <w:sz w:val="18"/>
                <w:szCs w:val="18"/>
              </w:rPr>
              <w:t>Client / Brand</w:t>
            </w:r>
          </w:p>
        </w:tc>
        <w:tc>
          <w:tcPr>
            <w:tcW w:w="7091" w:type="dxa"/>
          </w:tcPr>
          <w:p w:rsidR="008111CD" w:rsidRPr="00AD668D" w:rsidRDefault="008111CD" w:rsidP="00113F4E">
            <w:pPr>
              <w:rPr>
                <w:sz w:val="18"/>
                <w:szCs w:val="18"/>
              </w:rPr>
            </w:pPr>
            <w:r>
              <w:rPr>
                <w:sz w:val="18"/>
                <w:szCs w:val="18"/>
              </w:rPr>
              <w:t>M&amp;T Bank, Buffalo NY, US</w:t>
            </w:r>
          </w:p>
        </w:tc>
      </w:tr>
      <w:tr w:rsidR="008111CD" w:rsidTr="00113F4E">
        <w:trPr>
          <w:trHeight w:val="172"/>
        </w:trPr>
        <w:tc>
          <w:tcPr>
            <w:tcW w:w="1809" w:type="dxa"/>
          </w:tcPr>
          <w:p w:rsidR="008111CD" w:rsidRPr="00AD668D" w:rsidRDefault="008111CD" w:rsidP="00113F4E">
            <w:pPr>
              <w:rPr>
                <w:sz w:val="18"/>
                <w:szCs w:val="18"/>
              </w:rPr>
            </w:pPr>
            <w:r w:rsidRPr="00AD668D">
              <w:rPr>
                <w:sz w:val="18"/>
                <w:szCs w:val="18"/>
              </w:rPr>
              <w:t>Role</w:t>
            </w:r>
          </w:p>
        </w:tc>
        <w:tc>
          <w:tcPr>
            <w:tcW w:w="7091" w:type="dxa"/>
          </w:tcPr>
          <w:p w:rsidR="008111CD" w:rsidRPr="00AD668D" w:rsidRDefault="008111CD" w:rsidP="00113F4E">
            <w:pPr>
              <w:rPr>
                <w:sz w:val="18"/>
                <w:szCs w:val="18"/>
              </w:rPr>
            </w:pPr>
            <w:r w:rsidRPr="00AD668D">
              <w:rPr>
                <w:sz w:val="18"/>
                <w:szCs w:val="18"/>
              </w:rPr>
              <w:t xml:space="preserve">System </w:t>
            </w:r>
            <w:r>
              <w:rPr>
                <w:sz w:val="18"/>
                <w:szCs w:val="18"/>
              </w:rPr>
              <w:t>Analysis &amp; QA</w:t>
            </w:r>
          </w:p>
        </w:tc>
      </w:tr>
      <w:tr w:rsidR="008111CD" w:rsidTr="00113F4E">
        <w:trPr>
          <w:trHeight w:val="892"/>
        </w:trPr>
        <w:tc>
          <w:tcPr>
            <w:tcW w:w="1809" w:type="dxa"/>
            <w:vAlign w:val="center"/>
          </w:tcPr>
          <w:p w:rsidR="008111CD" w:rsidRDefault="008111CD" w:rsidP="00113F4E">
            <w:r w:rsidRPr="00412B62">
              <w:rPr>
                <w:sz w:val="18"/>
                <w:szCs w:val="18"/>
              </w:rPr>
              <w:t>Description</w:t>
            </w:r>
          </w:p>
        </w:tc>
        <w:tc>
          <w:tcPr>
            <w:tcW w:w="7091" w:type="dxa"/>
          </w:tcPr>
          <w:p w:rsidR="008111CD" w:rsidRPr="00280E07" w:rsidRDefault="008111CD" w:rsidP="008111CD">
            <w:pPr>
              <w:pStyle w:val="BodyTextIndent"/>
              <w:spacing w:before="40" w:after="40"/>
              <w:jc w:val="both"/>
              <w:rPr>
                <w:rFonts w:ascii="Calibri" w:hAnsi="Calibri" w:cs="Calibri"/>
                <w:bCs/>
                <w:sz w:val="18"/>
                <w:szCs w:val="18"/>
              </w:rPr>
            </w:pPr>
            <w:r w:rsidRPr="00280E07">
              <w:rPr>
                <w:rFonts w:ascii="Calibri" w:hAnsi="Calibri" w:cs="Calibri"/>
                <w:bCs/>
                <w:sz w:val="18"/>
                <w:szCs w:val="18"/>
              </w:rPr>
              <w:t>This project was initiated to identity theft, financial fraud, money laundering and terrorist financing, banking regulations which govern the activities like Know Your Customer (KYC). KYC is the process of business verifying the identity of its client.</w:t>
            </w:r>
          </w:p>
          <w:p w:rsidR="008111CD" w:rsidRPr="00280E07" w:rsidRDefault="008111CD" w:rsidP="008111CD">
            <w:pPr>
              <w:pStyle w:val="BodyTextIndent"/>
              <w:spacing w:before="40" w:after="40"/>
              <w:jc w:val="both"/>
              <w:rPr>
                <w:rFonts w:ascii="Calibri" w:hAnsi="Calibri" w:cs="Calibri"/>
                <w:bCs/>
                <w:sz w:val="18"/>
                <w:szCs w:val="18"/>
              </w:rPr>
            </w:pPr>
            <w:r w:rsidRPr="00280E07">
              <w:rPr>
                <w:rFonts w:ascii="Calibri" w:hAnsi="Calibri" w:cs="Calibri"/>
                <w:bCs/>
                <w:sz w:val="18"/>
                <w:szCs w:val="18"/>
              </w:rPr>
              <w:t>In support of the bank’s initiative to enhance AML/BSA compliance, KYC data will now be stored in the Dynamic Data Collection (DDC) system.</w:t>
            </w:r>
          </w:p>
          <w:p w:rsidR="008111CD" w:rsidRPr="00280E07" w:rsidRDefault="008111CD" w:rsidP="008111CD">
            <w:pPr>
              <w:pStyle w:val="BodyTextIndent"/>
              <w:spacing w:before="40" w:after="40"/>
              <w:jc w:val="both"/>
              <w:rPr>
                <w:rFonts w:ascii="Calibri" w:hAnsi="Calibri" w:cs="Calibri"/>
                <w:bCs/>
                <w:sz w:val="18"/>
                <w:szCs w:val="18"/>
              </w:rPr>
            </w:pPr>
          </w:p>
          <w:p w:rsidR="008111CD" w:rsidRPr="00280E07" w:rsidRDefault="008111CD" w:rsidP="008111CD">
            <w:pPr>
              <w:pStyle w:val="BodyTextIndent"/>
              <w:spacing w:before="40" w:after="40"/>
              <w:jc w:val="both"/>
              <w:rPr>
                <w:rFonts w:ascii="Calibri" w:hAnsi="Calibri" w:cs="Calibri"/>
                <w:bCs/>
                <w:sz w:val="18"/>
                <w:szCs w:val="18"/>
              </w:rPr>
            </w:pPr>
            <w:r w:rsidRPr="00280E07">
              <w:rPr>
                <w:rFonts w:ascii="Calibri" w:hAnsi="Calibri" w:cs="Calibri"/>
                <w:bCs/>
                <w:sz w:val="18"/>
                <w:szCs w:val="18"/>
              </w:rPr>
              <w:t>The Dynamic Data Collection tool is a data collection tool that will be used to collect Customer, Account and Related Party information to be sent to other systems for processing and analysis. The Risk Analysis Questionnaire will assure that all necessary data is collected for Customer, Account and Related Party data requirements are met. The Dynamic Data Collector (DDC) is a web-based tool.</w:t>
            </w:r>
          </w:p>
          <w:p w:rsidR="008111CD" w:rsidRPr="00280E07" w:rsidRDefault="008111CD" w:rsidP="008111CD">
            <w:pPr>
              <w:pStyle w:val="BodyTextIndent"/>
              <w:spacing w:before="40" w:after="40"/>
              <w:jc w:val="both"/>
              <w:rPr>
                <w:rFonts w:ascii="Calibri" w:hAnsi="Calibri" w:cs="Calibri"/>
                <w:bCs/>
                <w:sz w:val="18"/>
                <w:szCs w:val="18"/>
              </w:rPr>
            </w:pPr>
          </w:p>
          <w:p w:rsidR="008111CD" w:rsidRDefault="008111CD" w:rsidP="008111CD">
            <w:pPr>
              <w:pStyle w:val="BodyTextIndent"/>
              <w:spacing w:before="40" w:after="40"/>
              <w:jc w:val="both"/>
              <w:rPr>
                <w:rFonts w:ascii="Calibri" w:hAnsi="Calibri" w:cs="Calibri"/>
                <w:bCs/>
                <w:sz w:val="18"/>
                <w:szCs w:val="18"/>
              </w:rPr>
            </w:pPr>
            <w:r w:rsidRPr="00280E07">
              <w:rPr>
                <w:rFonts w:ascii="Calibri" w:hAnsi="Calibri" w:cs="Calibri"/>
                <w:bCs/>
                <w:sz w:val="18"/>
                <w:szCs w:val="18"/>
              </w:rPr>
              <w:t>The DDC front end will also facilitate the grouping of data sets, prevent complete RAQs from being changed and will provide a function to allow copying of existing data in order to minimize data input by the users.</w:t>
            </w:r>
          </w:p>
          <w:p w:rsidR="008111CD" w:rsidRDefault="008111CD" w:rsidP="008111CD">
            <w:pPr>
              <w:pStyle w:val="BodyTextIndent"/>
              <w:spacing w:before="40" w:after="40"/>
              <w:jc w:val="both"/>
              <w:rPr>
                <w:rFonts w:ascii="Calibri" w:hAnsi="Calibri" w:cs="Calibri"/>
                <w:bCs/>
                <w:sz w:val="18"/>
                <w:szCs w:val="18"/>
              </w:rPr>
            </w:pPr>
          </w:p>
          <w:p w:rsidR="008111CD" w:rsidRPr="00280E07" w:rsidRDefault="008111CD" w:rsidP="008111CD">
            <w:pPr>
              <w:pStyle w:val="BodyTextIndent"/>
              <w:spacing w:before="40" w:after="40"/>
              <w:rPr>
                <w:rFonts w:ascii="Calibri" w:hAnsi="Calibri" w:cs="Calibri"/>
                <w:b/>
                <w:bCs/>
                <w:sz w:val="18"/>
                <w:szCs w:val="18"/>
              </w:rPr>
            </w:pPr>
            <w:r w:rsidRPr="00280E07">
              <w:rPr>
                <w:rFonts w:ascii="Calibri" w:hAnsi="Calibri" w:cs="Calibri"/>
                <w:b/>
                <w:bCs/>
                <w:sz w:val="18"/>
                <w:szCs w:val="18"/>
              </w:rPr>
              <w:t>Client Description:</w:t>
            </w:r>
          </w:p>
          <w:p w:rsidR="008111CD" w:rsidRPr="00280E07" w:rsidRDefault="008111CD" w:rsidP="008111CD">
            <w:pPr>
              <w:pStyle w:val="BodyTextIndent"/>
              <w:spacing w:before="40" w:after="40"/>
              <w:rPr>
                <w:rFonts w:ascii="Calibri" w:hAnsi="Calibri" w:cs="Calibri"/>
                <w:bCs/>
                <w:sz w:val="18"/>
                <w:szCs w:val="18"/>
              </w:rPr>
            </w:pPr>
            <w:r w:rsidRPr="00280E07">
              <w:rPr>
                <w:rFonts w:ascii="Calibri" w:hAnsi="Calibri" w:cs="Calibri"/>
                <w:bCs/>
                <w:sz w:val="18"/>
                <w:szCs w:val="18"/>
              </w:rPr>
              <w:t>M&amp;T Bank is one of the 20 largest commercial bank holding companies in the United States and</w:t>
            </w:r>
            <w:r>
              <w:rPr>
                <w:rFonts w:ascii="Calibri" w:hAnsi="Calibri" w:cs="Calibri"/>
                <w:bCs/>
                <w:sz w:val="18"/>
                <w:szCs w:val="18"/>
              </w:rPr>
              <w:t xml:space="preserve"> </w:t>
            </w:r>
            <w:r w:rsidRPr="00280E07">
              <w:rPr>
                <w:rFonts w:ascii="Calibri" w:hAnsi="Calibri" w:cs="Calibri"/>
                <w:bCs/>
                <w:sz w:val="18"/>
                <w:szCs w:val="18"/>
              </w:rPr>
              <w:t>M&amp;T Bank has been committed to customers and community for more than 150 years. Founded on the principle of providing exceptional financial products. M&amp;T Bank Corporation, one of the 20 largest US headquartered commercial bank holding companies, with current assets of $123 billion.</w:t>
            </w:r>
          </w:p>
          <w:p w:rsidR="008111CD" w:rsidRPr="00280E07" w:rsidRDefault="008111CD" w:rsidP="008111CD">
            <w:pPr>
              <w:pStyle w:val="BodyTextIndent"/>
              <w:spacing w:before="40" w:after="40"/>
              <w:rPr>
                <w:rFonts w:ascii="Calibri" w:hAnsi="Calibri" w:cs="Calibri"/>
                <w:bCs/>
                <w:sz w:val="18"/>
                <w:szCs w:val="18"/>
              </w:rPr>
            </w:pPr>
          </w:p>
          <w:p w:rsidR="008111CD" w:rsidRPr="00280E07" w:rsidRDefault="008111CD" w:rsidP="008111CD">
            <w:pPr>
              <w:pStyle w:val="BodyTextIndent"/>
              <w:spacing w:before="40" w:after="40"/>
              <w:jc w:val="both"/>
              <w:rPr>
                <w:rFonts w:ascii="Calibri" w:hAnsi="Calibri" w:cs="Calibri"/>
                <w:b/>
                <w:bCs/>
                <w:sz w:val="18"/>
                <w:szCs w:val="18"/>
                <w:u w:val="single"/>
              </w:rPr>
            </w:pPr>
            <w:r w:rsidRPr="00280E07">
              <w:rPr>
                <w:rFonts w:ascii="Calibri" w:hAnsi="Calibri" w:cs="Calibri"/>
                <w:b/>
                <w:bCs/>
                <w:sz w:val="18"/>
                <w:szCs w:val="18"/>
                <w:u w:val="single"/>
              </w:rPr>
              <w:t>Onsite Experience:</w:t>
            </w:r>
          </w:p>
          <w:p w:rsidR="008111CD" w:rsidRPr="00280E07" w:rsidRDefault="008111CD" w:rsidP="008111CD">
            <w:pPr>
              <w:pStyle w:val="BodyTextIndent"/>
              <w:spacing w:before="40" w:after="40"/>
              <w:rPr>
                <w:rFonts w:ascii="Calibri" w:hAnsi="Calibri" w:cs="Calibri"/>
                <w:bCs/>
                <w:sz w:val="18"/>
                <w:szCs w:val="18"/>
              </w:rPr>
            </w:pPr>
            <w:r w:rsidRPr="00280E07">
              <w:rPr>
                <w:rFonts w:ascii="Calibri" w:hAnsi="Calibri" w:cs="Calibri"/>
                <w:bCs/>
                <w:sz w:val="18"/>
                <w:szCs w:val="18"/>
              </w:rPr>
              <w:t>Worked</w:t>
            </w:r>
            <w:r>
              <w:rPr>
                <w:rFonts w:ascii="Calibri" w:hAnsi="Calibri" w:cs="Calibri"/>
                <w:bCs/>
                <w:sz w:val="18"/>
                <w:szCs w:val="18"/>
              </w:rPr>
              <w:t xml:space="preserve"> and Migrated</w:t>
            </w:r>
            <w:r w:rsidRPr="00280E07">
              <w:rPr>
                <w:rFonts w:ascii="Calibri" w:hAnsi="Calibri" w:cs="Calibri"/>
                <w:bCs/>
                <w:sz w:val="18"/>
                <w:szCs w:val="18"/>
              </w:rPr>
              <w:t xml:space="preserve"> on Dynamic Data Collection (DDC) tool at client location M&amp;T Bank, Buffalo, New York, U.S (Business Visa)</w:t>
            </w:r>
            <w:r>
              <w:rPr>
                <w:rFonts w:ascii="Calibri" w:hAnsi="Calibri" w:cs="Calibri"/>
                <w:bCs/>
                <w:sz w:val="18"/>
                <w:szCs w:val="18"/>
              </w:rPr>
              <w:t>.</w:t>
            </w:r>
          </w:p>
          <w:p w:rsidR="008111CD" w:rsidRPr="00280E07" w:rsidRDefault="008111CD" w:rsidP="008111CD">
            <w:pPr>
              <w:pStyle w:val="BodyTextIndent"/>
              <w:spacing w:before="40" w:after="40"/>
              <w:rPr>
                <w:rFonts w:ascii="Calibri" w:hAnsi="Calibri" w:cs="Calibri"/>
                <w:bCs/>
                <w:sz w:val="18"/>
                <w:szCs w:val="18"/>
              </w:rPr>
            </w:pPr>
          </w:p>
          <w:p w:rsidR="008111CD" w:rsidRPr="00280E07" w:rsidRDefault="008111CD" w:rsidP="008111CD">
            <w:pPr>
              <w:pStyle w:val="BodyTextIndent"/>
              <w:spacing w:before="40" w:after="40"/>
              <w:rPr>
                <w:rFonts w:ascii="Calibri" w:hAnsi="Calibri" w:cs="Calibri"/>
                <w:b/>
                <w:bCs/>
                <w:sz w:val="18"/>
                <w:szCs w:val="18"/>
              </w:rPr>
            </w:pPr>
            <w:r w:rsidRPr="00280E07">
              <w:rPr>
                <w:rFonts w:ascii="Calibri" w:hAnsi="Calibri" w:cs="Calibri"/>
                <w:b/>
                <w:bCs/>
                <w:sz w:val="18"/>
                <w:szCs w:val="18"/>
              </w:rPr>
              <w:t>KEY RESPONSIBILITY</w:t>
            </w:r>
          </w:p>
          <w:p w:rsidR="008111CD" w:rsidRDefault="008111CD" w:rsidP="008111CD">
            <w:pPr>
              <w:pStyle w:val="BodyTextIndent"/>
              <w:spacing w:before="40" w:after="40"/>
              <w:rPr>
                <w:rFonts w:ascii="Calibri" w:hAnsi="Calibri" w:cs="Calibri"/>
                <w:bCs/>
                <w:sz w:val="18"/>
                <w:szCs w:val="18"/>
              </w:rPr>
            </w:pPr>
            <w:r w:rsidRPr="00280E07">
              <w:rPr>
                <w:rFonts w:ascii="Calibri" w:hAnsi="Calibri" w:cs="Calibri"/>
                <w:bCs/>
                <w:sz w:val="18"/>
                <w:szCs w:val="18"/>
              </w:rPr>
              <w:t>Prepared FUNCTIONAL SPECIFICATION DOCUMENT on Dynamic Data Collection (DDC) which describes the functional requirements for the Dynamic Data Collection (DDC) and presented the key functionalities of the document to M&amp;T Bank client</w:t>
            </w:r>
            <w:r>
              <w:rPr>
                <w:rFonts w:ascii="Calibri" w:hAnsi="Calibri" w:cs="Calibri"/>
                <w:bCs/>
                <w:sz w:val="18"/>
                <w:szCs w:val="18"/>
              </w:rPr>
              <w:t>.</w:t>
            </w:r>
          </w:p>
          <w:p w:rsidR="008111CD" w:rsidRDefault="008111CD" w:rsidP="008111CD">
            <w:pPr>
              <w:pStyle w:val="BodyTextIndent"/>
              <w:spacing w:before="40" w:after="40"/>
              <w:rPr>
                <w:rFonts w:ascii="Calibri" w:hAnsi="Calibri" w:cs="Calibri"/>
                <w:bCs/>
                <w:sz w:val="18"/>
                <w:szCs w:val="18"/>
              </w:rPr>
            </w:pPr>
          </w:p>
          <w:p w:rsidR="008111CD" w:rsidRDefault="008111CD" w:rsidP="008111CD">
            <w:pPr>
              <w:pStyle w:val="BodyTextIndent"/>
              <w:spacing w:before="40" w:after="40"/>
            </w:pPr>
            <w:r>
              <w:rPr>
                <w:rFonts w:ascii="Calibri" w:hAnsi="Calibri" w:cs="Calibri"/>
                <w:bCs/>
                <w:sz w:val="18"/>
                <w:szCs w:val="18"/>
              </w:rPr>
              <w:t>Migrated the Project to Offshore and Lead 5 member team by successfully delivering Project releases for successfully 3 years.</w:t>
            </w:r>
          </w:p>
        </w:tc>
      </w:tr>
    </w:tbl>
    <w:p w:rsidR="008111CD" w:rsidRPr="00D64078" w:rsidRDefault="008111CD" w:rsidP="00364211">
      <w:pPr>
        <w:jc w:val="both"/>
        <w:rPr>
          <w:rFonts w:cs="Calibri"/>
          <w:b/>
          <w:sz w:val="18"/>
          <w:szCs w:val="18"/>
          <w:u w:val="single"/>
        </w:rPr>
      </w:pPr>
    </w:p>
    <w:p w:rsidR="002E7DBE" w:rsidRDefault="009576DE" w:rsidP="00FF5A22">
      <w:pPr>
        <w:jc w:val="both"/>
        <w:rPr>
          <w:rFonts w:cs="Calibri"/>
          <w:b/>
          <w:sz w:val="18"/>
          <w:szCs w:val="18"/>
          <w:u w:val="single"/>
        </w:rPr>
      </w:pPr>
      <w:r w:rsidRPr="00D64078">
        <w:rPr>
          <w:rFonts w:cs="Calibri"/>
          <w:b/>
          <w:sz w:val="18"/>
          <w:szCs w:val="18"/>
          <w:u w:val="single"/>
        </w:rPr>
        <w:t>PROJECT</w:t>
      </w:r>
      <w:r w:rsidR="00FF5A22" w:rsidRPr="00D64078">
        <w:rPr>
          <w:rFonts w:cs="Calibri"/>
          <w:b/>
          <w:sz w:val="18"/>
          <w:szCs w:val="18"/>
          <w:u w:val="single"/>
        </w:rPr>
        <w:t xml:space="preserve"> (HSBC Projects</w:t>
      </w:r>
      <w:r w:rsidR="00606033" w:rsidRPr="00D64078">
        <w:rPr>
          <w:rFonts w:cs="Calibri"/>
          <w:b/>
          <w:sz w:val="18"/>
          <w:szCs w:val="18"/>
          <w:u w:val="single"/>
        </w:rPr>
        <w:t>):</w:t>
      </w:r>
    </w:p>
    <w:p w:rsidR="008111CD" w:rsidRDefault="008111CD" w:rsidP="00FF5A22">
      <w:pPr>
        <w:jc w:val="both"/>
        <w:rPr>
          <w:rFonts w:cs="Calibri"/>
          <w:b/>
          <w:sz w:val="18"/>
          <w:szCs w:val="18"/>
          <w:u w:val="single"/>
        </w:rPr>
      </w:pPr>
    </w:p>
    <w:tbl>
      <w:tblPr>
        <w:tblStyle w:val="TableGrid"/>
        <w:tblW w:w="8900" w:type="dxa"/>
        <w:tblLook w:val="04A0" w:firstRow="1" w:lastRow="0" w:firstColumn="1" w:lastColumn="0" w:noHBand="0" w:noVBand="1"/>
      </w:tblPr>
      <w:tblGrid>
        <w:gridCol w:w="1809"/>
        <w:gridCol w:w="7091"/>
      </w:tblGrid>
      <w:tr w:rsidR="00F54325" w:rsidTr="00113F4E">
        <w:trPr>
          <w:trHeight w:val="172"/>
        </w:trPr>
        <w:tc>
          <w:tcPr>
            <w:tcW w:w="1809" w:type="dxa"/>
          </w:tcPr>
          <w:p w:rsidR="00F54325" w:rsidRPr="00AD668D" w:rsidRDefault="00F54325" w:rsidP="00113F4E">
            <w:pPr>
              <w:rPr>
                <w:sz w:val="18"/>
                <w:szCs w:val="18"/>
              </w:rPr>
            </w:pPr>
            <w:r>
              <w:rPr>
                <w:sz w:val="18"/>
                <w:szCs w:val="18"/>
              </w:rPr>
              <w:t xml:space="preserve">Current </w:t>
            </w:r>
            <w:r w:rsidRPr="00AD668D">
              <w:rPr>
                <w:sz w:val="18"/>
                <w:szCs w:val="18"/>
              </w:rPr>
              <w:t>P</w:t>
            </w:r>
            <w:r>
              <w:rPr>
                <w:sz w:val="18"/>
                <w:szCs w:val="18"/>
              </w:rPr>
              <w:t>roject</w:t>
            </w:r>
            <w:r w:rsidRPr="00AD668D">
              <w:rPr>
                <w:sz w:val="18"/>
                <w:szCs w:val="18"/>
              </w:rPr>
              <w:t xml:space="preserve"> Name</w:t>
            </w:r>
          </w:p>
        </w:tc>
        <w:tc>
          <w:tcPr>
            <w:tcW w:w="7091" w:type="dxa"/>
          </w:tcPr>
          <w:p w:rsidR="00F54325" w:rsidRPr="00F54325" w:rsidRDefault="00F54325" w:rsidP="00113F4E">
            <w:pPr>
              <w:rPr>
                <w:sz w:val="18"/>
                <w:szCs w:val="18"/>
              </w:rPr>
            </w:pPr>
            <w:r w:rsidRPr="00F54325">
              <w:rPr>
                <w:rFonts w:cs="Calibri"/>
                <w:bCs/>
                <w:sz w:val="18"/>
                <w:szCs w:val="18"/>
              </w:rPr>
              <w:t>AML UAR E-Forms</w:t>
            </w:r>
          </w:p>
        </w:tc>
      </w:tr>
      <w:tr w:rsidR="00F54325" w:rsidTr="00113F4E">
        <w:trPr>
          <w:trHeight w:val="184"/>
        </w:trPr>
        <w:tc>
          <w:tcPr>
            <w:tcW w:w="1809" w:type="dxa"/>
          </w:tcPr>
          <w:p w:rsidR="00F54325" w:rsidRPr="00AD668D" w:rsidRDefault="00F54325" w:rsidP="00113F4E">
            <w:pPr>
              <w:rPr>
                <w:sz w:val="18"/>
                <w:szCs w:val="18"/>
              </w:rPr>
            </w:pPr>
            <w:r>
              <w:rPr>
                <w:sz w:val="18"/>
                <w:szCs w:val="18"/>
              </w:rPr>
              <w:t>Domain</w:t>
            </w:r>
          </w:p>
        </w:tc>
        <w:tc>
          <w:tcPr>
            <w:tcW w:w="7091" w:type="dxa"/>
          </w:tcPr>
          <w:p w:rsidR="00F54325" w:rsidRPr="00AD668D" w:rsidRDefault="00F54325" w:rsidP="00113F4E">
            <w:pPr>
              <w:rPr>
                <w:sz w:val="18"/>
                <w:szCs w:val="18"/>
              </w:rPr>
            </w:pPr>
            <w:r>
              <w:rPr>
                <w:sz w:val="18"/>
                <w:szCs w:val="18"/>
              </w:rPr>
              <w:t>Risk and Compliance</w:t>
            </w:r>
          </w:p>
        </w:tc>
      </w:tr>
      <w:tr w:rsidR="00F54325" w:rsidTr="00113F4E">
        <w:trPr>
          <w:trHeight w:val="172"/>
        </w:trPr>
        <w:tc>
          <w:tcPr>
            <w:tcW w:w="1809" w:type="dxa"/>
          </w:tcPr>
          <w:p w:rsidR="00F54325" w:rsidRPr="00AD668D" w:rsidRDefault="00F54325" w:rsidP="00113F4E">
            <w:pPr>
              <w:rPr>
                <w:sz w:val="18"/>
                <w:szCs w:val="18"/>
              </w:rPr>
            </w:pPr>
            <w:r>
              <w:rPr>
                <w:sz w:val="18"/>
                <w:szCs w:val="18"/>
              </w:rPr>
              <w:t>Client / Brand</w:t>
            </w:r>
          </w:p>
        </w:tc>
        <w:tc>
          <w:tcPr>
            <w:tcW w:w="7091" w:type="dxa"/>
          </w:tcPr>
          <w:p w:rsidR="00F54325" w:rsidRPr="00AD668D" w:rsidRDefault="00F54325" w:rsidP="00113F4E">
            <w:pPr>
              <w:rPr>
                <w:sz w:val="18"/>
                <w:szCs w:val="18"/>
              </w:rPr>
            </w:pPr>
            <w:r>
              <w:rPr>
                <w:sz w:val="18"/>
                <w:szCs w:val="18"/>
              </w:rPr>
              <w:t>HSBC India Pvt. Ltd</w:t>
            </w:r>
          </w:p>
        </w:tc>
      </w:tr>
      <w:tr w:rsidR="00F54325" w:rsidTr="00113F4E">
        <w:trPr>
          <w:trHeight w:val="172"/>
        </w:trPr>
        <w:tc>
          <w:tcPr>
            <w:tcW w:w="1809" w:type="dxa"/>
          </w:tcPr>
          <w:p w:rsidR="00F54325" w:rsidRPr="00AD668D" w:rsidRDefault="00F54325" w:rsidP="00113F4E">
            <w:pPr>
              <w:rPr>
                <w:sz w:val="18"/>
                <w:szCs w:val="18"/>
              </w:rPr>
            </w:pPr>
            <w:r w:rsidRPr="00AD668D">
              <w:rPr>
                <w:sz w:val="18"/>
                <w:szCs w:val="18"/>
              </w:rPr>
              <w:t>Role</w:t>
            </w:r>
          </w:p>
        </w:tc>
        <w:tc>
          <w:tcPr>
            <w:tcW w:w="7091" w:type="dxa"/>
          </w:tcPr>
          <w:p w:rsidR="00F54325" w:rsidRPr="00AD668D" w:rsidRDefault="00F54325" w:rsidP="00113F4E">
            <w:pPr>
              <w:rPr>
                <w:sz w:val="18"/>
                <w:szCs w:val="18"/>
              </w:rPr>
            </w:pPr>
            <w:r>
              <w:rPr>
                <w:sz w:val="18"/>
                <w:szCs w:val="18"/>
              </w:rPr>
              <w:t>UAT Testing</w:t>
            </w:r>
          </w:p>
        </w:tc>
      </w:tr>
      <w:tr w:rsidR="00F54325" w:rsidTr="00113F4E">
        <w:trPr>
          <w:trHeight w:val="892"/>
        </w:trPr>
        <w:tc>
          <w:tcPr>
            <w:tcW w:w="1809" w:type="dxa"/>
            <w:vAlign w:val="center"/>
          </w:tcPr>
          <w:p w:rsidR="00F54325" w:rsidRDefault="00F54325" w:rsidP="00113F4E">
            <w:r w:rsidRPr="00412B62">
              <w:rPr>
                <w:sz w:val="18"/>
                <w:szCs w:val="18"/>
              </w:rPr>
              <w:t>Description</w:t>
            </w:r>
          </w:p>
        </w:tc>
        <w:tc>
          <w:tcPr>
            <w:tcW w:w="7091" w:type="dxa"/>
          </w:tcPr>
          <w:p w:rsidR="00F54325" w:rsidRDefault="00F54325" w:rsidP="00F54325">
            <w:pPr>
              <w:pStyle w:val="BodyTextIndent"/>
              <w:spacing w:before="40" w:after="40"/>
              <w:jc w:val="both"/>
            </w:pPr>
            <w:r w:rsidRPr="00D64078">
              <w:rPr>
                <w:rFonts w:ascii="Calibri" w:hAnsi="Calibri" w:cs="Calibri"/>
                <w:bCs/>
                <w:sz w:val="18"/>
                <w:szCs w:val="18"/>
              </w:rPr>
              <w:t>This project was initiated for the deployment a new standalone web application across 50 countries in HSBC. E-Forms is a web application that allows every HSBC employee with the means to report any unusual activity in a globally standard simple manner that will be escalated to the correct AML or Fraud team.</w:t>
            </w:r>
          </w:p>
        </w:tc>
      </w:tr>
    </w:tbl>
    <w:p w:rsidR="008111CD" w:rsidRDefault="008111CD" w:rsidP="00FF5A22">
      <w:pPr>
        <w:jc w:val="both"/>
        <w:rPr>
          <w:rFonts w:cs="Calibri"/>
          <w:b/>
          <w:sz w:val="18"/>
          <w:szCs w:val="18"/>
          <w:u w:val="single"/>
        </w:rPr>
      </w:pPr>
    </w:p>
    <w:p w:rsidR="003C4369" w:rsidRDefault="003C4369">
      <w:pPr>
        <w:spacing w:after="0"/>
        <w:jc w:val="both"/>
        <w:rPr>
          <w:b/>
          <w:sz w:val="20"/>
          <w:szCs w:val="20"/>
          <w:u w:val="single"/>
        </w:rPr>
      </w:pPr>
    </w:p>
    <w:p w:rsidR="002E7DBE" w:rsidRDefault="002E7DBE">
      <w:pPr>
        <w:spacing w:after="0"/>
        <w:jc w:val="both"/>
        <w:rPr>
          <w:rFonts w:cs="Calibri"/>
          <w:b/>
          <w:sz w:val="18"/>
          <w:szCs w:val="18"/>
          <w:u w:val="single"/>
        </w:rPr>
      </w:pPr>
      <w:r w:rsidRPr="009365FD">
        <w:rPr>
          <w:rFonts w:cs="Calibri"/>
          <w:b/>
          <w:sz w:val="18"/>
          <w:szCs w:val="18"/>
          <w:u w:val="single"/>
        </w:rPr>
        <w:t>APPLICATION EXPERTISE:</w:t>
      </w:r>
    </w:p>
    <w:p w:rsidR="00F54325" w:rsidRDefault="00F54325">
      <w:pPr>
        <w:spacing w:after="0"/>
        <w:jc w:val="both"/>
        <w:rPr>
          <w:rFonts w:cs="Calibri"/>
          <w:b/>
          <w:sz w:val="18"/>
          <w:szCs w:val="18"/>
          <w:u w:val="single"/>
        </w:rPr>
      </w:pPr>
    </w:p>
    <w:tbl>
      <w:tblPr>
        <w:tblStyle w:val="TableGrid"/>
        <w:tblW w:w="0" w:type="auto"/>
        <w:tblLook w:val="04A0" w:firstRow="1" w:lastRow="0" w:firstColumn="1" w:lastColumn="0" w:noHBand="0" w:noVBand="1"/>
      </w:tblPr>
      <w:tblGrid>
        <w:gridCol w:w="4428"/>
        <w:gridCol w:w="4428"/>
      </w:tblGrid>
      <w:tr w:rsidR="00F54325" w:rsidTr="00113F4E">
        <w:tc>
          <w:tcPr>
            <w:tcW w:w="4428" w:type="dxa"/>
          </w:tcPr>
          <w:p w:rsidR="00F54325" w:rsidRDefault="00F54325" w:rsidP="00113F4E">
            <w:pPr>
              <w:rPr>
                <w:sz w:val="18"/>
                <w:szCs w:val="18"/>
              </w:rPr>
            </w:pPr>
            <w:r>
              <w:rPr>
                <w:sz w:val="18"/>
                <w:szCs w:val="18"/>
              </w:rPr>
              <w:t>Web Applications</w:t>
            </w:r>
          </w:p>
        </w:tc>
        <w:tc>
          <w:tcPr>
            <w:tcW w:w="4428" w:type="dxa"/>
          </w:tcPr>
          <w:p w:rsidR="00F54325" w:rsidRDefault="00F54325" w:rsidP="00113F4E">
            <w:pPr>
              <w:rPr>
                <w:sz w:val="18"/>
                <w:szCs w:val="18"/>
              </w:rPr>
            </w:pPr>
            <w:r w:rsidRPr="000F1DFC">
              <w:rPr>
                <w:sz w:val="18"/>
                <w:szCs w:val="18"/>
              </w:rPr>
              <w:t>J2EE &amp; .NET Applications</w:t>
            </w:r>
          </w:p>
        </w:tc>
      </w:tr>
      <w:tr w:rsidR="00F54325" w:rsidTr="00113F4E">
        <w:tc>
          <w:tcPr>
            <w:tcW w:w="4428" w:type="dxa"/>
          </w:tcPr>
          <w:p w:rsidR="00F54325" w:rsidRDefault="00F54325" w:rsidP="00113F4E">
            <w:pPr>
              <w:rPr>
                <w:sz w:val="18"/>
                <w:szCs w:val="18"/>
              </w:rPr>
            </w:pPr>
            <w:r w:rsidRPr="000F1DFC">
              <w:rPr>
                <w:sz w:val="18"/>
                <w:szCs w:val="18"/>
              </w:rPr>
              <w:t>Client Server Applications</w:t>
            </w:r>
          </w:p>
        </w:tc>
        <w:tc>
          <w:tcPr>
            <w:tcW w:w="4428" w:type="dxa"/>
          </w:tcPr>
          <w:p w:rsidR="00F54325" w:rsidRDefault="00F54325" w:rsidP="00F54325">
            <w:pPr>
              <w:spacing w:after="0"/>
              <w:jc w:val="both"/>
              <w:rPr>
                <w:sz w:val="18"/>
                <w:szCs w:val="18"/>
              </w:rPr>
            </w:pPr>
            <w:r w:rsidRPr="002D3C5B">
              <w:rPr>
                <w:rFonts w:eastAsia="Times New Roman" w:cs="Calibri"/>
                <w:bCs/>
                <w:sz w:val="18"/>
                <w:szCs w:val="18"/>
              </w:rPr>
              <w:t>Microsoft SQL 2012,Oracle</w:t>
            </w:r>
          </w:p>
        </w:tc>
      </w:tr>
      <w:tr w:rsidR="00F54325" w:rsidTr="00113F4E">
        <w:tc>
          <w:tcPr>
            <w:tcW w:w="4428" w:type="dxa"/>
          </w:tcPr>
          <w:p w:rsidR="00F54325" w:rsidRDefault="00F54325" w:rsidP="00113F4E">
            <w:pPr>
              <w:rPr>
                <w:sz w:val="18"/>
                <w:szCs w:val="18"/>
              </w:rPr>
            </w:pPr>
            <w:r w:rsidRPr="000F1DFC">
              <w:rPr>
                <w:sz w:val="18"/>
                <w:szCs w:val="18"/>
              </w:rPr>
              <w:t>Operating Systems</w:t>
            </w:r>
          </w:p>
        </w:tc>
        <w:tc>
          <w:tcPr>
            <w:tcW w:w="4428" w:type="dxa"/>
          </w:tcPr>
          <w:p w:rsidR="00F54325" w:rsidRDefault="00F54325" w:rsidP="00113F4E">
            <w:pPr>
              <w:rPr>
                <w:sz w:val="18"/>
                <w:szCs w:val="18"/>
              </w:rPr>
            </w:pPr>
            <w:r>
              <w:rPr>
                <w:sz w:val="18"/>
                <w:szCs w:val="18"/>
              </w:rPr>
              <w:t>Windows</w:t>
            </w:r>
          </w:p>
        </w:tc>
      </w:tr>
      <w:tr w:rsidR="00F54325" w:rsidTr="00113F4E">
        <w:tc>
          <w:tcPr>
            <w:tcW w:w="4428" w:type="dxa"/>
          </w:tcPr>
          <w:p w:rsidR="00F54325" w:rsidRDefault="00F54325" w:rsidP="00113F4E">
            <w:pPr>
              <w:rPr>
                <w:sz w:val="18"/>
                <w:szCs w:val="18"/>
              </w:rPr>
            </w:pPr>
            <w:r w:rsidRPr="000F1DFC">
              <w:rPr>
                <w:sz w:val="18"/>
                <w:szCs w:val="18"/>
              </w:rPr>
              <w:t>Legacy System</w:t>
            </w:r>
            <w:r>
              <w:rPr>
                <w:sz w:val="18"/>
                <w:szCs w:val="18"/>
              </w:rPr>
              <w:t>s</w:t>
            </w:r>
          </w:p>
        </w:tc>
        <w:tc>
          <w:tcPr>
            <w:tcW w:w="4428" w:type="dxa"/>
          </w:tcPr>
          <w:p w:rsidR="00F54325" w:rsidRDefault="00F54325" w:rsidP="00113F4E">
            <w:pPr>
              <w:rPr>
                <w:sz w:val="18"/>
                <w:szCs w:val="18"/>
              </w:rPr>
            </w:pPr>
            <w:r>
              <w:rPr>
                <w:sz w:val="18"/>
                <w:szCs w:val="18"/>
              </w:rPr>
              <w:t>Mainframe Systems</w:t>
            </w:r>
          </w:p>
        </w:tc>
      </w:tr>
      <w:tr w:rsidR="00F54325" w:rsidTr="00113F4E">
        <w:tc>
          <w:tcPr>
            <w:tcW w:w="4428" w:type="dxa"/>
          </w:tcPr>
          <w:p w:rsidR="00F54325" w:rsidRDefault="00F54325" w:rsidP="00113F4E">
            <w:pPr>
              <w:rPr>
                <w:sz w:val="18"/>
                <w:szCs w:val="18"/>
              </w:rPr>
            </w:pPr>
            <w:r w:rsidRPr="000F1DFC">
              <w:rPr>
                <w:sz w:val="18"/>
                <w:szCs w:val="18"/>
              </w:rPr>
              <w:t>Data Base</w:t>
            </w:r>
          </w:p>
        </w:tc>
        <w:tc>
          <w:tcPr>
            <w:tcW w:w="4428" w:type="dxa"/>
          </w:tcPr>
          <w:p w:rsidR="00F54325" w:rsidRDefault="00F54325" w:rsidP="00F54325">
            <w:pPr>
              <w:rPr>
                <w:sz w:val="18"/>
                <w:szCs w:val="18"/>
              </w:rPr>
            </w:pPr>
            <w:r w:rsidRPr="000F1DFC">
              <w:rPr>
                <w:sz w:val="18"/>
                <w:szCs w:val="18"/>
              </w:rPr>
              <w:t xml:space="preserve">SQL, Oracle, </w:t>
            </w:r>
          </w:p>
        </w:tc>
      </w:tr>
      <w:tr w:rsidR="00F54325" w:rsidTr="00113F4E">
        <w:tc>
          <w:tcPr>
            <w:tcW w:w="4428" w:type="dxa"/>
          </w:tcPr>
          <w:p w:rsidR="00F54325" w:rsidRDefault="00F54325" w:rsidP="00113F4E">
            <w:pPr>
              <w:rPr>
                <w:sz w:val="18"/>
                <w:szCs w:val="18"/>
              </w:rPr>
            </w:pPr>
            <w:r w:rsidRPr="000F1DFC">
              <w:rPr>
                <w:sz w:val="18"/>
                <w:szCs w:val="18"/>
              </w:rPr>
              <w:t>Others</w:t>
            </w:r>
          </w:p>
        </w:tc>
        <w:tc>
          <w:tcPr>
            <w:tcW w:w="4428" w:type="dxa"/>
          </w:tcPr>
          <w:p w:rsidR="00F54325" w:rsidRDefault="00F54325" w:rsidP="00113F4E">
            <w:pPr>
              <w:rPr>
                <w:sz w:val="18"/>
                <w:szCs w:val="18"/>
              </w:rPr>
            </w:pPr>
            <w:r>
              <w:rPr>
                <w:sz w:val="18"/>
                <w:szCs w:val="18"/>
              </w:rPr>
              <w:t>Microsoft Word, Excel, Power point and Snipping Tool</w:t>
            </w:r>
          </w:p>
        </w:tc>
      </w:tr>
    </w:tbl>
    <w:p w:rsidR="00F54325" w:rsidRPr="009365FD" w:rsidRDefault="00F54325">
      <w:pPr>
        <w:spacing w:after="0"/>
        <w:jc w:val="both"/>
        <w:rPr>
          <w:rFonts w:cs="Calibri"/>
          <w:b/>
          <w:sz w:val="18"/>
          <w:szCs w:val="18"/>
          <w:u w:val="single"/>
        </w:rPr>
      </w:pPr>
    </w:p>
    <w:p w:rsidR="002E7DBE" w:rsidRDefault="002E7DBE">
      <w:pPr>
        <w:spacing w:after="0"/>
        <w:jc w:val="both"/>
        <w:rPr>
          <w:rFonts w:cs="Calibri"/>
          <w:b/>
          <w:sz w:val="18"/>
          <w:szCs w:val="18"/>
          <w:u w:val="single"/>
        </w:rPr>
      </w:pPr>
      <w:r w:rsidRPr="009365FD">
        <w:rPr>
          <w:rFonts w:cs="Calibri"/>
          <w:b/>
          <w:sz w:val="18"/>
          <w:szCs w:val="18"/>
          <w:u w:val="single"/>
        </w:rPr>
        <w:t>ACADEMICS:</w:t>
      </w:r>
    </w:p>
    <w:p w:rsidR="00F54325" w:rsidRDefault="00F54325">
      <w:pPr>
        <w:spacing w:after="0"/>
        <w:jc w:val="both"/>
        <w:rPr>
          <w:rFonts w:cs="Calibri"/>
          <w:b/>
          <w:sz w:val="18"/>
          <w:szCs w:val="18"/>
          <w:u w:val="single"/>
        </w:rPr>
      </w:pPr>
    </w:p>
    <w:tbl>
      <w:tblPr>
        <w:tblStyle w:val="TableGrid"/>
        <w:tblW w:w="9469" w:type="dxa"/>
        <w:tblLook w:val="04A0" w:firstRow="1" w:lastRow="0" w:firstColumn="1" w:lastColumn="0" w:noHBand="0" w:noVBand="1"/>
      </w:tblPr>
      <w:tblGrid>
        <w:gridCol w:w="2411"/>
        <w:gridCol w:w="3800"/>
        <w:gridCol w:w="1629"/>
        <w:gridCol w:w="1629"/>
      </w:tblGrid>
      <w:tr w:rsidR="00F54325" w:rsidRPr="0092135E" w:rsidTr="00113F4E">
        <w:trPr>
          <w:trHeight w:val="218"/>
        </w:trPr>
        <w:tc>
          <w:tcPr>
            <w:tcW w:w="2411" w:type="dxa"/>
            <w:vAlign w:val="center"/>
          </w:tcPr>
          <w:p w:rsidR="00F54325" w:rsidRPr="0092135E" w:rsidRDefault="00F54325" w:rsidP="00113F4E">
            <w:pPr>
              <w:jc w:val="center"/>
              <w:rPr>
                <w:b/>
                <w:sz w:val="18"/>
                <w:szCs w:val="18"/>
              </w:rPr>
            </w:pPr>
            <w:r w:rsidRPr="0092135E">
              <w:rPr>
                <w:b/>
                <w:sz w:val="18"/>
                <w:szCs w:val="18"/>
              </w:rPr>
              <w:t>Degree</w:t>
            </w:r>
          </w:p>
        </w:tc>
        <w:tc>
          <w:tcPr>
            <w:tcW w:w="3800" w:type="dxa"/>
            <w:vAlign w:val="center"/>
          </w:tcPr>
          <w:p w:rsidR="00F54325" w:rsidRPr="0092135E" w:rsidRDefault="00F54325" w:rsidP="00113F4E">
            <w:pPr>
              <w:jc w:val="center"/>
              <w:rPr>
                <w:b/>
                <w:sz w:val="18"/>
                <w:szCs w:val="18"/>
              </w:rPr>
            </w:pPr>
            <w:r w:rsidRPr="0092135E">
              <w:rPr>
                <w:b/>
                <w:sz w:val="18"/>
                <w:szCs w:val="18"/>
              </w:rPr>
              <w:t>Institution / University</w:t>
            </w:r>
          </w:p>
        </w:tc>
        <w:tc>
          <w:tcPr>
            <w:tcW w:w="1629" w:type="dxa"/>
            <w:vAlign w:val="center"/>
          </w:tcPr>
          <w:p w:rsidR="00F54325" w:rsidRPr="0092135E" w:rsidRDefault="00F54325" w:rsidP="00113F4E">
            <w:pPr>
              <w:jc w:val="center"/>
              <w:rPr>
                <w:b/>
                <w:sz w:val="18"/>
                <w:szCs w:val="18"/>
              </w:rPr>
            </w:pPr>
            <w:r w:rsidRPr="0092135E">
              <w:rPr>
                <w:b/>
                <w:sz w:val="18"/>
                <w:szCs w:val="18"/>
              </w:rPr>
              <w:t>From</w:t>
            </w:r>
          </w:p>
        </w:tc>
        <w:tc>
          <w:tcPr>
            <w:tcW w:w="1629" w:type="dxa"/>
            <w:vAlign w:val="center"/>
          </w:tcPr>
          <w:p w:rsidR="00F54325" w:rsidRPr="0092135E" w:rsidRDefault="00F54325" w:rsidP="00113F4E">
            <w:pPr>
              <w:jc w:val="center"/>
              <w:rPr>
                <w:b/>
                <w:sz w:val="18"/>
                <w:szCs w:val="18"/>
              </w:rPr>
            </w:pPr>
            <w:r w:rsidRPr="0092135E">
              <w:rPr>
                <w:b/>
                <w:sz w:val="18"/>
                <w:szCs w:val="18"/>
              </w:rPr>
              <w:t>To</w:t>
            </w:r>
          </w:p>
        </w:tc>
      </w:tr>
      <w:tr w:rsidR="00F54325" w:rsidTr="00113F4E">
        <w:trPr>
          <w:trHeight w:val="468"/>
        </w:trPr>
        <w:tc>
          <w:tcPr>
            <w:tcW w:w="2411" w:type="dxa"/>
            <w:vAlign w:val="center"/>
          </w:tcPr>
          <w:p w:rsidR="00F54325" w:rsidRPr="0092135E" w:rsidRDefault="00F54325" w:rsidP="00113F4E">
            <w:pPr>
              <w:rPr>
                <w:sz w:val="18"/>
                <w:szCs w:val="18"/>
              </w:rPr>
            </w:pPr>
            <w:r>
              <w:rPr>
                <w:sz w:val="18"/>
                <w:szCs w:val="18"/>
              </w:rPr>
              <w:t xml:space="preserve">MCA- </w:t>
            </w:r>
            <w:r w:rsidRPr="0092135E">
              <w:rPr>
                <w:sz w:val="18"/>
                <w:szCs w:val="18"/>
              </w:rPr>
              <w:t>Masters in Computer Applications</w:t>
            </w:r>
          </w:p>
        </w:tc>
        <w:tc>
          <w:tcPr>
            <w:tcW w:w="3800" w:type="dxa"/>
            <w:vAlign w:val="center"/>
          </w:tcPr>
          <w:p w:rsidR="00F54325" w:rsidRDefault="00F54325" w:rsidP="00113F4E">
            <w:pPr>
              <w:rPr>
                <w:sz w:val="18"/>
                <w:szCs w:val="18"/>
              </w:rPr>
            </w:pPr>
            <w:r w:rsidRPr="009365FD">
              <w:rPr>
                <w:rFonts w:eastAsia="Times New Roman" w:cs="Calibri"/>
                <w:bCs/>
                <w:sz w:val="18"/>
                <w:szCs w:val="18"/>
              </w:rPr>
              <w:t>Andhra University, Visakhapatnam, AP,India.</w:t>
            </w:r>
          </w:p>
        </w:tc>
        <w:tc>
          <w:tcPr>
            <w:tcW w:w="1629" w:type="dxa"/>
            <w:vAlign w:val="center"/>
          </w:tcPr>
          <w:p w:rsidR="00F54325" w:rsidRDefault="00F54325" w:rsidP="00113F4E">
            <w:pPr>
              <w:rPr>
                <w:sz w:val="18"/>
                <w:szCs w:val="18"/>
              </w:rPr>
            </w:pPr>
            <w:r>
              <w:rPr>
                <w:sz w:val="18"/>
                <w:szCs w:val="18"/>
              </w:rPr>
              <w:t>June, 2009</w:t>
            </w:r>
          </w:p>
        </w:tc>
        <w:tc>
          <w:tcPr>
            <w:tcW w:w="1629" w:type="dxa"/>
            <w:vAlign w:val="center"/>
          </w:tcPr>
          <w:p w:rsidR="00F54325" w:rsidRDefault="00F54325" w:rsidP="00113F4E">
            <w:pPr>
              <w:rPr>
                <w:sz w:val="18"/>
                <w:szCs w:val="18"/>
              </w:rPr>
            </w:pPr>
            <w:r>
              <w:rPr>
                <w:sz w:val="18"/>
                <w:szCs w:val="18"/>
              </w:rPr>
              <w:t>April, 2012</w:t>
            </w:r>
          </w:p>
        </w:tc>
      </w:tr>
      <w:tr w:rsidR="00F54325" w:rsidTr="00113F4E">
        <w:trPr>
          <w:trHeight w:val="468"/>
        </w:trPr>
        <w:tc>
          <w:tcPr>
            <w:tcW w:w="2411" w:type="dxa"/>
            <w:vAlign w:val="center"/>
          </w:tcPr>
          <w:p w:rsidR="00F54325" w:rsidRPr="0092135E" w:rsidRDefault="00F54325" w:rsidP="00F54325">
            <w:pPr>
              <w:rPr>
                <w:sz w:val="18"/>
                <w:szCs w:val="18"/>
              </w:rPr>
            </w:pPr>
            <w:r>
              <w:rPr>
                <w:sz w:val="18"/>
                <w:szCs w:val="18"/>
              </w:rPr>
              <w:t xml:space="preserve">BSc Computers- </w:t>
            </w:r>
            <w:r w:rsidRPr="0092135E">
              <w:rPr>
                <w:sz w:val="18"/>
                <w:szCs w:val="18"/>
              </w:rPr>
              <w:t xml:space="preserve">Bachelors in </w:t>
            </w:r>
            <w:r>
              <w:rPr>
                <w:sz w:val="18"/>
                <w:szCs w:val="18"/>
              </w:rPr>
              <w:t>Computers Science</w:t>
            </w:r>
          </w:p>
        </w:tc>
        <w:tc>
          <w:tcPr>
            <w:tcW w:w="3800" w:type="dxa"/>
            <w:vAlign w:val="center"/>
          </w:tcPr>
          <w:p w:rsidR="00F54325" w:rsidRPr="0092135E" w:rsidRDefault="00F54325" w:rsidP="00F54325">
            <w:pPr>
              <w:spacing w:after="0"/>
              <w:jc w:val="both"/>
              <w:rPr>
                <w:sz w:val="18"/>
                <w:szCs w:val="18"/>
              </w:rPr>
            </w:pPr>
            <w:r w:rsidRPr="009365FD">
              <w:rPr>
                <w:rFonts w:eastAsia="Times New Roman" w:cs="Calibri"/>
                <w:bCs/>
                <w:sz w:val="18"/>
                <w:szCs w:val="18"/>
              </w:rPr>
              <w:t>Aditya Degree College, Andhra University, Visakhapatnam, AP,India.</w:t>
            </w:r>
          </w:p>
        </w:tc>
        <w:tc>
          <w:tcPr>
            <w:tcW w:w="1629" w:type="dxa"/>
            <w:vAlign w:val="center"/>
          </w:tcPr>
          <w:p w:rsidR="00F54325" w:rsidRDefault="00F54325" w:rsidP="00113F4E">
            <w:pPr>
              <w:rPr>
                <w:sz w:val="18"/>
                <w:szCs w:val="18"/>
              </w:rPr>
            </w:pPr>
            <w:r>
              <w:rPr>
                <w:sz w:val="18"/>
                <w:szCs w:val="18"/>
              </w:rPr>
              <w:t>June, 2006</w:t>
            </w:r>
          </w:p>
        </w:tc>
        <w:tc>
          <w:tcPr>
            <w:tcW w:w="1629" w:type="dxa"/>
            <w:vAlign w:val="center"/>
          </w:tcPr>
          <w:p w:rsidR="00F54325" w:rsidRDefault="00F54325" w:rsidP="00F54325">
            <w:pPr>
              <w:rPr>
                <w:sz w:val="18"/>
                <w:szCs w:val="18"/>
              </w:rPr>
            </w:pPr>
            <w:r>
              <w:rPr>
                <w:sz w:val="18"/>
                <w:szCs w:val="18"/>
              </w:rPr>
              <w:t>May, 2009</w:t>
            </w:r>
          </w:p>
        </w:tc>
      </w:tr>
    </w:tbl>
    <w:p w:rsidR="00F54325" w:rsidRDefault="00F54325">
      <w:pPr>
        <w:spacing w:after="0"/>
        <w:jc w:val="both"/>
        <w:rPr>
          <w:b/>
          <w:sz w:val="18"/>
          <w:szCs w:val="18"/>
          <w:u w:val="single"/>
        </w:rPr>
      </w:pPr>
    </w:p>
    <w:p w:rsidR="00F54325" w:rsidRPr="009365FD" w:rsidRDefault="00F54325" w:rsidP="00F54325">
      <w:pPr>
        <w:spacing w:after="0"/>
        <w:jc w:val="both"/>
        <w:rPr>
          <w:b/>
          <w:sz w:val="18"/>
          <w:szCs w:val="18"/>
          <w:u w:val="single"/>
        </w:rPr>
      </w:pPr>
      <w:r w:rsidRPr="009365FD">
        <w:rPr>
          <w:rFonts w:cs="Calibri"/>
          <w:b/>
          <w:sz w:val="18"/>
          <w:szCs w:val="18"/>
          <w:u w:val="single"/>
        </w:rPr>
        <w:t>ACHIEVEMENTS:</w:t>
      </w:r>
    </w:p>
    <w:p w:rsidR="00F54325" w:rsidRPr="009365FD" w:rsidRDefault="00F54325" w:rsidP="00F54325">
      <w:pPr>
        <w:numPr>
          <w:ilvl w:val="0"/>
          <w:numId w:val="2"/>
        </w:numPr>
        <w:spacing w:after="0"/>
        <w:jc w:val="both"/>
        <w:rPr>
          <w:rFonts w:eastAsia="Times New Roman" w:cs="Calibri"/>
          <w:bCs/>
          <w:sz w:val="18"/>
          <w:szCs w:val="18"/>
        </w:rPr>
      </w:pPr>
      <w:r w:rsidRPr="009365FD">
        <w:rPr>
          <w:rFonts w:eastAsia="Times New Roman" w:cs="Calibri"/>
          <w:bCs/>
          <w:sz w:val="18"/>
          <w:szCs w:val="18"/>
        </w:rPr>
        <w:t>Awarded for Best team of the quarter during Q1- 201</w:t>
      </w:r>
      <w:r>
        <w:rPr>
          <w:rFonts w:eastAsia="Times New Roman" w:cs="Calibri"/>
          <w:bCs/>
          <w:sz w:val="18"/>
          <w:szCs w:val="18"/>
        </w:rPr>
        <w:t>9</w:t>
      </w:r>
      <w:r w:rsidRPr="009365FD">
        <w:rPr>
          <w:rFonts w:eastAsia="Times New Roman" w:cs="Calibri"/>
          <w:bCs/>
          <w:sz w:val="18"/>
          <w:szCs w:val="18"/>
        </w:rPr>
        <w:t xml:space="preserve"> (Jan-Mar).</w:t>
      </w:r>
    </w:p>
    <w:p w:rsidR="00F54325" w:rsidRPr="009365FD" w:rsidRDefault="00F54325" w:rsidP="00F54325">
      <w:pPr>
        <w:numPr>
          <w:ilvl w:val="0"/>
          <w:numId w:val="2"/>
        </w:numPr>
        <w:spacing w:after="0"/>
        <w:jc w:val="both"/>
        <w:rPr>
          <w:rFonts w:eastAsia="Times New Roman" w:cs="Calibri"/>
          <w:bCs/>
          <w:sz w:val="18"/>
          <w:szCs w:val="18"/>
        </w:rPr>
      </w:pPr>
      <w:r w:rsidRPr="009365FD">
        <w:rPr>
          <w:rFonts w:eastAsia="Times New Roman" w:cs="Calibri"/>
          <w:bCs/>
          <w:sz w:val="18"/>
          <w:szCs w:val="18"/>
        </w:rPr>
        <w:t>Received Top Contribution Awards and Business Area appreciations for the Projects.</w:t>
      </w:r>
    </w:p>
    <w:p w:rsidR="00F54325" w:rsidRPr="009365FD" w:rsidRDefault="00F54325" w:rsidP="00F54325">
      <w:pPr>
        <w:numPr>
          <w:ilvl w:val="0"/>
          <w:numId w:val="2"/>
        </w:numPr>
        <w:spacing w:after="0"/>
        <w:jc w:val="both"/>
        <w:rPr>
          <w:rFonts w:cs="Calibri"/>
          <w:bCs/>
          <w:sz w:val="18"/>
          <w:szCs w:val="18"/>
        </w:rPr>
      </w:pPr>
      <w:r w:rsidRPr="009365FD">
        <w:rPr>
          <w:rFonts w:eastAsia="Times New Roman" w:cs="Calibri"/>
          <w:bCs/>
          <w:sz w:val="18"/>
          <w:szCs w:val="18"/>
        </w:rPr>
        <w:t>Always been a consistent performer throughout the year.</w:t>
      </w:r>
    </w:p>
    <w:p w:rsidR="00F54325" w:rsidRPr="009365FD" w:rsidRDefault="00F54325" w:rsidP="00F54325">
      <w:pPr>
        <w:numPr>
          <w:ilvl w:val="0"/>
          <w:numId w:val="2"/>
        </w:numPr>
        <w:spacing w:after="0"/>
        <w:jc w:val="both"/>
        <w:rPr>
          <w:sz w:val="18"/>
          <w:szCs w:val="18"/>
        </w:rPr>
      </w:pPr>
      <w:r w:rsidRPr="009365FD">
        <w:rPr>
          <w:rFonts w:cs="Calibri"/>
          <w:bCs/>
          <w:sz w:val="18"/>
          <w:szCs w:val="18"/>
        </w:rPr>
        <w:t>Won numerous internal awards (“</w:t>
      </w:r>
      <w:r w:rsidRPr="009365FD">
        <w:rPr>
          <w:rFonts w:cs="Calibri"/>
          <w:b/>
          <w:bCs/>
          <w:sz w:val="18"/>
          <w:szCs w:val="18"/>
        </w:rPr>
        <w:t>Superstar Award”</w:t>
      </w:r>
      <w:r w:rsidRPr="009365FD">
        <w:rPr>
          <w:rFonts w:cs="Calibri"/>
          <w:bCs/>
          <w:sz w:val="18"/>
          <w:szCs w:val="18"/>
        </w:rPr>
        <w:t xml:space="preserve"> “</w:t>
      </w:r>
      <w:r w:rsidRPr="009365FD">
        <w:rPr>
          <w:rFonts w:cs="Calibri"/>
          <w:b/>
          <w:bCs/>
          <w:sz w:val="18"/>
          <w:szCs w:val="18"/>
        </w:rPr>
        <w:t>Top Performer”)</w:t>
      </w:r>
      <w:r w:rsidRPr="009365FD">
        <w:rPr>
          <w:rFonts w:cs="Calibri"/>
          <w:bCs/>
          <w:sz w:val="18"/>
          <w:szCs w:val="18"/>
        </w:rPr>
        <w:t xml:space="preserve"> awards throughout my tenure in HSBC</w:t>
      </w:r>
      <w:r w:rsidRPr="009365FD">
        <w:rPr>
          <w:rFonts w:eastAsia="Times New Roman" w:cs="Calibri"/>
          <w:bCs/>
          <w:sz w:val="18"/>
          <w:szCs w:val="18"/>
        </w:rPr>
        <w:t>.</w:t>
      </w:r>
    </w:p>
    <w:p w:rsidR="00F54325" w:rsidRPr="009365FD" w:rsidRDefault="00F54325" w:rsidP="00F54325">
      <w:pPr>
        <w:spacing w:after="0"/>
        <w:jc w:val="both"/>
        <w:rPr>
          <w:sz w:val="18"/>
          <w:szCs w:val="18"/>
        </w:rPr>
      </w:pPr>
    </w:p>
    <w:p w:rsidR="00F54325" w:rsidRPr="009365FD" w:rsidRDefault="00F54325" w:rsidP="00F54325">
      <w:pPr>
        <w:spacing w:after="0"/>
        <w:jc w:val="both"/>
        <w:rPr>
          <w:rFonts w:cs="Calibri"/>
          <w:b/>
          <w:sz w:val="18"/>
          <w:szCs w:val="18"/>
          <w:u w:val="single"/>
        </w:rPr>
      </w:pPr>
      <w:r w:rsidRPr="009365FD">
        <w:rPr>
          <w:rFonts w:cs="Calibri"/>
          <w:b/>
          <w:sz w:val="18"/>
          <w:szCs w:val="18"/>
          <w:u w:val="single"/>
        </w:rPr>
        <w:t>CERTIFICATIONS:</w:t>
      </w:r>
    </w:p>
    <w:p w:rsidR="00F54325" w:rsidRPr="009365FD" w:rsidRDefault="00F54325" w:rsidP="00F54325">
      <w:pPr>
        <w:numPr>
          <w:ilvl w:val="0"/>
          <w:numId w:val="2"/>
        </w:numPr>
        <w:spacing w:after="0"/>
        <w:jc w:val="both"/>
        <w:rPr>
          <w:sz w:val="18"/>
          <w:szCs w:val="18"/>
        </w:rPr>
      </w:pPr>
      <w:r w:rsidRPr="009365FD">
        <w:rPr>
          <w:rFonts w:eastAsia="Times New Roman" w:cs="Calibri"/>
          <w:bCs/>
          <w:sz w:val="18"/>
          <w:szCs w:val="18"/>
        </w:rPr>
        <w:t>Indian Institute of Banking and Finance AML/KYC Certified.</w:t>
      </w:r>
    </w:p>
    <w:p w:rsidR="00F54325" w:rsidRPr="009365FD" w:rsidRDefault="00F54325">
      <w:pPr>
        <w:spacing w:after="0"/>
        <w:jc w:val="both"/>
        <w:rPr>
          <w:b/>
          <w:sz w:val="18"/>
          <w:szCs w:val="18"/>
          <w:u w:val="single"/>
        </w:rPr>
      </w:pPr>
    </w:p>
    <w:p w:rsidR="002E7DBE" w:rsidRDefault="002E7DBE">
      <w:pPr>
        <w:spacing w:after="0"/>
        <w:jc w:val="both"/>
        <w:rPr>
          <w:sz w:val="20"/>
          <w:szCs w:val="20"/>
        </w:rPr>
      </w:pPr>
    </w:p>
    <w:p w:rsidR="002E7DBE" w:rsidRDefault="002E7DBE">
      <w:pPr>
        <w:spacing w:after="0"/>
        <w:jc w:val="both"/>
        <w:rPr>
          <w:rFonts w:cs="Calibri"/>
          <w:b/>
          <w:sz w:val="18"/>
          <w:szCs w:val="18"/>
          <w:u w:val="single"/>
        </w:rPr>
      </w:pPr>
      <w:r w:rsidRPr="009365FD">
        <w:rPr>
          <w:rFonts w:cs="Calibri"/>
          <w:b/>
          <w:sz w:val="18"/>
          <w:szCs w:val="18"/>
          <w:u w:val="single"/>
        </w:rPr>
        <w:lastRenderedPageBreak/>
        <w:t>PERSONAL DETAILS:</w:t>
      </w:r>
    </w:p>
    <w:p w:rsidR="00F54325" w:rsidRDefault="00F54325">
      <w:pPr>
        <w:spacing w:after="0"/>
        <w:jc w:val="both"/>
        <w:rPr>
          <w:rFonts w:cs="Calibri"/>
          <w:b/>
          <w:sz w:val="18"/>
          <w:szCs w:val="18"/>
          <w:u w:val="single"/>
        </w:rPr>
      </w:pPr>
    </w:p>
    <w:tbl>
      <w:tblPr>
        <w:tblStyle w:val="TableGrid"/>
        <w:tblW w:w="9410" w:type="dxa"/>
        <w:tblLook w:val="04A0" w:firstRow="1" w:lastRow="0" w:firstColumn="1" w:lastColumn="0" w:noHBand="0" w:noVBand="1"/>
      </w:tblPr>
      <w:tblGrid>
        <w:gridCol w:w="2166"/>
        <w:gridCol w:w="7244"/>
      </w:tblGrid>
      <w:tr w:rsidR="00007281" w:rsidTr="00007281">
        <w:trPr>
          <w:trHeight w:val="512"/>
        </w:trPr>
        <w:tc>
          <w:tcPr>
            <w:tcW w:w="2166" w:type="dxa"/>
            <w:vAlign w:val="center"/>
          </w:tcPr>
          <w:p w:rsidR="00007281" w:rsidRPr="00950B55" w:rsidRDefault="00007281" w:rsidP="00113F4E">
            <w:pPr>
              <w:rPr>
                <w:b/>
                <w:sz w:val="18"/>
                <w:szCs w:val="18"/>
              </w:rPr>
            </w:pPr>
            <w:r>
              <w:rPr>
                <w:b/>
                <w:sz w:val="18"/>
                <w:szCs w:val="18"/>
              </w:rPr>
              <w:t>Name</w:t>
            </w:r>
          </w:p>
        </w:tc>
        <w:tc>
          <w:tcPr>
            <w:tcW w:w="7244" w:type="dxa"/>
          </w:tcPr>
          <w:p w:rsidR="00007281" w:rsidRPr="009365FD" w:rsidRDefault="00007281" w:rsidP="00113F4E">
            <w:pPr>
              <w:rPr>
                <w:rFonts w:eastAsia="Times New Roman" w:cs="Calibri"/>
                <w:bCs/>
                <w:sz w:val="18"/>
                <w:szCs w:val="18"/>
              </w:rPr>
            </w:pPr>
            <w:r>
              <w:rPr>
                <w:rFonts w:eastAsia="Times New Roman" w:cs="Calibri"/>
                <w:bCs/>
                <w:sz w:val="18"/>
                <w:szCs w:val="18"/>
              </w:rPr>
              <w:t>Anupam Aaron Gotru</w:t>
            </w:r>
          </w:p>
        </w:tc>
      </w:tr>
      <w:tr w:rsidR="00F54325" w:rsidTr="00007281">
        <w:trPr>
          <w:trHeight w:val="512"/>
        </w:trPr>
        <w:tc>
          <w:tcPr>
            <w:tcW w:w="2166" w:type="dxa"/>
            <w:vAlign w:val="center"/>
          </w:tcPr>
          <w:p w:rsidR="00F54325" w:rsidRPr="00950B55" w:rsidRDefault="00F54325" w:rsidP="00113F4E">
            <w:pPr>
              <w:rPr>
                <w:b/>
                <w:sz w:val="18"/>
                <w:szCs w:val="18"/>
              </w:rPr>
            </w:pPr>
            <w:r w:rsidRPr="00950B55">
              <w:rPr>
                <w:b/>
                <w:sz w:val="18"/>
                <w:szCs w:val="18"/>
              </w:rPr>
              <w:t>Father</w:t>
            </w:r>
            <w:r>
              <w:rPr>
                <w:b/>
                <w:sz w:val="18"/>
                <w:szCs w:val="18"/>
              </w:rPr>
              <w:t>’</w:t>
            </w:r>
            <w:r w:rsidRPr="00950B55">
              <w:rPr>
                <w:b/>
                <w:sz w:val="18"/>
                <w:szCs w:val="18"/>
              </w:rPr>
              <w:t>s Name</w:t>
            </w:r>
          </w:p>
        </w:tc>
        <w:tc>
          <w:tcPr>
            <w:tcW w:w="7244" w:type="dxa"/>
          </w:tcPr>
          <w:p w:rsidR="00F54325" w:rsidRPr="009874AE" w:rsidRDefault="00F54325" w:rsidP="00113F4E">
            <w:pPr>
              <w:rPr>
                <w:sz w:val="18"/>
                <w:szCs w:val="18"/>
              </w:rPr>
            </w:pPr>
            <w:r w:rsidRPr="009365FD">
              <w:rPr>
                <w:rFonts w:eastAsia="Times New Roman" w:cs="Calibri"/>
                <w:bCs/>
                <w:sz w:val="18"/>
                <w:szCs w:val="18"/>
              </w:rPr>
              <w:t>Alfred Prabhudas Gotru</w:t>
            </w:r>
          </w:p>
        </w:tc>
      </w:tr>
      <w:tr w:rsidR="00F54325" w:rsidTr="00007281">
        <w:trPr>
          <w:trHeight w:val="440"/>
        </w:trPr>
        <w:tc>
          <w:tcPr>
            <w:tcW w:w="2166" w:type="dxa"/>
            <w:vAlign w:val="center"/>
          </w:tcPr>
          <w:p w:rsidR="00F54325" w:rsidRPr="00950B55" w:rsidRDefault="00F54325" w:rsidP="00113F4E">
            <w:pPr>
              <w:rPr>
                <w:b/>
                <w:sz w:val="18"/>
                <w:szCs w:val="18"/>
              </w:rPr>
            </w:pPr>
            <w:r w:rsidRPr="00950B55">
              <w:rPr>
                <w:b/>
                <w:sz w:val="18"/>
                <w:szCs w:val="18"/>
              </w:rPr>
              <w:t>Date of Birth</w:t>
            </w:r>
          </w:p>
        </w:tc>
        <w:tc>
          <w:tcPr>
            <w:tcW w:w="7244" w:type="dxa"/>
          </w:tcPr>
          <w:p w:rsidR="00F54325" w:rsidRDefault="00F54325" w:rsidP="00F54325">
            <w:pPr>
              <w:rPr>
                <w:sz w:val="18"/>
                <w:szCs w:val="18"/>
              </w:rPr>
            </w:pPr>
            <w:r>
              <w:rPr>
                <w:sz w:val="18"/>
                <w:szCs w:val="18"/>
              </w:rPr>
              <w:t>3rd April 1989</w:t>
            </w:r>
          </w:p>
        </w:tc>
      </w:tr>
      <w:tr w:rsidR="00F54325" w:rsidTr="00113F4E">
        <w:trPr>
          <w:trHeight w:val="170"/>
        </w:trPr>
        <w:tc>
          <w:tcPr>
            <w:tcW w:w="2166" w:type="dxa"/>
            <w:vAlign w:val="center"/>
          </w:tcPr>
          <w:p w:rsidR="00F54325" w:rsidRPr="00950B55" w:rsidRDefault="00F54325" w:rsidP="00113F4E">
            <w:pPr>
              <w:rPr>
                <w:b/>
                <w:sz w:val="18"/>
                <w:szCs w:val="18"/>
              </w:rPr>
            </w:pPr>
            <w:r w:rsidRPr="00950B55">
              <w:rPr>
                <w:b/>
                <w:sz w:val="18"/>
                <w:szCs w:val="18"/>
              </w:rPr>
              <w:t>Nationality</w:t>
            </w:r>
          </w:p>
        </w:tc>
        <w:tc>
          <w:tcPr>
            <w:tcW w:w="7244" w:type="dxa"/>
          </w:tcPr>
          <w:p w:rsidR="00F54325" w:rsidRPr="00AD668D" w:rsidRDefault="00F54325" w:rsidP="00113F4E">
            <w:pPr>
              <w:rPr>
                <w:sz w:val="18"/>
                <w:szCs w:val="18"/>
              </w:rPr>
            </w:pPr>
            <w:r>
              <w:rPr>
                <w:sz w:val="18"/>
                <w:szCs w:val="18"/>
              </w:rPr>
              <w:t>INDIAN</w:t>
            </w:r>
          </w:p>
        </w:tc>
      </w:tr>
      <w:tr w:rsidR="00F54325" w:rsidTr="00113F4E">
        <w:trPr>
          <w:trHeight w:val="159"/>
        </w:trPr>
        <w:tc>
          <w:tcPr>
            <w:tcW w:w="2166" w:type="dxa"/>
            <w:vAlign w:val="center"/>
          </w:tcPr>
          <w:p w:rsidR="00F54325" w:rsidRPr="00950B55" w:rsidRDefault="00F54325" w:rsidP="00113F4E">
            <w:pPr>
              <w:rPr>
                <w:b/>
                <w:sz w:val="18"/>
                <w:szCs w:val="18"/>
              </w:rPr>
            </w:pPr>
            <w:r w:rsidRPr="00950B55">
              <w:rPr>
                <w:b/>
                <w:sz w:val="18"/>
                <w:szCs w:val="18"/>
              </w:rPr>
              <w:t>Gender</w:t>
            </w:r>
          </w:p>
        </w:tc>
        <w:tc>
          <w:tcPr>
            <w:tcW w:w="7244" w:type="dxa"/>
          </w:tcPr>
          <w:p w:rsidR="00F54325" w:rsidRPr="00AD668D" w:rsidRDefault="00F54325" w:rsidP="00113F4E">
            <w:pPr>
              <w:rPr>
                <w:sz w:val="18"/>
                <w:szCs w:val="18"/>
              </w:rPr>
            </w:pPr>
            <w:r>
              <w:rPr>
                <w:sz w:val="18"/>
                <w:szCs w:val="18"/>
              </w:rPr>
              <w:t>Male</w:t>
            </w:r>
          </w:p>
        </w:tc>
      </w:tr>
      <w:tr w:rsidR="00007281" w:rsidTr="00113F4E">
        <w:trPr>
          <w:trHeight w:val="159"/>
        </w:trPr>
        <w:tc>
          <w:tcPr>
            <w:tcW w:w="2166" w:type="dxa"/>
            <w:vAlign w:val="center"/>
          </w:tcPr>
          <w:p w:rsidR="00007281" w:rsidRPr="00950B55" w:rsidRDefault="00007281" w:rsidP="00113F4E">
            <w:pPr>
              <w:rPr>
                <w:b/>
                <w:sz w:val="18"/>
                <w:szCs w:val="18"/>
              </w:rPr>
            </w:pPr>
            <w:r>
              <w:rPr>
                <w:b/>
                <w:sz w:val="18"/>
                <w:szCs w:val="18"/>
              </w:rPr>
              <w:t>Passport</w:t>
            </w:r>
          </w:p>
        </w:tc>
        <w:tc>
          <w:tcPr>
            <w:tcW w:w="7244" w:type="dxa"/>
          </w:tcPr>
          <w:p w:rsidR="00007281" w:rsidRDefault="00007281" w:rsidP="00113F4E">
            <w:pPr>
              <w:rPr>
                <w:sz w:val="18"/>
                <w:szCs w:val="18"/>
              </w:rPr>
            </w:pPr>
            <w:r>
              <w:rPr>
                <w:sz w:val="18"/>
                <w:szCs w:val="18"/>
              </w:rPr>
              <w:t>K3771126</w:t>
            </w:r>
          </w:p>
        </w:tc>
      </w:tr>
      <w:tr w:rsidR="00007281" w:rsidTr="00113F4E">
        <w:trPr>
          <w:trHeight w:val="159"/>
        </w:trPr>
        <w:tc>
          <w:tcPr>
            <w:tcW w:w="2166" w:type="dxa"/>
            <w:vAlign w:val="center"/>
          </w:tcPr>
          <w:p w:rsidR="00007281" w:rsidRPr="00950B55" w:rsidRDefault="00007281" w:rsidP="00113F4E">
            <w:pPr>
              <w:rPr>
                <w:b/>
                <w:sz w:val="18"/>
                <w:szCs w:val="18"/>
              </w:rPr>
            </w:pPr>
            <w:r>
              <w:rPr>
                <w:b/>
                <w:sz w:val="18"/>
                <w:szCs w:val="18"/>
              </w:rPr>
              <w:t>Visa</w:t>
            </w:r>
          </w:p>
        </w:tc>
        <w:tc>
          <w:tcPr>
            <w:tcW w:w="7244" w:type="dxa"/>
          </w:tcPr>
          <w:p w:rsidR="00007281" w:rsidRDefault="00007281" w:rsidP="00113F4E">
            <w:pPr>
              <w:rPr>
                <w:sz w:val="18"/>
                <w:szCs w:val="18"/>
              </w:rPr>
            </w:pPr>
            <w:r>
              <w:rPr>
                <w:sz w:val="18"/>
                <w:szCs w:val="18"/>
              </w:rPr>
              <w:t>B1/B2 Visa for US</w:t>
            </w:r>
          </w:p>
        </w:tc>
      </w:tr>
      <w:tr w:rsidR="00F54325" w:rsidTr="00113F4E">
        <w:trPr>
          <w:trHeight w:val="159"/>
        </w:trPr>
        <w:tc>
          <w:tcPr>
            <w:tcW w:w="2166" w:type="dxa"/>
            <w:vAlign w:val="center"/>
          </w:tcPr>
          <w:p w:rsidR="00F54325" w:rsidRPr="00950B55" w:rsidRDefault="00F54325" w:rsidP="00113F4E">
            <w:pPr>
              <w:rPr>
                <w:b/>
                <w:sz w:val="18"/>
                <w:szCs w:val="18"/>
              </w:rPr>
            </w:pPr>
            <w:r w:rsidRPr="00950B55">
              <w:rPr>
                <w:b/>
                <w:sz w:val="18"/>
                <w:szCs w:val="18"/>
              </w:rPr>
              <w:t>Marital Status</w:t>
            </w:r>
          </w:p>
        </w:tc>
        <w:tc>
          <w:tcPr>
            <w:tcW w:w="7244" w:type="dxa"/>
          </w:tcPr>
          <w:p w:rsidR="00F54325" w:rsidRPr="00AD668D" w:rsidRDefault="00F54325" w:rsidP="00113F4E">
            <w:pPr>
              <w:rPr>
                <w:sz w:val="18"/>
                <w:szCs w:val="18"/>
              </w:rPr>
            </w:pPr>
            <w:r>
              <w:rPr>
                <w:sz w:val="18"/>
                <w:szCs w:val="18"/>
              </w:rPr>
              <w:t>Married</w:t>
            </w:r>
          </w:p>
        </w:tc>
      </w:tr>
      <w:tr w:rsidR="00F54325" w:rsidTr="00113F4E">
        <w:trPr>
          <w:trHeight w:val="219"/>
        </w:trPr>
        <w:tc>
          <w:tcPr>
            <w:tcW w:w="2166" w:type="dxa"/>
            <w:vAlign w:val="center"/>
          </w:tcPr>
          <w:p w:rsidR="00F54325" w:rsidRPr="00950B55" w:rsidRDefault="00F54325" w:rsidP="00113F4E">
            <w:pPr>
              <w:rPr>
                <w:b/>
                <w:sz w:val="18"/>
                <w:szCs w:val="18"/>
              </w:rPr>
            </w:pPr>
            <w:r w:rsidRPr="00950B55">
              <w:rPr>
                <w:b/>
                <w:sz w:val="18"/>
                <w:szCs w:val="18"/>
              </w:rPr>
              <w:t>Permanent Address</w:t>
            </w:r>
          </w:p>
        </w:tc>
        <w:tc>
          <w:tcPr>
            <w:tcW w:w="7244" w:type="dxa"/>
          </w:tcPr>
          <w:p w:rsidR="00F54325" w:rsidRDefault="00007281" w:rsidP="00113F4E">
            <w:pPr>
              <w:jc w:val="both"/>
              <w:rPr>
                <w:sz w:val="18"/>
                <w:szCs w:val="18"/>
              </w:rPr>
            </w:pPr>
            <w:r w:rsidRPr="00007281">
              <w:rPr>
                <w:sz w:val="18"/>
                <w:szCs w:val="18"/>
              </w:rPr>
              <w:t>Door number 11-86/7, Sri SeshaSailaNivas,Flat No:401,Plot No:119,3rd Layout, Beside Park,Shrama Sakthi Nagar,Chinamushidiwada,Visakhapatnam – 530051, Andhra Pradesh , India</w:t>
            </w:r>
          </w:p>
        </w:tc>
      </w:tr>
    </w:tbl>
    <w:p w:rsidR="002E7DBE" w:rsidRPr="009365FD" w:rsidRDefault="002E7DBE" w:rsidP="00007281">
      <w:pPr>
        <w:spacing w:after="0" w:line="240" w:lineRule="auto"/>
        <w:jc w:val="both"/>
        <w:rPr>
          <w:sz w:val="18"/>
          <w:szCs w:val="18"/>
        </w:rPr>
      </w:pPr>
    </w:p>
    <w:sectPr w:rsidR="002E7DBE" w:rsidRPr="009365FD" w:rsidSect="003C70EA">
      <w:headerReference w:type="default" r:id="rId9"/>
      <w:footerReference w:type="even" r:id="rId10"/>
      <w:footerReference w:type="default" r:id="rId11"/>
      <w:headerReference w:type="first" r:id="rId12"/>
      <w:footerReference w:type="first" r:id="rId13"/>
      <w:pgSz w:w="11906" w:h="16838"/>
      <w:pgMar w:top="1432" w:right="1432" w:bottom="1432" w:left="1432" w:header="712" w:footer="720" w:gutter="0"/>
      <w:pgBorders>
        <w:top w:val="double" w:sz="1" w:space="12" w:color="000000"/>
        <w:left w:val="double" w:sz="1" w:space="31" w:color="000000"/>
        <w:bottom w:val="double" w:sz="1" w:space="31" w:color="000000"/>
        <w:right w:val="double" w:sz="1" w:space="31"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E30" w:rsidRDefault="002A6E30">
      <w:pPr>
        <w:spacing w:after="0" w:line="240" w:lineRule="auto"/>
      </w:pPr>
      <w:r>
        <w:separator/>
      </w:r>
    </w:p>
  </w:endnote>
  <w:endnote w:type="continuationSeparator" w:id="0">
    <w:p w:rsidR="002A6E30" w:rsidRDefault="002A6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DBE" w:rsidRDefault="002E7D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DBE" w:rsidRDefault="002E7DB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DBE" w:rsidRDefault="002E7D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E30" w:rsidRDefault="002A6E30">
      <w:pPr>
        <w:spacing w:after="0" w:line="240" w:lineRule="auto"/>
      </w:pPr>
      <w:r>
        <w:separator/>
      </w:r>
    </w:p>
  </w:footnote>
  <w:footnote w:type="continuationSeparator" w:id="0">
    <w:p w:rsidR="002A6E30" w:rsidRDefault="002A6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DBE" w:rsidRDefault="002E7D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DBE" w:rsidRDefault="002E7D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7"/>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multilevel"/>
    <w:tmpl w:val="00000003"/>
    <w:name w:val="WW8Num13"/>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3">
    <w:nsid w:val="00000004"/>
    <w:multiLevelType w:val="singleLevel"/>
    <w:tmpl w:val="00000004"/>
    <w:name w:val="WW8Num15"/>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singleLevel"/>
    <w:tmpl w:val="00000002"/>
    <w:lvl w:ilvl="0">
      <w:start w:val="1"/>
      <w:numFmt w:val="bullet"/>
      <w:lvlText w:val=""/>
      <w:lvlJc w:val="left"/>
      <w:pPr>
        <w:ind w:left="720" w:hanging="360"/>
      </w:pPr>
      <w:rPr>
        <w:rFonts w:ascii="Symbol" w:hAnsi="Symbol" w:cs="Symbol"/>
      </w:rPr>
    </w:lvl>
  </w:abstractNum>
  <w:abstractNum w:abstractNumId="5">
    <w:nsid w:val="00000006"/>
    <w:multiLevelType w:val="multilevel"/>
    <w:tmpl w:val="00000006"/>
    <w:name w:val="WW8Num20"/>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21"/>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440" w:hanging="360"/>
      </w:pPr>
      <w:rPr>
        <w:rFonts w:ascii="Symbol" w:hAnsi="Symbol"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singleLevel"/>
    <w:tmpl w:val="00000008"/>
    <w:name w:val="WW8Num22"/>
    <w:lvl w:ilvl="0">
      <w:start w:val="1"/>
      <w:numFmt w:val="bullet"/>
      <w:lvlText w:val=""/>
      <w:lvlJc w:val="left"/>
      <w:pPr>
        <w:tabs>
          <w:tab w:val="num" w:pos="0"/>
        </w:tabs>
        <w:ind w:left="720" w:hanging="360"/>
      </w:pPr>
      <w:rPr>
        <w:rFonts w:ascii="Symbol" w:hAnsi="Symbol" w:cs="Symbol"/>
      </w:rPr>
    </w:lvl>
  </w:abstractNum>
  <w:abstractNum w:abstractNumId="8">
    <w:nsid w:val="16545BC5"/>
    <w:multiLevelType w:val="hybridMultilevel"/>
    <w:tmpl w:val="A19C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C65892"/>
    <w:multiLevelType w:val="singleLevel"/>
    <w:tmpl w:val="84901246"/>
    <w:lvl w:ilvl="0">
      <w:start w:val="1"/>
      <w:numFmt w:val="none"/>
      <w:lvlText w:val=""/>
      <w:legacy w:legacy="1" w:legacySpace="120" w:legacyIndent="360"/>
      <w:lvlJc w:val="left"/>
      <w:pPr>
        <w:ind w:left="1080" w:hanging="360"/>
      </w:pPr>
      <w:rPr>
        <w:rFonts w:ascii="Symbol" w:hAnsi="Symbol" w:hint="default"/>
      </w:rPr>
    </w:lvl>
  </w:abstractNum>
  <w:abstractNum w:abstractNumId="10">
    <w:nsid w:val="1BBF2E28"/>
    <w:multiLevelType w:val="singleLevel"/>
    <w:tmpl w:val="84901246"/>
    <w:lvl w:ilvl="0">
      <w:start w:val="1"/>
      <w:numFmt w:val="none"/>
      <w:lvlText w:val=""/>
      <w:legacy w:legacy="1" w:legacySpace="120" w:legacyIndent="360"/>
      <w:lvlJc w:val="left"/>
      <w:pPr>
        <w:ind w:left="1080" w:hanging="360"/>
      </w:pPr>
      <w:rPr>
        <w:rFonts w:ascii="Symbol" w:hAnsi="Symbol" w:hint="default"/>
      </w:rPr>
    </w:lvl>
  </w:abstractNum>
  <w:abstractNum w:abstractNumId="11">
    <w:nsid w:val="206F080F"/>
    <w:multiLevelType w:val="hybridMultilevel"/>
    <w:tmpl w:val="A32E9A54"/>
    <w:lvl w:ilvl="0" w:tplc="04090001">
      <w:start w:val="1"/>
      <w:numFmt w:val="bullet"/>
      <w:lvlText w:val=""/>
      <w:lvlJc w:val="left"/>
      <w:pPr>
        <w:ind w:left="2844" w:hanging="360"/>
      </w:pPr>
      <w:rPr>
        <w:rFonts w:ascii="Symbol" w:hAnsi="Symbol"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12">
    <w:nsid w:val="22874F76"/>
    <w:multiLevelType w:val="hybridMultilevel"/>
    <w:tmpl w:val="4D4CE878"/>
    <w:lvl w:ilvl="0" w:tplc="00000002">
      <w:start w:val="1"/>
      <w:numFmt w:val="bullet"/>
      <w:lvlText w:val=""/>
      <w:lvlJc w:val="left"/>
      <w:pPr>
        <w:ind w:left="1080" w:hanging="360"/>
      </w:pPr>
      <w:rPr>
        <w:rFonts w:ascii="Symbol" w:hAnsi="Symbol" w:cs="Symbo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47E23B3"/>
    <w:multiLevelType w:val="hybridMultilevel"/>
    <w:tmpl w:val="60447EE4"/>
    <w:lvl w:ilvl="0" w:tplc="1CDA60E2">
      <w:start w:val="1"/>
      <w:numFmt w:val="bullet"/>
      <w:lvlText w:val=""/>
      <w:lvlJc w:val="left"/>
      <w:pPr>
        <w:tabs>
          <w:tab w:val="num" w:pos="360"/>
        </w:tabs>
        <w:ind w:left="36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26A1287D"/>
    <w:multiLevelType w:val="hybridMultilevel"/>
    <w:tmpl w:val="388004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A815CBF"/>
    <w:multiLevelType w:val="hybridMultilevel"/>
    <w:tmpl w:val="6A384188"/>
    <w:lvl w:ilvl="0" w:tplc="4CAE46B0">
      <w:start w:val="1"/>
      <w:numFmt w:val="bullet"/>
      <w:lvlText w:val=""/>
      <w:lvlJc w:val="left"/>
      <w:pPr>
        <w:tabs>
          <w:tab w:val="num" w:pos="288"/>
        </w:tabs>
        <w:ind w:left="288" w:hanging="288"/>
      </w:pPr>
      <w:rPr>
        <w:rFonts w:ascii="Symbol" w:hAnsi="Symbol" w:cs="Symbol" w:hint="default"/>
        <w:b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362D217A"/>
    <w:multiLevelType w:val="singleLevel"/>
    <w:tmpl w:val="84901246"/>
    <w:lvl w:ilvl="0">
      <w:start w:val="1"/>
      <w:numFmt w:val="none"/>
      <w:lvlText w:val=""/>
      <w:legacy w:legacy="1" w:legacySpace="120" w:legacyIndent="360"/>
      <w:lvlJc w:val="left"/>
      <w:pPr>
        <w:ind w:left="1080" w:hanging="360"/>
      </w:pPr>
      <w:rPr>
        <w:rFonts w:ascii="Symbol" w:hAnsi="Symbol" w:hint="default"/>
      </w:rPr>
    </w:lvl>
  </w:abstractNum>
  <w:abstractNum w:abstractNumId="17">
    <w:nsid w:val="54D94281"/>
    <w:multiLevelType w:val="singleLevel"/>
    <w:tmpl w:val="84901246"/>
    <w:lvl w:ilvl="0">
      <w:start w:val="1"/>
      <w:numFmt w:val="none"/>
      <w:lvlText w:val=""/>
      <w:legacy w:legacy="1" w:legacySpace="120" w:legacyIndent="360"/>
      <w:lvlJc w:val="left"/>
      <w:pPr>
        <w:ind w:left="1080" w:hanging="360"/>
      </w:pPr>
      <w:rPr>
        <w:rFonts w:ascii="Symbol" w:hAnsi="Symbol" w:hint="default"/>
      </w:rPr>
    </w:lvl>
  </w:abstractNum>
  <w:abstractNum w:abstractNumId="18">
    <w:nsid w:val="5795450E"/>
    <w:multiLevelType w:val="hybridMultilevel"/>
    <w:tmpl w:val="E0CC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336740"/>
    <w:multiLevelType w:val="hybridMultilevel"/>
    <w:tmpl w:val="9E1619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8"/>
  </w:num>
  <w:num w:numId="12">
    <w:abstractNumId w:val="14"/>
  </w:num>
  <w:num w:numId="13">
    <w:abstractNumId w:val="19"/>
  </w:num>
  <w:num w:numId="14">
    <w:abstractNumId w:val="11"/>
  </w:num>
  <w:num w:numId="15">
    <w:abstractNumId w:val="13"/>
  </w:num>
  <w:num w:numId="16">
    <w:abstractNumId w:val="15"/>
  </w:num>
  <w:num w:numId="17">
    <w:abstractNumId w:val="10"/>
  </w:num>
  <w:num w:numId="18">
    <w:abstractNumId w:val="9"/>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B75B5"/>
    <w:rsid w:val="00007281"/>
    <w:rsid w:val="00020B1D"/>
    <w:rsid w:val="00051885"/>
    <w:rsid w:val="00053E64"/>
    <w:rsid w:val="00073DC7"/>
    <w:rsid w:val="000902C3"/>
    <w:rsid w:val="000A4C24"/>
    <w:rsid w:val="000C3DBB"/>
    <w:rsid w:val="000C6F2F"/>
    <w:rsid w:val="000D2D4B"/>
    <w:rsid w:val="000D4AE8"/>
    <w:rsid w:val="000E0C62"/>
    <w:rsid w:val="000E67B3"/>
    <w:rsid w:val="00124F58"/>
    <w:rsid w:val="00140D57"/>
    <w:rsid w:val="00157B71"/>
    <w:rsid w:val="00161FD7"/>
    <w:rsid w:val="00181BF4"/>
    <w:rsid w:val="0018301C"/>
    <w:rsid w:val="001A083F"/>
    <w:rsid w:val="001D3256"/>
    <w:rsid w:val="001E3A4E"/>
    <w:rsid w:val="002471CD"/>
    <w:rsid w:val="00254BAA"/>
    <w:rsid w:val="0026165F"/>
    <w:rsid w:val="002743A1"/>
    <w:rsid w:val="00280E07"/>
    <w:rsid w:val="00284BA4"/>
    <w:rsid w:val="00286C7D"/>
    <w:rsid w:val="0029194B"/>
    <w:rsid w:val="002921F0"/>
    <w:rsid w:val="0029390C"/>
    <w:rsid w:val="002A6E30"/>
    <w:rsid w:val="002C1632"/>
    <w:rsid w:val="002C5181"/>
    <w:rsid w:val="002D3C5B"/>
    <w:rsid w:val="002E7DBE"/>
    <w:rsid w:val="002F77CC"/>
    <w:rsid w:val="00362355"/>
    <w:rsid w:val="0036248F"/>
    <w:rsid w:val="00364211"/>
    <w:rsid w:val="00384B20"/>
    <w:rsid w:val="003A6B5F"/>
    <w:rsid w:val="003C3714"/>
    <w:rsid w:val="003C4369"/>
    <w:rsid w:val="003C70EA"/>
    <w:rsid w:val="004060A0"/>
    <w:rsid w:val="00407217"/>
    <w:rsid w:val="00411342"/>
    <w:rsid w:val="00420F2C"/>
    <w:rsid w:val="00431F40"/>
    <w:rsid w:val="00443411"/>
    <w:rsid w:val="00446AFD"/>
    <w:rsid w:val="00446C58"/>
    <w:rsid w:val="00462C5C"/>
    <w:rsid w:val="004666D7"/>
    <w:rsid w:val="0048539F"/>
    <w:rsid w:val="00492DB2"/>
    <w:rsid w:val="00494E23"/>
    <w:rsid w:val="004A46CA"/>
    <w:rsid w:val="004C1D63"/>
    <w:rsid w:val="004E5FF0"/>
    <w:rsid w:val="004F39AB"/>
    <w:rsid w:val="004F5E69"/>
    <w:rsid w:val="004F7F3C"/>
    <w:rsid w:val="00550CDD"/>
    <w:rsid w:val="005535F4"/>
    <w:rsid w:val="00555DF2"/>
    <w:rsid w:val="00560FA8"/>
    <w:rsid w:val="00570C57"/>
    <w:rsid w:val="00592088"/>
    <w:rsid w:val="005937FC"/>
    <w:rsid w:val="00596E70"/>
    <w:rsid w:val="005A0522"/>
    <w:rsid w:val="005D337E"/>
    <w:rsid w:val="005E25EE"/>
    <w:rsid w:val="005E6CDD"/>
    <w:rsid w:val="005F3A3A"/>
    <w:rsid w:val="00600F21"/>
    <w:rsid w:val="00606033"/>
    <w:rsid w:val="00612E5C"/>
    <w:rsid w:val="00613090"/>
    <w:rsid w:val="006303FB"/>
    <w:rsid w:val="006316AB"/>
    <w:rsid w:val="00641D83"/>
    <w:rsid w:val="006529C4"/>
    <w:rsid w:val="00653B92"/>
    <w:rsid w:val="0068367F"/>
    <w:rsid w:val="006A348F"/>
    <w:rsid w:val="006C03AF"/>
    <w:rsid w:val="006D163B"/>
    <w:rsid w:val="006D1DD3"/>
    <w:rsid w:val="006E1431"/>
    <w:rsid w:val="006E1AD5"/>
    <w:rsid w:val="0071685B"/>
    <w:rsid w:val="00751C8E"/>
    <w:rsid w:val="00756F77"/>
    <w:rsid w:val="00777C18"/>
    <w:rsid w:val="0079544F"/>
    <w:rsid w:val="007E2BD1"/>
    <w:rsid w:val="007F4335"/>
    <w:rsid w:val="0080307C"/>
    <w:rsid w:val="00803EB4"/>
    <w:rsid w:val="008111CD"/>
    <w:rsid w:val="0083266F"/>
    <w:rsid w:val="00832EA4"/>
    <w:rsid w:val="00841815"/>
    <w:rsid w:val="00856736"/>
    <w:rsid w:val="0085739F"/>
    <w:rsid w:val="00864C4B"/>
    <w:rsid w:val="00874636"/>
    <w:rsid w:val="00880B3C"/>
    <w:rsid w:val="008A7765"/>
    <w:rsid w:val="008B046F"/>
    <w:rsid w:val="008B3463"/>
    <w:rsid w:val="008C3264"/>
    <w:rsid w:val="008D0FDA"/>
    <w:rsid w:val="008F148D"/>
    <w:rsid w:val="00904BAE"/>
    <w:rsid w:val="00912E7A"/>
    <w:rsid w:val="009341B9"/>
    <w:rsid w:val="009365FD"/>
    <w:rsid w:val="009576DE"/>
    <w:rsid w:val="0099001E"/>
    <w:rsid w:val="00991D3E"/>
    <w:rsid w:val="00992B1A"/>
    <w:rsid w:val="00996F1F"/>
    <w:rsid w:val="009B6839"/>
    <w:rsid w:val="009B75B5"/>
    <w:rsid w:val="009C6ADC"/>
    <w:rsid w:val="009D1BF6"/>
    <w:rsid w:val="009F1428"/>
    <w:rsid w:val="00A17870"/>
    <w:rsid w:val="00A30D2F"/>
    <w:rsid w:val="00A31CD6"/>
    <w:rsid w:val="00A34C89"/>
    <w:rsid w:val="00A3586A"/>
    <w:rsid w:val="00AA1A5C"/>
    <w:rsid w:val="00AA26B4"/>
    <w:rsid w:val="00AA3B75"/>
    <w:rsid w:val="00AB69E3"/>
    <w:rsid w:val="00AC6E3B"/>
    <w:rsid w:val="00AE6926"/>
    <w:rsid w:val="00B3774D"/>
    <w:rsid w:val="00B45B47"/>
    <w:rsid w:val="00B45E40"/>
    <w:rsid w:val="00B82FA4"/>
    <w:rsid w:val="00B9674B"/>
    <w:rsid w:val="00B96BB9"/>
    <w:rsid w:val="00BA53A1"/>
    <w:rsid w:val="00BA6681"/>
    <w:rsid w:val="00BB56C0"/>
    <w:rsid w:val="00BC53AE"/>
    <w:rsid w:val="00BE6C74"/>
    <w:rsid w:val="00BF6A26"/>
    <w:rsid w:val="00C05886"/>
    <w:rsid w:val="00C36FEC"/>
    <w:rsid w:val="00C45F38"/>
    <w:rsid w:val="00C56D37"/>
    <w:rsid w:val="00C60F7D"/>
    <w:rsid w:val="00C9168F"/>
    <w:rsid w:val="00CA1603"/>
    <w:rsid w:val="00CA43AF"/>
    <w:rsid w:val="00CA5D53"/>
    <w:rsid w:val="00CF1789"/>
    <w:rsid w:val="00D2317C"/>
    <w:rsid w:val="00D24824"/>
    <w:rsid w:val="00D31A44"/>
    <w:rsid w:val="00D31CD9"/>
    <w:rsid w:val="00D320D3"/>
    <w:rsid w:val="00D41A0A"/>
    <w:rsid w:val="00D42449"/>
    <w:rsid w:val="00D519A7"/>
    <w:rsid w:val="00D64078"/>
    <w:rsid w:val="00D82F03"/>
    <w:rsid w:val="00D8399A"/>
    <w:rsid w:val="00D95A42"/>
    <w:rsid w:val="00DA762D"/>
    <w:rsid w:val="00DB2920"/>
    <w:rsid w:val="00DB320F"/>
    <w:rsid w:val="00DC5605"/>
    <w:rsid w:val="00E214F0"/>
    <w:rsid w:val="00E219C5"/>
    <w:rsid w:val="00E317A5"/>
    <w:rsid w:val="00E47752"/>
    <w:rsid w:val="00E61759"/>
    <w:rsid w:val="00E8004B"/>
    <w:rsid w:val="00E82AA7"/>
    <w:rsid w:val="00EA1966"/>
    <w:rsid w:val="00EB335A"/>
    <w:rsid w:val="00EB3CC2"/>
    <w:rsid w:val="00EB74AE"/>
    <w:rsid w:val="00EC7DB1"/>
    <w:rsid w:val="00EE40E0"/>
    <w:rsid w:val="00EF373A"/>
    <w:rsid w:val="00F03486"/>
    <w:rsid w:val="00F03C1D"/>
    <w:rsid w:val="00F251C3"/>
    <w:rsid w:val="00F4115E"/>
    <w:rsid w:val="00F54325"/>
    <w:rsid w:val="00F753C7"/>
    <w:rsid w:val="00F7737A"/>
    <w:rsid w:val="00FA7E11"/>
    <w:rsid w:val="00FD2BB3"/>
    <w:rsid w:val="00FF5A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F902D3F-3292-44A8-8940-DDC518F8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0EA"/>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qFormat/>
    <w:rsid w:val="003C70EA"/>
    <w:pPr>
      <w:tabs>
        <w:tab w:val="num" w:pos="432"/>
      </w:tabs>
      <w:spacing w:before="280" w:after="280" w:line="240" w:lineRule="auto"/>
      <w:ind w:left="432" w:hanging="432"/>
      <w:outlineLvl w:val="0"/>
    </w:pPr>
    <w:rPr>
      <w:rFonts w:ascii="Times New Roman" w:eastAsia="Times New Roman" w:hAnsi="Times New Roman"/>
      <w:b/>
      <w:bCs/>
      <w:kern w:val="1"/>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3C70EA"/>
    <w:rPr>
      <w:rFonts w:ascii="Wingdings" w:hAnsi="Wingdings" w:cs="Wingdings"/>
    </w:rPr>
  </w:style>
  <w:style w:type="character" w:customStyle="1" w:styleId="WW8Num2z1">
    <w:name w:val="WW8Num2z1"/>
    <w:rsid w:val="003C70EA"/>
    <w:rPr>
      <w:rFonts w:ascii="Courier New" w:hAnsi="Courier New" w:cs="Courier New"/>
    </w:rPr>
  </w:style>
  <w:style w:type="character" w:customStyle="1" w:styleId="WW8Num2z3">
    <w:name w:val="WW8Num2z3"/>
    <w:rsid w:val="003C70EA"/>
    <w:rPr>
      <w:rFonts w:ascii="Symbol" w:hAnsi="Symbol" w:cs="Symbol"/>
    </w:rPr>
  </w:style>
  <w:style w:type="character" w:customStyle="1" w:styleId="WW8Num3z0">
    <w:name w:val="WW8Num3z0"/>
    <w:rsid w:val="003C70EA"/>
    <w:rPr>
      <w:rFonts w:ascii="Symbol" w:hAnsi="Symbol" w:cs="Symbol"/>
    </w:rPr>
  </w:style>
  <w:style w:type="character" w:customStyle="1" w:styleId="WW8Num3z1">
    <w:name w:val="WW8Num3z1"/>
    <w:rsid w:val="003C70EA"/>
    <w:rPr>
      <w:rFonts w:ascii="Courier New" w:hAnsi="Courier New" w:cs="Courier New"/>
    </w:rPr>
  </w:style>
  <w:style w:type="character" w:customStyle="1" w:styleId="WW8Num3z2">
    <w:name w:val="WW8Num3z2"/>
    <w:rsid w:val="003C70EA"/>
    <w:rPr>
      <w:rFonts w:ascii="Wingdings" w:hAnsi="Wingdings" w:cs="Wingdings"/>
    </w:rPr>
  </w:style>
  <w:style w:type="character" w:customStyle="1" w:styleId="WW8Num4z0">
    <w:name w:val="WW8Num4z0"/>
    <w:rsid w:val="003C70EA"/>
    <w:rPr>
      <w:rFonts w:ascii="Symbol" w:hAnsi="Symbol" w:cs="Symbol"/>
    </w:rPr>
  </w:style>
  <w:style w:type="character" w:customStyle="1" w:styleId="WW8Num4z1">
    <w:name w:val="WW8Num4z1"/>
    <w:rsid w:val="003C70EA"/>
    <w:rPr>
      <w:rFonts w:ascii="Courier New" w:hAnsi="Courier New" w:cs="Courier New"/>
    </w:rPr>
  </w:style>
  <w:style w:type="character" w:customStyle="1" w:styleId="WW8Num4z2">
    <w:name w:val="WW8Num4z2"/>
    <w:rsid w:val="003C70EA"/>
    <w:rPr>
      <w:rFonts w:ascii="Wingdings" w:hAnsi="Wingdings" w:cs="Wingdings"/>
    </w:rPr>
  </w:style>
  <w:style w:type="character" w:customStyle="1" w:styleId="WW8Num5z0">
    <w:name w:val="WW8Num5z0"/>
    <w:rsid w:val="003C70EA"/>
    <w:rPr>
      <w:rFonts w:ascii="Symbol" w:hAnsi="Symbol" w:cs="Symbol"/>
    </w:rPr>
  </w:style>
  <w:style w:type="character" w:customStyle="1" w:styleId="WW8Num5z1">
    <w:name w:val="WW8Num5z1"/>
    <w:rsid w:val="003C70EA"/>
    <w:rPr>
      <w:rFonts w:ascii="Courier New" w:hAnsi="Courier New" w:cs="Courier New"/>
    </w:rPr>
  </w:style>
  <w:style w:type="character" w:customStyle="1" w:styleId="WW8Num5z2">
    <w:name w:val="WW8Num5z2"/>
    <w:rsid w:val="003C70EA"/>
    <w:rPr>
      <w:rFonts w:ascii="Wingdings" w:hAnsi="Wingdings" w:cs="Wingdings"/>
    </w:rPr>
  </w:style>
  <w:style w:type="character" w:customStyle="1" w:styleId="WW8Num6z0">
    <w:name w:val="WW8Num6z0"/>
    <w:rsid w:val="003C70EA"/>
    <w:rPr>
      <w:rFonts w:ascii="Symbol" w:hAnsi="Symbol" w:cs="Symbol"/>
    </w:rPr>
  </w:style>
  <w:style w:type="character" w:customStyle="1" w:styleId="WW8Num6z1">
    <w:name w:val="WW8Num6z1"/>
    <w:rsid w:val="003C70EA"/>
    <w:rPr>
      <w:rFonts w:ascii="Courier New" w:hAnsi="Courier New" w:cs="Courier New"/>
    </w:rPr>
  </w:style>
  <w:style w:type="character" w:customStyle="1" w:styleId="WW8Num6z2">
    <w:name w:val="WW8Num6z2"/>
    <w:rsid w:val="003C70EA"/>
    <w:rPr>
      <w:rFonts w:ascii="Wingdings" w:hAnsi="Wingdings" w:cs="Wingdings"/>
    </w:rPr>
  </w:style>
  <w:style w:type="character" w:customStyle="1" w:styleId="WW8Num7z0">
    <w:name w:val="WW8Num7z0"/>
    <w:rsid w:val="003C70EA"/>
    <w:rPr>
      <w:rFonts w:ascii="Symbol" w:hAnsi="Symbol" w:cs="Symbol"/>
    </w:rPr>
  </w:style>
  <w:style w:type="character" w:customStyle="1" w:styleId="WW8Num7z1">
    <w:name w:val="WW8Num7z1"/>
    <w:rsid w:val="003C70EA"/>
    <w:rPr>
      <w:rFonts w:ascii="Courier New" w:hAnsi="Courier New" w:cs="Courier New"/>
    </w:rPr>
  </w:style>
  <w:style w:type="character" w:customStyle="1" w:styleId="WW8Num7z2">
    <w:name w:val="WW8Num7z2"/>
    <w:rsid w:val="003C70EA"/>
    <w:rPr>
      <w:rFonts w:ascii="Wingdings" w:hAnsi="Wingdings" w:cs="Wingdings"/>
    </w:rPr>
  </w:style>
  <w:style w:type="character" w:customStyle="1" w:styleId="WW8Num8z0">
    <w:name w:val="WW8Num8z0"/>
    <w:rsid w:val="003C70EA"/>
    <w:rPr>
      <w:rFonts w:ascii="Symbol" w:hAnsi="Symbol" w:cs="Symbol"/>
    </w:rPr>
  </w:style>
  <w:style w:type="character" w:customStyle="1" w:styleId="WW8Num8z1">
    <w:name w:val="WW8Num8z1"/>
    <w:rsid w:val="003C70EA"/>
    <w:rPr>
      <w:rFonts w:ascii="Courier New" w:hAnsi="Courier New" w:cs="Courier New"/>
    </w:rPr>
  </w:style>
  <w:style w:type="character" w:customStyle="1" w:styleId="WW8Num8z2">
    <w:name w:val="WW8Num8z2"/>
    <w:rsid w:val="003C70EA"/>
    <w:rPr>
      <w:rFonts w:ascii="Wingdings" w:hAnsi="Wingdings" w:cs="Wingdings"/>
    </w:rPr>
  </w:style>
  <w:style w:type="character" w:customStyle="1" w:styleId="WW8Num9z0">
    <w:name w:val="WW8Num9z0"/>
    <w:rsid w:val="003C70EA"/>
    <w:rPr>
      <w:rFonts w:ascii="Symbol" w:hAnsi="Symbol" w:cs="Symbol"/>
    </w:rPr>
  </w:style>
  <w:style w:type="character" w:customStyle="1" w:styleId="WW8Num9z1">
    <w:name w:val="WW8Num9z1"/>
    <w:rsid w:val="003C70EA"/>
    <w:rPr>
      <w:rFonts w:ascii="Courier New" w:hAnsi="Courier New" w:cs="Courier New"/>
    </w:rPr>
  </w:style>
  <w:style w:type="character" w:customStyle="1" w:styleId="WW8Num9z2">
    <w:name w:val="WW8Num9z2"/>
    <w:rsid w:val="003C70EA"/>
    <w:rPr>
      <w:rFonts w:ascii="Wingdings" w:hAnsi="Wingdings" w:cs="Wingdings"/>
    </w:rPr>
  </w:style>
  <w:style w:type="character" w:customStyle="1" w:styleId="WW8Num10z0">
    <w:name w:val="WW8Num10z0"/>
    <w:rsid w:val="003C70EA"/>
    <w:rPr>
      <w:rFonts w:ascii="Symbol" w:hAnsi="Symbol" w:cs="Symbol"/>
    </w:rPr>
  </w:style>
  <w:style w:type="character" w:customStyle="1" w:styleId="WW8Num10z1">
    <w:name w:val="WW8Num10z1"/>
    <w:rsid w:val="003C70EA"/>
    <w:rPr>
      <w:rFonts w:ascii="Courier New" w:hAnsi="Courier New" w:cs="Courier New"/>
    </w:rPr>
  </w:style>
  <w:style w:type="character" w:customStyle="1" w:styleId="WW8Num10z2">
    <w:name w:val="WW8Num10z2"/>
    <w:rsid w:val="003C70EA"/>
    <w:rPr>
      <w:rFonts w:ascii="Wingdings" w:hAnsi="Wingdings" w:cs="Wingdings"/>
    </w:rPr>
  </w:style>
  <w:style w:type="character" w:customStyle="1" w:styleId="WW8Num11z0">
    <w:name w:val="WW8Num11z0"/>
    <w:rsid w:val="003C70EA"/>
    <w:rPr>
      <w:rFonts w:ascii="Symbol" w:hAnsi="Symbol" w:cs="Symbol"/>
    </w:rPr>
  </w:style>
  <w:style w:type="character" w:customStyle="1" w:styleId="WW8Num11z1">
    <w:name w:val="WW8Num11z1"/>
    <w:rsid w:val="003C70EA"/>
    <w:rPr>
      <w:rFonts w:ascii="Courier New" w:hAnsi="Courier New" w:cs="Courier New"/>
    </w:rPr>
  </w:style>
  <w:style w:type="character" w:customStyle="1" w:styleId="WW8Num11z2">
    <w:name w:val="WW8Num11z2"/>
    <w:rsid w:val="003C70EA"/>
    <w:rPr>
      <w:rFonts w:ascii="Wingdings" w:hAnsi="Wingdings" w:cs="Wingdings"/>
    </w:rPr>
  </w:style>
  <w:style w:type="character" w:customStyle="1" w:styleId="WW8Num12z0">
    <w:name w:val="WW8Num12z0"/>
    <w:rsid w:val="003C70EA"/>
    <w:rPr>
      <w:rFonts w:ascii="Symbol" w:hAnsi="Symbol" w:cs="Symbol"/>
    </w:rPr>
  </w:style>
  <w:style w:type="character" w:customStyle="1" w:styleId="WW8Num12z1">
    <w:name w:val="WW8Num12z1"/>
    <w:rsid w:val="003C70EA"/>
    <w:rPr>
      <w:rFonts w:ascii="Courier New" w:hAnsi="Courier New" w:cs="Courier New"/>
    </w:rPr>
  </w:style>
  <w:style w:type="character" w:customStyle="1" w:styleId="WW8Num12z2">
    <w:name w:val="WW8Num12z2"/>
    <w:rsid w:val="003C70EA"/>
    <w:rPr>
      <w:rFonts w:ascii="Wingdings" w:hAnsi="Wingdings" w:cs="Wingdings"/>
    </w:rPr>
  </w:style>
  <w:style w:type="character" w:customStyle="1" w:styleId="WW8Num13z0">
    <w:name w:val="WW8Num13z0"/>
    <w:rsid w:val="003C70EA"/>
    <w:rPr>
      <w:rFonts w:ascii="Wingdings" w:hAnsi="Wingdings" w:cs="Wingdings"/>
    </w:rPr>
  </w:style>
  <w:style w:type="character" w:customStyle="1" w:styleId="WW8Num13z1">
    <w:name w:val="WW8Num13z1"/>
    <w:rsid w:val="003C70EA"/>
    <w:rPr>
      <w:rFonts w:ascii="Courier New" w:hAnsi="Courier New" w:cs="Courier New"/>
    </w:rPr>
  </w:style>
  <w:style w:type="character" w:customStyle="1" w:styleId="WW8Num13z3">
    <w:name w:val="WW8Num13z3"/>
    <w:rsid w:val="003C70EA"/>
    <w:rPr>
      <w:rFonts w:ascii="Symbol" w:hAnsi="Symbol" w:cs="Symbol"/>
    </w:rPr>
  </w:style>
  <w:style w:type="character" w:customStyle="1" w:styleId="WW8Num14z0">
    <w:name w:val="WW8Num14z0"/>
    <w:rsid w:val="003C70EA"/>
    <w:rPr>
      <w:rFonts w:ascii="Symbol" w:hAnsi="Symbol" w:cs="Symbol"/>
    </w:rPr>
  </w:style>
  <w:style w:type="character" w:customStyle="1" w:styleId="WW8Num14z1">
    <w:name w:val="WW8Num14z1"/>
    <w:rsid w:val="003C70EA"/>
    <w:rPr>
      <w:rFonts w:ascii="Courier New" w:hAnsi="Courier New" w:cs="Courier New"/>
    </w:rPr>
  </w:style>
  <w:style w:type="character" w:customStyle="1" w:styleId="WW8Num14z2">
    <w:name w:val="WW8Num14z2"/>
    <w:rsid w:val="003C70EA"/>
    <w:rPr>
      <w:rFonts w:ascii="Wingdings" w:hAnsi="Wingdings" w:cs="Wingdings"/>
    </w:rPr>
  </w:style>
  <w:style w:type="character" w:customStyle="1" w:styleId="WW8Num15z0">
    <w:name w:val="WW8Num15z0"/>
    <w:rsid w:val="003C70EA"/>
    <w:rPr>
      <w:rFonts w:ascii="Symbol" w:hAnsi="Symbol" w:cs="Symbol"/>
    </w:rPr>
  </w:style>
  <w:style w:type="character" w:customStyle="1" w:styleId="WW8Num15z1">
    <w:name w:val="WW8Num15z1"/>
    <w:rsid w:val="003C70EA"/>
    <w:rPr>
      <w:rFonts w:ascii="Courier New" w:hAnsi="Courier New" w:cs="Courier New"/>
    </w:rPr>
  </w:style>
  <w:style w:type="character" w:customStyle="1" w:styleId="WW8Num15z2">
    <w:name w:val="WW8Num15z2"/>
    <w:rsid w:val="003C70EA"/>
    <w:rPr>
      <w:rFonts w:ascii="Wingdings" w:hAnsi="Wingdings" w:cs="Wingdings"/>
    </w:rPr>
  </w:style>
  <w:style w:type="character" w:customStyle="1" w:styleId="WW8Num16z0">
    <w:name w:val="WW8Num16z0"/>
    <w:rsid w:val="003C70EA"/>
    <w:rPr>
      <w:rFonts w:ascii="Symbol" w:hAnsi="Symbol" w:cs="Symbol"/>
    </w:rPr>
  </w:style>
  <w:style w:type="character" w:customStyle="1" w:styleId="WW8Num16z1">
    <w:name w:val="WW8Num16z1"/>
    <w:rsid w:val="003C70EA"/>
    <w:rPr>
      <w:rFonts w:ascii="Courier New" w:hAnsi="Courier New" w:cs="Courier New"/>
    </w:rPr>
  </w:style>
  <w:style w:type="character" w:customStyle="1" w:styleId="WW8Num16z2">
    <w:name w:val="WW8Num16z2"/>
    <w:rsid w:val="003C70EA"/>
    <w:rPr>
      <w:rFonts w:ascii="Wingdings" w:hAnsi="Wingdings" w:cs="Wingdings"/>
    </w:rPr>
  </w:style>
  <w:style w:type="character" w:customStyle="1" w:styleId="WW8Num17z0">
    <w:name w:val="WW8Num17z0"/>
    <w:rsid w:val="003C70EA"/>
    <w:rPr>
      <w:rFonts w:ascii="Symbol" w:hAnsi="Symbol" w:cs="Symbol"/>
    </w:rPr>
  </w:style>
  <w:style w:type="character" w:customStyle="1" w:styleId="WW8Num17z1">
    <w:name w:val="WW8Num17z1"/>
    <w:rsid w:val="003C70EA"/>
    <w:rPr>
      <w:rFonts w:ascii="Courier New" w:hAnsi="Courier New" w:cs="Courier New"/>
    </w:rPr>
  </w:style>
  <w:style w:type="character" w:customStyle="1" w:styleId="WW8Num17z2">
    <w:name w:val="WW8Num17z2"/>
    <w:rsid w:val="003C70EA"/>
    <w:rPr>
      <w:rFonts w:ascii="Wingdings" w:hAnsi="Wingdings" w:cs="Wingdings"/>
    </w:rPr>
  </w:style>
  <w:style w:type="character" w:customStyle="1" w:styleId="WW8Num18z0">
    <w:name w:val="WW8Num18z0"/>
    <w:rsid w:val="003C70EA"/>
    <w:rPr>
      <w:rFonts w:ascii="Symbol" w:hAnsi="Symbol" w:cs="Symbol"/>
    </w:rPr>
  </w:style>
  <w:style w:type="character" w:customStyle="1" w:styleId="WW8Num18z1">
    <w:name w:val="WW8Num18z1"/>
    <w:rsid w:val="003C70EA"/>
    <w:rPr>
      <w:rFonts w:ascii="Courier New" w:hAnsi="Courier New" w:cs="Courier New"/>
    </w:rPr>
  </w:style>
  <w:style w:type="character" w:customStyle="1" w:styleId="WW8Num18z2">
    <w:name w:val="WW8Num18z2"/>
    <w:rsid w:val="003C70EA"/>
    <w:rPr>
      <w:rFonts w:ascii="Wingdings" w:hAnsi="Wingdings" w:cs="Wingdings"/>
    </w:rPr>
  </w:style>
  <w:style w:type="character" w:customStyle="1" w:styleId="WW8Num19z0">
    <w:name w:val="WW8Num19z0"/>
    <w:rsid w:val="003C70EA"/>
    <w:rPr>
      <w:rFonts w:ascii="Symbol" w:hAnsi="Symbol" w:cs="Symbol"/>
    </w:rPr>
  </w:style>
  <w:style w:type="character" w:customStyle="1" w:styleId="WW8Num19z1">
    <w:name w:val="WW8Num19z1"/>
    <w:rsid w:val="003C70EA"/>
    <w:rPr>
      <w:rFonts w:ascii="Courier New" w:hAnsi="Courier New" w:cs="Courier New"/>
    </w:rPr>
  </w:style>
  <w:style w:type="character" w:customStyle="1" w:styleId="WW8Num19z2">
    <w:name w:val="WW8Num19z2"/>
    <w:rsid w:val="003C70EA"/>
    <w:rPr>
      <w:rFonts w:ascii="Wingdings" w:hAnsi="Wingdings" w:cs="Wingdings"/>
    </w:rPr>
  </w:style>
  <w:style w:type="character" w:customStyle="1" w:styleId="WW8Num20z0">
    <w:name w:val="WW8Num20z0"/>
    <w:rsid w:val="003C70EA"/>
    <w:rPr>
      <w:rFonts w:ascii="Symbol" w:hAnsi="Symbol" w:cs="Symbol"/>
    </w:rPr>
  </w:style>
  <w:style w:type="character" w:customStyle="1" w:styleId="WW8Num20z1">
    <w:name w:val="WW8Num20z1"/>
    <w:rsid w:val="003C70EA"/>
    <w:rPr>
      <w:rFonts w:ascii="Wingdings" w:hAnsi="Wingdings" w:cs="Wingdings"/>
    </w:rPr>
  </w:style>
  <w:style w:type="character" w:customStyle="1" w:styleId="WW8Num20z4">
    <w:name w:val="WW8Num20z4"/>
    <w:rsid w:val="003C70EA"/>
    <w:rPr>
      <w:rFonts w:ascii="Courier New" w:hAnsi="Courier New" w:cs="Courier New"/>
    </w:rPr>
  </w:style>
  <w:style w:type="character" w:customStyle="1" w:styleId="WW8Num21z0">
    <w:name w:val="WW8Num21z0"/>
    <w:rsid w:val="003C70EA"/>
    <w:rPr>
      <w:rFonts w:ascii="Wingdings" w:hAnsi="Wingdings" w:cs="Wingdings"/>
    </w:rPr>
  </w:style>
  <w:style w:type="character" w:customStyle="1" w:styleId="WW8Num21z1">
    <w:name w:val="WW8Num21z1"/>
    <w:rsid w:val="003C70EA"/>
    <w:rPr>
      <w:rFonts w:ascii="Symbol" w:hAnsi="Symbol" w:cs="Symbol"/>
    </w:rPr>
  </w:style>
  <w:style w:type="character" w:customStyle="1" w:styleId="WW8Num21z4">
    <w:name w:val="WW8Num21z4"/>
    <w:rsid w:val="003C70EA"/>
    <w:rPr>
      <w:rFonts w:ascii="Courier New" w:hAnsi="Courier New" w:cs="Courier New"/>
    </w:rPr>
  </w:style>
  <w:style w:type="character" w:customStyle="1" w:styleId="WW8Num22z0">
    <w:name w:val="WW8Num22z0"/>
    <w:rsid w:val="003C70EA"/>
    <w:rPr>
      <w:rFonts w:ascii="Symbol" w:hAnsi="Symbol" w:cs="Symbol"/>
    </w:rPr>
  </w:style>
  <w:style w:type="character" w:customStyle="1" w:styleId="WW8Num22z1">
    <w:name w:val="WW8Num22z1"/>
    <w:rsid w:val="003C70EA"/>
    <w:rPr>
      <w:rFonts w:ascii="Courier New" w:hAnsi="Courier New" w:cs="Courier New"/>
    </w:rPr>
  </w:style>
  <w:style w:type="character" w:customStyle="1" w:styleId="WW8Num22z2">
    <w:name w:val="WW8Num22z2"/>
    <w:rsid w:val="003C70EA"/>
    <w:rPr>
      <w:rFonts w:ascii="Wingdings" w:hAnsi="Wingdings" w:cs="Wingdings"/>
    </w:rPr>
  </w:style>
  <w:style w:type="character" w:customStyle="1" w:styleId="WW8Num23z0">
    <w:name w:val="WW8Num23z0"/>
    <w:rsid w:val="003C70EA"/>
    <w:rPr>
      <w:rFonts w:ascii="Symbol" w:hAnsi="Symbol" w:cs="Symbol"/>
    </w:rPr>
  </w:style>
  <w:style w:type="character" w:customStyle="1" w:styleId="WW8Num23z1">
    <w:name w:val="WW8Num23z1"/>
    <w:rsid w:val="003C70EA"/>
    <w:rPr>
      <w:rFonts w:ascii="Courier New" w:hAnsi="Courier New" w:cs="Courier New"/>
    </w:rPr>
  </w:style>
  <w:style w:type="character" w:customStyle="1" w:styleId="WW8Num23z2">
    <w:name w:val="WW8Num23z2"/>
    <w:rsid w:val="003C70EA"/>
    <w:rPr>
      <w:rFonts w:ascii="Wingdings" w:hAnsi="Wingdings" w:cs="Wingdings"/>
    </w:rPr>
  </w:style>
  <w:style w:type="character" w:customStyle="1" w:styleId="WW8NumSt17z0">
    <w:name w:val="WW8NumSt17z0"/>
    <w:rsid w:val="003C70EA"/>
    <w:rPr>
      <w:rFonts w:ascii="Symbol" w:hAnsi="Symbol" w:cs="Symbol"/>
    </w:rPr>
  </w:style>
  <w:style w:type="character" w:customStyle="1" w:styleId="DefaultParagraphFont1">
    <w:name w:val="Default Paragraph Font1"/>
    <w:rsid w:val="003C70EA"/>
  </w:style>
  <w:style w:type="character" w:styleId="Hyperlink">
    <w:name w:val="Hyperlink"/>
    <w:rsid w:val="003C70EA"/>
    <w:rPr>
      <w:color w:val="0000FF"/>
      <w:u w:val="single"/>
    </w:rPr>
  </w:style>
  <w:style w:type="character" w:customStyle="1" w:styleId="HeaderChar">
    <w:name w:val="Header Char"/>
    <w:rsid w:val="003C70EA"/>
    <w:rPr>
      <w:sz w:val="22"/>
      <w:szCs w:val="22"/>
    </w:rPr>
  </w:style>
  <w:style w:type="character" w:customStyle="1" w:styleId="FooterChar">
    <w:name w:val="Footer Char"/>
    <w:rsid w:val="003C70EA"/>
    <w:rPr>
      <w:sz w:val="22"/>
      <w:szCs w:val="22"/>
    </w:rPr>
  </w:style>
  <w:style w:type="character" w:customStyle="1" w:styleId="Heading1Char">
    <w:name w:val="Heading 1 Char"/>
    <w:rsid w:val="003C70EA"/>
    <w:rPr>
      <w:rFonts w:ascii="Times New Roman" w:eastAsia="Times New Roman" w:hAnsi="Times New Roman" w:cs="Times New Roman"/>
      <w:b/>
      <w:bCs/>
      <w:kern w:val="1"/>
      <w:sz w:val="48"/>
      <w:szCs w:val="48"/>
    </w:rPr>
  </w:style>
  <w:style w:type="character" w:styleId="HTMLTypewriter">
    <w:name w:val="HTML Typewriter"/>
    <w:rsid w:val="003C70EA"/>
    <w:rPr>
      <w:sz w:val="20"/>
    </w:rPr>
  </w:style>
  <w:style w:type="character" w:customStyle="1" w:styleId="BodyTextIndentChar">
    <w:name w:val="Body Text Indent Char"/>
    <w:rsid w:val="003C70EA"/>
    <w:rPr>
      <w:rFonts w:ascii="Verdana" w:eastAsia="Times New Roman" w:hAnsi="Verdana" w:cs="Verdana"/>
    </w:rPr>
  </w:style>
  <w:style w:type="paragraph" w:customStyle="1" w:styleId="Heading">
    <w:name w:val="Heading"/>
    <w:basedOn w:val="Normal"/>
    <w:next w:val="BodyText"/>
    <w:rsid w:val="003C70EA"/>
    <w:pPr>
      <w:keepNext/>
      <w:spacing w:before="240" w:after="120"/>
    </w:pPr>
    <w:rPr>
      <w:rFonts w:ascii="Arial" w:eastAsia="Microsoft YaHei" w:hAnsi="Arial" w:cs="Mangal"/>
      <w:sz w:val="28"/>
      <w:szCs w:val="28"/>
    </w:rPr>
  </w:style>
  <w:style w:type="paragraph" w:styleId="BodyText">
    <w:name w:val="Body Text"/>
    <w:basedOn w:val="Normal"/>
    <w:rsid w:val="003C70EA"/>
    <w:pPr>
      <w:spacing w:after="120"/>
    </w:pPr>
  </w:style>
  <w:style w:type="paragraph" w:styleId="List">
    <w:name w:val="List"/>
    <w:basedOn w:val="BodyText"/>
    <w:rsid w:val="003C70EA"/>
    <w:rPr>
      <w:rFonts w:cs="Mangal"/>
    </w:rPr>
  </w:style>
  <w:style w:type="paragraph" w:styleId="Caption">
    <w:name w:val="caption"/>
    <w:basedOn w:val="Normal"/>
    <w:qFormat/>
    <w:rsid w:val="003C70EA"/>
    <w:pPr>
      <w:suppressLineNumbers/>
      <w:spacing w:before="120" w:after="120"/>
    </w:pPr>
    <w:rPr>
      <w:rFonts w:cs="Mangal"/>
      <w:i/>
      <w:iCs/>
      <w:sz w:val="24"/>
      <w:szCs w:val="24"/>
    </w:rPr>
  </w:style>
  <w:style w:type="paragraph" w:customStyle="1" w:styleId="Index">
    <w:name w:val="Index"/>
    <w:basedOn w:val="Normal"/>
    <w:rsid w:val="003C70EA"/>
    <w:pPr>
      <w:suppressLineNumbers/>
    </w:pPr>
    <w:rPr>
      <w:rFonts w:cs="Mangal"/>
    </w:rPr>
  </w:style>
  <w:style w:type="paragraph" w:styleId="Header">
    <w:name w:val="header"/>
    <w:basedOn w:val="Normal"/>
    <w:rsid w:val="003C70EA"/>
    <w:pPr>
      <w:tabs>
        <w:tab w:val="center" w:pos="4680"/>
        <w:tab w:val="right" w:pos="9360"/>
      </w:tabs>
    </w:pPr>
  </w:style>
  <w:style w:type="paragraph" w:styleId="Footer">
    <w:name w:val="footer"/>
    <w:basedOn w:val="Normal"/>
    <w:rsid w:val="003C70EA"/>
    <w:pPr>
      <w:tabs>
        <w:tab w:val="center" w:pos="4680"/>
        <w:tab w:val="right" w:pos="9360"/>
      </w:tabs>
    </w:pPr>
  </w:style>
  <w:style w:type="paragraph" w:styleId="ListParagraph">
    <w:name w:val="List Paragraph"/>
    <w:basedOn w:val="Normal"/>
    <w:qFormat/>
    <w:rsid w:val="003C70EA"/>
    <w:pPr>
      <w:ind w:left="720"/>
    </w:pPr>
  </w:style>
  <w:style w:type="paragraph" w:styleId="BodyTextIndent">
    <w:name w:val="Body Text Indent"/>
    <w:basedOn w:val="Normal"/>
    <w:rsid w:val="003C70EA"/>
    <w:pPr>
      <w:spacing w:after="0" w:line="240" w:lineRule="auto"/>
    </w:pPr>
    <w:rPr>
      <w:rFonts w:ascii="Verdana" w:eastAsia="Times New Roman" w:hAnsi="Verdana" w:cs="Verdana"/>
      <w:sz w:val="20"/>
      <w:szCs w:val="20"/>
    </w:rPr>
  </w:style>
  <w:style w:type="character" w:styleId="Strong">
    <w:name w:val="Strong"/>
    <w:basedOn w:val="DefaultParagraphFont"/>
    <w:uiPriority w:val="22"/>
    <w:qFormat/>
    <w:rsid w:val="00AA26B4"/>
    <w:rPr>
      <w:b/>
      <w:bCs/>
    </w:rPr>
  </w:style>
  <w:style w:type="table" w:styleId="TableGrid">
    <w:name w:val="Table Grid"/>
    <w:basedOn w:val="TableNormal"/>
    <w:rsid w:val="00B45E40"/>
    <w:rPr>
      <w:rFonts w:asciiTheme="minorHAnsi" w:eastAsiaTheme="minorHAnsi" w:hAnsiTheme="minorHAnsi" w:cstheme="minorBid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upam\AppData\Local\Microsoft\Windows\Temporary%20Internet%20Files\Content.Outlook\Downloads\anupam03aaron@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6862D-0CAE-4DE1-A1C1-A1AD9ED6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BAFANA</dc:creator>
  <cp:lastModifiedBy>Anupam Aaron Gotru</cp:lastModifiedBy>
  <cp:revision>18</cp:revision>
  <dcterms:created xsi:type="dcterms:W3CDTF">2019-09-18T14:19:00Z</dcterms:created>
  <dcterms:modified xsi:type="dcterms:W3CDTF">2020-08-20T03:22:00Z</dcterms:modified>
</cp:coreProperties>
</file>