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530"/>
        <w:gridCol w:w="5850"/>
        <w:gridCol w:w="990"/>
      </w:tblGrid>
      <w:tr w:rsidR="008B04B0" w:rsidRPr="00C57BB9" w14:paraId="5ABD155D" w14:textId="77777777" w:rsidTr="006630CD"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E284A74" w14:textId="77777777" w:rsidR="008B04B0" w:rsidRPr="00C57BB9" w:rsidRDefault="008B04B0" w:rsidP="006630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04B0" w:rsidRPr="00C57BB9" w14:paraId="6F16D485" w14:textId="77777777" w:rsidTr="006630CD">
        <w:tc>
          <w:tcPr>
            <w:tcW w:w="10188" w:type="dxa"/>
            <w:gridSpan w:val="4"/>
            <w:shd w:val="clear" w:color="auto" w:fill="D9D9D9"/>
          </w:tcPr>
          <w:p w14:paraId="22E966BB" w14:textId="77777777" w:rsidR="008B04B0" w:rsidRPr="00C57BB9" w:rsidRDefault="008B04B0" w:rsidP="006630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ACADEMIC PROFILE</w:t>
            </w:r>
          </w:p>
        </w:tc>
      </w:tr>
      <w:tr w:rsidR="008B04B0" w:rsidRPr="00C57BB9" w14:paraId="2375BA0B" w14:textId="77777777" w:rsidTr="006630CD">
        <w:trPr>
          <w:trHeight w:val="260"/>
        </w:trPr>
        <w:tc>
          <w:tcPr>
            <w:tcW w:w="1818" w:type="dxa"/>
            <w:shd w:val="clear" w:color="auto" w:fill="D9D9D9"/>
            <w:vAlign w:val="center"/>
          </w:tcPr>
          <w:p w14:paraId="59E3E22F" w14:textId="77777777" w:rsidR="008B04B0" w:rsidRPr="00C57BB9" w:rsidRDefault="008B04B0" w:rsidP="00663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B.Tech</w:t>
            </w:r>
          </w:p>
        </w:tc>
        <w:tc>
          <w:tcPr>
            <w:tcW w:w="1530" w:type="dxa"/>
            <w:vAlign w:val="center"/>
          </w:tcPr>
          <w:p w14:paraId="16690642" w14:textId="77777777" w:rsidR="008B04B0" w:rsidRPr="00C57BB9" w:rsidRDefault="008B04B0" w:rsidP="00663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5850" w:type="dxa"/>
            <w:vAlign w:val="center"/>
          </w:tcPr>
          <w:p w14:paraId="5621DC01" w14:textId="4599B380" w:rsidR="008B04B0" w:rsidRPr="00C57BB9" w:rsidRDefault="008B04B0" w:rsidP="006630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Manipal Institute </w:t>
            </w:r>
            <w:r w:rsidR="00D1008E" w:rsidRPr="00C57BB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21CE" w:rsidRPr="00C57BB9">
              <w:rPr>
                <w:rFonts w:asciiTheme="minorHAnsi" w:hAnsiTheme="minorHAnsi" w:cstheme="minorHAnsi"/>
                <w:sz w:val="20"/>
                <w:szCs w:val="20"/>
              </w:rPr>
              <w:t>Technology (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IC),</w:t>
            </w:r>
            <w:r w:rsidR="00A11399"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Manipal </w:t>
            </w:r>
          </w:p>
        </w:tc>
        <w:tc>
          <w:tcPr>
            <w:tcW w:w="990" w:type="dxa"/>
            <w:vAlign w:val="center"/>
          </w:tcPr>
          <w:p w14:paraId="6C01FDE2" w14:textId="77777777" w:rsidR="008B04B0" w:rsidRPr="00C57BB9" w:rsidRDefault="008B04B0" w:rsidP="00663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80.20%</w:t>
            </w:r>
          </w:p>
        </w:tc>
      </w:tr>
    </w:tbl>
    <w:p w14:paraId="766F040C" w14:textId="77777777" w:rsidR="008B04B0" w:rsidRPr="00C57BB9" w:rsidRDefault="008B04B0" w:rsidP="008B04B0">
      <w:pPr>
        <w:spacing w:line="14" w:lineRule="auto"/>
        <w:rPr>
          <w:rFonts w:asciiTheme="minorHAnsi" w:eastAsia="Batang" w:hAnsiTheme="minorHAnsi" w:cstheme="minorHAnsi"/>
          <w:sz w:val="20"/>
          <w:szCs w:val="20"/>
        </w:rPr>
      </w:pPr>
    </w:p>
    <w:p w14:paraId="1BFB2836" w14:textId="77777777" w:rsidR="008B04B0" w:rsidRPr="00C57BB9" w:rsidRDefault="008B04B0" w:rsidP="008B04B0">
      <w:pPr>
        <w:spacing w:line="14" w:lineRule="auto"/>
        <w:rPr>
          <w:rFonts w:asciiTheme="minorHAnsi" w:eastAsia="Batang" w:hAnsiTheme="minorHAnsi" w:cstheme="minorHAnsi"/>
          <w:sz w:val="20"/>
          <w:szCs w:val="20"/>
        </w:rPr>
      </w:pPr>
    </w:p>
    <w:tbl>
      <w:tblPr>
        <w:tblW w:w="101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7"/>
        <w:gridCol w:w="8363"/>
        <w:gridCol w:w="7"/>
      </w:tblGrid>
      <w:tr w:rsidR="008B04B0" w:rsidRPr="00C57BB9" w14:paraId="48D5DF36" w14:textId="77777777" w:rsidTr="006630CD">
        <w:tc>
          <w:tcPr>
            <w:tcW w:w="101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D42702B" w14:textId="77777777" w:rsidR="008B04B0" w:rsidRPr="00C57BB9" w:rsidRDefault="008B04B0" w:rsidP="006630C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PROFESSIONAL EXPERIENCE                                                                          </w:t>
            </w:r>
          </w:p>
        </w:tc>
      </w:tr>
      <w:tr w:rsidR="00F15F94" w:rsidRPr="00C57BB9" w14:paraId="4FBD525F" w14:textId="77777777" w:rsidTr="00B92B3F">
        <w:tc>
          <w:tcPr>
            <w:tcW w:w="101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98BC08" w14:textId="3CD10176" w:rsidR="00F15F94" w:rsidRDefault="00F15F94" w:rsidP="00B92B3F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Business </w:t>
            </w:r>
            <w:r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Analyst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Optum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, Hyderabad                                                                                                        </w:t>
            </w:r>
          </w:p>
          <w:p w14:paraId="507265EF" w14:textId="1ACBB712" w:rsidR="00F15F94" w:rsidRPr="00C57BB9" w:rsidRDefault="00F15F94" w:rsidP="00B92B3F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Feb’21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–) </w:t>
            </w:r>
          </w:p>
        </w:tc>
      </w:tr>
      <w:tr w:rsidR="00F15F94" w:rsidRPr="00C57BB9" w14:paraId="5992AAED" w14:textId="77777777" w:rsidTr="00B92B3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665"/>
        </w:trPr>
        <w:tc>
          <w:tcPr>
            <w:tcW w:w="1818" w:type="dxa"/>
            <w:shd w:val="clear" w:color="auto" w:fill="D9D9D9"/>
            <w:vAlign w:val="center"/>
          </w:tcPr>
          <w:p w14:paraId="2D0DEA78" w14:textId="77777777" w:rsidR="00F15F94" w:rsidRPr="00C57BB9" w:rsidRDefault="00F15F94" w:rsidP="00B92B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Objectives and Deliverables</w:t>
            </w:r>
          </w:p>
        </w:tc>
        <w:tc>
          <w:tcPr>
            <w:tcW w:w="8370" w:type="dxa"/>
            <w:gridSpan w:val="2"/>
            <w:vAlign w:val="center"/>
          </w:tcPr>
          <w:p w14:paraId="6C7BF2CC" w14:textId="69768A3F" w:rsidR="00F15F94" w:rsidRDefault="006C3696" w:rsidP="00B92B3F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Collaborated closely with the clients, gathered requirements, performed explanatory data analysis on clinical data</w:t>
            </w:r>
          </w:p>
          <w:p w14:paraId="03A2811C" w14:textId="1F578F96" w:rsidR="004E7563" w:rsidRPr="004E7563" w:rsidRDefault="004E7563" w:rsidP="00B92B3F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</w:t>
            </w:r>
            <w:r w:rsidRPr="004E7563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orking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closely </w:t>
            </w:r>
            <w:r w:rsidRPr="004E7563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with the business teams to enable data driven decision making.</w:t>
            </w:r>
          </w:p>
          <w:p w14:paraId="0C573D99" w14:textId="7D2C2E74" w:rsidR="006C3696" w:rsidRDefault="006C3696" w:rsidP="00B92B3F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Designed and deployed interactive tableau decision dashboards for the compliance team to understand risks of their practices</w:t>
            </w:r>
          </w:p>
          <w:p w14:paraId="22FF047D" w14:textId="4F61BE03" w:rsidR="004E7563" w:rsidRDefault="004E7563" w:rsidP="00B92B3F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Converting client requirements into deliverable using data mining and actionable insights.</w:t>
            </w:r>
          </w:p>
          <w:p w14:paraId="75B2707F" w14:textId="1ADBC9C2" w:rsidR="006C3696" w:rsidRPr="00C57BB9" w:rsidRDefault="006C3696" w:rsidP="00B92B3F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Advised client on improving data collection techniques to enhance decision making for the future patient admission services.</w:t>
            </w:r>
          </w:p>
        </w:tc>
      </w:tr>
      <w:tr w:rsidR="008B04B0" w:rsidRPr="00C57BB9" w14:paraId="5AA6A4EE" w14:textId="77777777" w:rsidTr="006630CD">
        <w:tc>
          <w:tcPr>
            <w:tcW w:w="101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tbl>
            <w:tblPr>
              <w:tblStyle w:val="TableGrid"/>
              <w:tblpPr w:leftFromText="180" w:rightFromText="180" w:vertAnchor="text" w:tblpX="8" w:tblpY="1"/>
              <w:tblOverlap w:val="never"/>
              <w:tblW w:w="1018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8370"/>
            </w:tblGrid>
            <w:tr w:rsidR="008B04B0" w:rsidRPr="00413575" w14:paraId="05D529BF" w14:textId="77777777" w:rsidTr="006630CD">
              <w:trPr>
                <w:cantSplit/>
                <w:trHeight w:val="170"/>
              </w:trPr>
              <w:tc>
                <w:tcPr>
                  <w:tcW w:w="10188" w:type="dxa"/>
                  <w:gridSpan w:val="2"/>
                  <w:shd w:val="clear" w:color="auto" w:fill="FFFFFF"/>
                </w:tcPr>
                <w:p w14:paraId="3AD76404" w14:textId="77777777" w:rsidR="00DC77FF" w:rsidRDefault="00564A5D" w:rsidP="00564A5D">
                  <w:pPr>
                    <w:pStyle w:val="Heading4"/>
                    <w:spacing w:line="240" w:lineRule="atLeast"/>
                    <w:jc w:val="left"/>
                    <w:outlineLvl w:val="3"/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</w:pPr>
                  <w:r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Catalog Lead</w:t>
                  </w:r>
                  <w:r w:rsidR="008B04B0"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,</w:t>
                  </w:r>
                  <w:r w:rsidR="0019548D"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 xml:space="preserve"> </w:t>
                  </w:r>
                  <w:r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Amazon,</w:t>
                  </w:r>
                  <w:r w:rsidR="004635D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 xml:space="preserve"> </w:t>
                  </w:r>
                  <w:r w:rsidR="00C85545"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Hyderabad</w:t>
                  </w:r>
                  <w:r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 xml:space="preserve">                                                                                                                                 </w:t>
                  </w:r>
                  <w:r w:rsidR="008B04B0"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 xml:space="preserve">       </w:t>
                  </w:r>
                  <w:r w:rsidR="00DC77FF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 xml:space="preserve">   </w:t>
                  </w:r>
                </w:p>
                <w:p w14:paraId="4FE1004B" w14:textId="3B629BFB" w:rsidR="008B04B0" w:rsidRPr="00413575" w:rsidRDefault="008B04B0" w:rsidP="00564A5D">
                  <w:pPr>
                    <w:pStyle w:val="Heading4"/>
                    <w:spacing w:line="240" w:lineRule="atLeast"/>
                    <w:jc w:val="left"/>
                    <w:outlineLvl w:val="3"/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</w:pPr>
                  <w:r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(May’18 -</w:t>
                  </w:r>
                  <w:r w:rsidR="00B31947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Feb</w:t>
                  </w:r>
                  <w:r w:rsidR="004423D2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2021</w:t>
                  </w:r>
                  <w:r w:rsidR="004423D2" w:rsidRPr="00413575">
                    <w:rPr>
                      <w:rFonts w:asciiTheme="minorHAnsi" w:eastAsia="Batang" w:hAnsiTheme="minorHAnsi" w:cstheme="minorHAnsi"/>
                      <w:szCs w:val="20"/>
                      <w:lang w:val="en-US"/>
                    </w:rPr>
                    <w:t>)</w:t>
                  </w:r>
                </w:p>
              </w:tc>
            </w:tr>
            <w:tr w:rsidR="008B04B0" w:rsidRPr="00413575" w14:paraId="158F9FAF" w14:textId="77777777" w:rsidTr="006630CD">
              <w:trPr>
                <w:cantSplit/>
                <w:trHeight w:val="182"/>
              </w:trPr>
              <w:tc>
                <w:tcPr>
                  <w:tcW w:w="1818" w:type="dxa"/>
                  <w:shd w:val="clear" w:color="auto" w:fill="D9D9D9"/>
                  <w:vAlign w:val="center"/>
                </w:tcPr>
                <w:p w14:paraId="5DAF3876" w14:textId="77777777" w:rsidR="008B04B0" w:rsidRPr="00413575" w:rsidRDefault="008B04B0" w:rsidP="006630CD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Objective and Deliverables</w:t>
                  </w:r>
                </w:p>
              </w:tc>
              <w:tc>
                <w:tcPr>
                  <w:tcW w:w="8370" w:type="dxa"/>
                  <w:shd w:val="clear" w:color="auto" w:fill="FFFFFF"/>
                </w:tcPr>
                <w:p w14:paraId="2615E9ED" w14:textId="77777777" w:rsidR="004573D9" w:rsidRPr="00413575" w:rsidRDefault="004573D9" w:rsidP="004573D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13575">
                    <w:rPr>
                      <w:rFonts w:asciiTheme="minorHAnsi" w:eastAsiaTheme="minorHAnsi" w:hAnsiTheme="minorHAnsi" w:cstheme="minorHAnsi"/>
                      <w:color w:val="000000" w:themeColor="text1"/>
                      <w:sz w:val="20"/>
                      <w:szCs w:val="20"/>
                    </w:rPr>
                    <w:t>Translate stakeholder requirement into deliverables.</w:t>
                  </w:r>
                </w:p>
                <w:p w14:paraId="31BBE185" w14:textId="77777777" w:rsidR="004573D9" w:rsidRPr="00413575" w:rsidRDefault="004573D9" w:rsidP="004573D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13575">
                    <w:rPr>
                      <w:rFonts w:asciiTheme="minorHAnsi" w:eastAsiaTheme="minorHAnsi" w:hAnsiTheme="minorHAnsi" w:cstheme="minorHAnsi"/>
                      <w:color w:val="000000" w:themeColor="text1"/>
                      <w:sz w:val="20"/>
                      <w:szCs w:val="20"/>
                    </w:rPr>
                    <w:t>Develop business architecture using requirements.</w:t>
                  </w:r>
                </w:p>
                <w:p w14:paraId="0FC77C8B" w14:textId="77777777" w:rsidR="004573D9" w:rsidRPr="00413575" w:rsidRDefault="004573D9" w:rsidP="004573D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Leading the enforcements and appeals team.</w:t>
                  </w:r>
                </w:p>
                <w:p w14:paraId="73019013" w14:textId="77777777" w:rsidR="004573D9" w:rsidRPr="00413575" w:rsidRDefault="004573D9" w:rsidP="004573D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Working with legal team to help the sellers with their appeals.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Was responsible for the change of 3 appeal policies.</w:t>
                  </w:r>
                </w:p>
                <w:p w14:paraId="1E010FDB" w14:textId="77777777" w:rsidR="004573D9" w:rsidRPr="00F5197C" w:rsidRDefault="004573D9" w:rsidP="001E5BA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519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Responsible for tracking the productivity and quality of the team on a weekly basis and monthly basis.</w:t>
                  </w:r>
                </w:p>
                <w:p w14:paraId="29CA0E37" w14:textId="77777777" w:rsidR="008B04B0" w:rsidRPr="00413575" w:rsidRDefault="00AC390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Leading a team</w:t>
                  </w:r>
                  <w:r w:rsidR="00852123" w:rsidRPr="00413575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called “Transparency” where we are </w:t>
                  </w:r>
                  <w:r w:rsidR="00610786" w:rsidRPr="00413575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trying to stop distributors from selling fake products on the website.</w:t>
                  </w:r>
                </w:p>
                <w:p w14:paraId="47901CA9" w14:textId="77777777" w:rsidR="00413575" w:rsidRPr="00413575" w:rsidRDefault="0041357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Trained 3 ML models that improve the quality by 6.2%.</w:t>
                  </w: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Built models using Statistical techniques like Bayesian HMM and Machine Learning classification models like XG Boost, SVM, and Random Forest. Used pandas, numpy,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C85545" w:rsidRPr="00413575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matplotlib</w:t>
                  </w:r>
                  <w:r w:rsidR="00C85545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scikit-learn, NLTK in Python for developing various machine learning algorithms</w:t>
                  </w:r>
                  <w:r w:rsidR="004635D5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7EA86093" w14:textId="77777777" w:rsidR="00413575" w:rsidRPr="00413575" w:rsidRDefault="00413575" w:rsidP="00413575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Used Pandas as API to put the data as time series and tabular format for manipulation and retrieval of data.</w:t>
                  </w:r>
                </w:p>
                <w:p w14:paraId="1C8DD7CC" w14:textId="77777777" w:rsidR="00413575" w:rsidRPr="004635D5" w:rsidRDefault="0041357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Create multiple dashboards using Power BI and Tableaus to generate report on a weekly basis. Built the model on Azure platform using Python and Spark for the model development and Dash by plotly for </w:t>
                  </w:r>
                  <w:r w:rsidR="00C85545"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visualizations. Experience</w:t>
                  </w: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in designing stunning visualizations using Tableau software </w:t>
                  </w:r>
                  <w:r w:rsidRPr="004635D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publishing and presenting dashboards, Storyline on web and desktop platforms.</w:t>
                  </w:r>
                </w:p>
                <w:p w14:paraId="089C7246" w14:textId="77777777" w:rsidR="004635D5" w:rsidRPr="004635D5" w:rsidRDefault="004635D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635D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Analysing data from a variety of sources in order to provide business insights</w:t>
                  </w:r>
                  <w:r w:rsidR="00D978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using Adobe Analytics</w:t>
                  </w:r>
                  <w:r w:rsidRPr="004635D5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14:paraId="74D88DA4" w14:textId="77777777" w:rsidR="004635D5" w:rsidRPr="004635D5" w:rsidRDefault="004635D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4635D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Providing recommendations to senior departmental managers on performance and potential areas for action.</w:t>
                  </w:r>
                </w:p>
                <w:p w14:paraId="5AAC3E75" w14:textId="77777777" w:rsidR="00413575" w:rsidRPr="00413575" w:rsidRDefault="00413575" w:rsidP="00413575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Written VBA scripts to automate the reports that are sent to the brands on a weekly and monthly basis.</w:t>
                  </w:r>
                  <w:r w:rsidR="00C855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13575">
                    <w:rPr>
                      <w:rFonts w:asciiTheme="minorHAnsi" w:hAnsiTheme="minorHAnsi" w:cstheme="minorHAnsi"/>
                      <w:sz w:val="20"/>
                      <w:szCs w:val="20"/>
                    </w:rPr>
                    <w:t>Wrote multiple ETL queries to store data in bulk. Running SQL scripts, creating indexes, stored procedures for data analysis</w:t>
                  </w:r>
                </w:p>
                <w:p w14:paraId="1CE4EE1D" w14:textId="77777777" w:rsidR="00BB18D6" w:rsidRPr="00413575" w:rsidRDefault="00BB18D6" w:rsidP="004573D9">
                  <w:pPr>
                    <w:pStyle w:val="ListParagraph"/>
                    <w:widowControl w:val="0"/>
                    <w:ind w:left="21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1EDCB8D" w14:textId="77777777" w:rsidR="008B04B0" w:rsidRPr="00413575" w:rsidRDefault="008B04B0" w:rsidP="006630C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</w:p>
        </w:tc>
      </w:tr>
      <w:tr w:rsidR="008B04B0" w:rsidRPr="00C57BB9" w14:paraId="4279CE45" w14:textId="77777777" w:rsidTr="006630CD">
        <w:tc>
          <w:tcPr>
            <w:tcW w:w="101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6A2EB2" w14:textId="77777777" w:rsidR="00F15F94" w:rsidRDefault="00860100" w:rsidP="00860100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Business Operations Specialist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, 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Amazon, Hyderabad                                                                                                        </w:t>
            </w:r>
          </w:p>
          <w:p w14:paraId="46122DF4" w14:textId="4580347B" w:rsidR="008B04B0" w:rsidRPr="00C57BB9" w:rsidRDefault="00860100" w:rsidP="00860100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(Mar’17 –Apr’18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8B04B0" w:rsidRPr="00C57BB9" w14:paraId="5C1D52D7" w14:textId="77777777" w:rsidTr="006630C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665"/>
        </w:trPr>
        <w:tc>
          <w:tcPr>
            <w:tcW w:w="1818" w:type="dxa"/>
            <w:shd w:val="clear" w:color="auto" w:fill="D9D9D9"/>
            <w:vAlign w:val="center"/>
          </w:tcPr>
          <w:p w14:paraId="55EB04BB" w14:textId="77777777" w:rsidR="008B04B0" w:rsidRPr="00C57BB9" w:rsidRDefault="008B04B0" w:rsidP="00663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Objectives and Deliverables</w:t>
            </w:r>
          </w:p>
        </w:tc>
        <w:tc>
          <w:tcPr>
            <w:tcW w:w="8370" w:type="dxa"/>
            <w:gridSpan w:val="2"/>
            <w:vAlign w:val="center"/>
          </w:tcPr>
          <w:p w14:paraId="342167B4" w14:textId="77777777" w:rsidR="008B04B0" w:rsidRPr="00413575" w:rsidRDefault="00860100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 xml:space="preserve">Worked with the Safety Team in Operations. </w:t>
            </w:r>
          </w:p>
          <w:p w14:paraId="00944234" w14:textId="77777777" w:rsidR="00860100" w:rsidRPr="00413575" w:rsidRDefault="00860100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Generated keywords to block sellers based on review.</w:t>
            </w:r>
          </w:p>
          <w:p w14:paraId="52BC8840" w14:textId="77777777" w:rsidR="00860100" w:rsidRPr="00413575" w:rsidRDefault="00860100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="00645C16" w:rsidRPr="00413575">
              <w:rPr>
                <w:rFonts w:asciiTheme="minorHAnsi" w:hAnsiTheme="minorHAnsi" w:cstheme="minorHAnsi"/>
                <w:sz w:val="20"/>
                <w:szCs w:val="20"/>
              </w:rPr>
              <w:t>ed the ML model for the process and generated insight that helped increase the accuracy of the model by 11%</w:t>
            </w:r>
          </w:p>
          <w:p w14:paraId="25C3E468" w14:textId="77777777" w:rsidR="00413575" w:rsidRPr="00413575" w:rsidRDefault="00413575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Skilled in performing data parsing, data manipulation and data preparation with methods including describe data contents, compute descriptive statistics of data, regex, split and combine, Remap, merge, subset, re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</w:t>
            </w:r>
            <w:r w:rsidRPr="004135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index, melt and reshape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671E30F6" w14:textId="77777777" w:rsidR="00413575" w:rsidRPr="00413575" w:rsidRDefault="00413575" w:rsidP="0041357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Extensive experience in Text Analytics, generating data visualizations using R, Python and creating dashboards using tools like Tableau.</w:t>
            </w:r>
          </w:p>
          <w:p w14:paraId="0C493CA4" w14:textId="77777777" w:rsidR="00413575" w:rsidRPr="00413575" w:rsidRDefault="00413575" w:rsidP="0041357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Performing QA on the data extracted, transformed and exported to excel.</w:t>
            </w:r>
          </w:p>
          <w:p w14:paraId="70A808F0" w14:textId="77777777" w:rsidR="00413575" w:rsidRPr="00413575" w:rsidRDefault="00413575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Skilled in Random Forests, Decision Trees, Linear and Logistic Regression, SVM, Clustering, neural networks, Principle Component Analysis.</w:t>
            </w:r>
          </w:p>
          <w:p w14:paraId="796BC337" w14:textId="77777777" w:rsidR="00C57BB9" w:rsidRPr="00413575" w:rsidRDefault="00C57BB9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357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Established and led agile team of 8 people covering testing activities for the ML model.</w:t>
            </w:r>
          </w:p>
          <w:p w14:paraId="362D01B4" w14:textId="77777777" w:rsidR="00860100" w:rsidRPr="00413575" w:rsidRDefault="00860100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Contributed towards automation of the program.</w:t>
            </w:r>
          </w:p>
          <w:p w14:paraId="77A71F71" w14:textId="77777777" w:rsidR="00860100" w:rsidRPr="00413575" w:rsidRDefault="00860100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 xml:space="preserve">Was the primary POC for the entire SMDCR </w:t>
            </w:r>
            <w:r w:rsidR="00BB18D6" w:rsidRPr="00413575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</w:p>
          <w:p w14:paraId="616E3613" w14:textId="77777777" w:rsidR="00564A5D" w:rsidRPr="00C57BB9" w:rsidRDefault="00564A5D" w:rsidP="0041357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575">
              <w:rPr>
                <w:rFonts w:asciiTheme="minorHAnsi" w:hAnsiTheme="minorHAnsi" w:cstheme="minorHAnsi"/>
                <w:sz w:val="20"/>
                <w:szCs w:val="20"/>
              </w:rPr>
              <w:t>Trained 6 language associates, and 2 Program Managers on the process.</w:t>
            </w:r>
          </w:p>
        </w:tc>
      </w:tr>
      <w:tr w:rsidR="008B04B0" w:rsidRPr="00C57BB9" w14:paraId="50EACCFE" w14:textId="77777777" w:rsidTr="006630C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0188" w:type="dxa"/>
            <w:gridSpan w:val="3"/>
            <w:shd w:val="clear" w:color="auto" w:fill="FFFFFF"/>
          </w:tcPr>
          <w:p w14:paraId="340833D9" w14:textId="77777777" w:rsidR="00F15F94" w:rsidRDefault="00860100" w:rsidP="00860100">
            <w:pPr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lastRenderedPageBreak/>
              <w:t xml:space="preserve">Research Analyst, </w:t>
            </w:r>
            <w:r w:rsidR="00C85545" w:rsidRPr="00C57BB9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t>Lime tray</w:t>
            </w:r>
            <w:r w:rsidRPr="00C57BB9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t xml:space="preserve">, Hyderabad                                             </w:t>
            </w:r>
            <w:r w:rsidR="008B04B0" w:rsidRPr="00C57BB9">
              <w:rPr>
                <w:rFonts w:asciiTheme="minorHAnsi" w:eastAsia="Batang" w:hAnsiTheme="minorHAnsi" w:cstheme="minorHAnsi"/>
                <w:color w:val="0D0D0D"/>
                <w:sz w:val="20"/>
                <w:szCs w:val="20"/>
              </w:rPr>
              <w:t xml:space="preserve">                   </w:t>
            </w:r>
            <w:r w:rsidR="008B04B0" w:rsidRPr="00C57BB9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t xml:space="preserve">                                                             </w:t>
            </w:r>
            <w:r w:rsidR="00F15F94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t xml:space="preserve">    </w:t>
            </w:r>
          </w:p>
          <w:p w14:paraId="6BFFD712" w14:textId="67A4B031" w:rsidR="008B04B0" w:rsidRPr="00C57BB9" w:rsidRDefault="008B04B0" w:rsidP="00860100">
            <w:pPr>
              <w:rPr>
                <w:rFonts w:asciiTheme="minorHAnsi" w:eastAsia="Batang" w:hAnsiTheme="minorHAnsi" w:cstheme="minorHAnsi"/>
                <w:color w:val="0D0D0D"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color w:val="0D0D0D"/>
                <w:sz w:val="20"/>
                <w:szCs w:val="20"/>
              </w:rPr>
              <w:t>(</w:t>
            </w:r>
            <w:r w:rsidR="00860100" w:rsidRPr="00C57BB9">
              <w:rPr>
                <w:rFonts w:asciiTheme="minorHAnsi" w:eastAsia="Batang" w:hAnsiTheme="minorHAnsi" w:cstheme="minorHAnsi"/>
                <w:b/>
                <w:iCs/>
                <w:color w:val="0D0D0D"/>
                <w:sz w:val="20"/>
                <w:szCs w:val="20"/>
              </w:rPr>
              <w:t>Jul’16– Feb</w:t>
            </w:r>
            <w:r w:rsidRPr="00C57BB9">
              <w:rPr>
                <w:rFonts w:asciiTheme="minorHAnsi" w:eastAsia="Batang" w:hAnsiTheme="minorHAnsi" w:cstheme="minorHAnsi"/>
                <w:b/>
                <w:iCs/>
                <w:color w:val="0D0D0D"/>
                <w:sz w:val="20"/>
                <w:szCs w:val="20"/>
              </w:rPr>
              <w:t>’1</w:t>
            </w:r>
            <w:r w:rsidR="00860100" w:rsidRPr="00C57BB9">
              <w:rPr>
                <w:rFonts w:asciiTheme="minorHAnsi" w:eastAsia="Batang" w:hAnsiTheme="minorHAnsi" w:cstheme="minorHAnsi"/>
                <w:b/>
                <w:iCs/>
                <w:color w:val="0D0D0D"/>
                <w:sz w:val="20"/>
                <w:szCs w:val="20"/>
              </w:rPr>
              <w:t>7</w:t>
            </w:r>
            <w:r w:rsidRPr="00C57BB9">
              <w:rPr>
                <w:rFonts w:asciiTheme="minorHAnsi" w:eastAsia="Batang" w:hAnsiTheme="minorHAnsi" w:cstheme="minorHAnsi"/>
                <w:b/>
                <w:iCs/>
                <w:color w:val="0D0D0D"/>
                <w:sz w:val="20"/>
                <w:szCs w:val="20"/>
              </w:rPr>
              <w:t xml:space="preserve">)   </w:t>
            </w:r>
          </w:p>
        </w:tc>
      </w:tr>
      <w:tr w:rsidR="008B04B0" w:rsidRPr="00C57BB9" w14:paraId="1F38412A" w14:textId="77777777" w:rsidTr="006630C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665"/>
        </w:trPr>
        <w:tc>
          <w:tcPr>
            <w:tcW w:w="1818" w:type="dxa"/>
            <w:shd w:val="clear" w:color="auto" w:fill="D9D9D9"/>
            <w:vAlign w:val="center"/>
          </w:tcPr>
          <w:p w14:paraId="5AC70510" w14:textId="77777777" w:rsidR="008B04B0" w:rsidRPr="00C57BB9" w:rsidRDefault="008B04B0" w:rsidP="006630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Objective and Deliverables</w:t>
            </w:r>
          </w:p>
        </w:tc>
        <w:tc>
          <w:tcPr>
            <w:tcW w:w="8370" w:type="dxa"/>
            <w:gridSpan w:val="2"/>
            <w:vAlign w:val="center"/>
          </w:tcPr>
          <w:p w14:paraId="201A1A05" w14:textId="30C783E6" w:rsidR="008B04B0" w:rsidRPr="00C57BB9" w:rsidRDefault="008B04B0" w:rsidP="008B04B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Conducted a competitor analysis of national as well as region</w:t>
            </w:r>
            <w:r w:rsidR="00860100" w:rsidRPr="00C57BB9">
              <w:rPr>
                <w:rFonts w:asciiTheme="minorHAnsi" w:hAnsiTheme="minorHAnsi" w:cstheme="minorHAnsi"/>
                <w:sz w:val="20"/>
                <w:szCs w:val="20"/>
              </w:rPr>
              <w:t>al players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in the industry</w:t>
            </w:r>
          </w:p>
          <w:p w14:paraId="2464F82D" w14:textId="77777777" w:rsidR="00645C16" w:rsidRPr="00C57BB9" w:rsidRDefault="00645C16" w:rsidP="008B04B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Did a thorough </w:t>
            </w:r>
            <w:r w:rsidR="00A11399" w:rsidRPr="00C57BB9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of the market that led to a 19% increase in the sale of the product.</w:t>
            </w:r>
          </w:p>
          <w:p w14:paraId="50919F54" w14:textId="77777777" w:rsidR="008B04B0" w:rsidRPr="00C57BB9" w:rsidRDefault="008B04B0" w:rsidP="008B04B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60100"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Was responsible for handling SEO</w:t>
            </w:r>
            <w:r w:rsidR="00A11399"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, CRM</w:t>
            </w:r>
            <w:r w:rsidR="00860100"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Marketing Execution.</w:t>
            </w:r>
          </w:p>
          <w:p w14:paraId="7D9A3034" w14:textId="77777777" w:rsidR="00860100" w:rsidRPr="00C57BB9" w:rsidRDefault="00860100" w:rsidP="008B04B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Led a team of 9 Sales and Account Managers.</w:t>
            </w:r>
          </w:p>
        </w:tc>
      </w:tr>
      <w:tr w:rsidR="008B04B0" w:rsidRPr="00C57BB9" w14:paraId="4FCB2BDC" w14:textId="77777777" w:rsidTr="006630CD">
        <w:tc>
          <w:tcPr>
            <w:tcW w:w="10195" w:type="dxa"/>
            <w:gridSpan w:val="4"/>
            <w:shd w:val="clear" w:color="auto" w:fill="D9D9D9"/>
          </w:tcPr>
          <w:p w14:paraId="4C28AEEA" w14:textId="77777777" w:rsidR="008B04B0" w:rsidRPr="00C57BB9" w:rsidRDefault="008B04B0" w:rsidP="006630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INTERNSHIP                           </w:t>
            </w:r>
          </w:p>
        </w:tc>
      </w:tr>
      <w:tr w:rsidR="008B04B0" w:rsidRPr="00C57BB9" w14:paraId="04E75A2F" w14:textId="77777777" w:rsidTr="006630CD">
        <w:trPr>
          <w:trHeight w:val="152"/>
        </w:trPr>
        <w:tc>
          <w:tcPr>
            <w:tcW w:w="10195" w:type="dxa"/>
            <w:gridSpan w:val="4"/>
            <w:shd w:val="clear" w:color="auto" w:fill="auto"/>
          </w:tcPr>
          <w:p w14:paraId="5097577C" w14:textId="77777777" w:rsidR="0072121A" w:rsidRDefault="008B04B0" w:rsidP="008B04B0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Hindustan Aeronautics </w:t>
            </w:r>
            <w:r w:rsidR="00A11399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Ltd. Bangalore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(R&amp;D)                                                                                             </w:t>
            </w:r>
          </w:p>
          <w:p w14:paraId="405E837E" w14:textId="5904071D" w:rsidR="008B04B0" w:rsidRPr="00C57BB9" w:rsidRDefault="008B04B0" w:rsidP="008B04B0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20 weeks (Jan’ 16 – May’ 16)</w:t>
            </w:r>
          </w:p>
        </w:tc>
      </w:tr>
      <w:tr w:rsidR="008B04B0" w:rsidRPr="00C57BB9" w14:paraId="67BF2525" w14:textId="77777777" w:rsidTr="006630CD">
        <w:trPr>
          <w:trHeight w:val="443"/>
        </w:trPr>
        <w:tc>
          <w:tcPr>
            <w:tcW w:w="1825" w:type="dxa"/>
            <w:gridSpan w:val="2"/>
            <w:shd w:val="clear" w:color="auto" w:fill="D9D9D9"/>
            <w:vAlign w:val="center"/>
          </w:tcPr>
          <w:p w14:paraId="3A7B75A5" w14:textId="77777777" w:rsidR="008B04B0" w:rsidRPr="00C57BB9" w:rsidRDefault="008B04B0" w:rsidP="006630CD">
            <w:pPr>
              <w:jc w:val="center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 w:val="20"/>
                <w:szCs w:val="20"/>
              </w:rPr>
              <w:t>Objectives and deliverables</w:t>
            </w:r>
          </w:p>
        </w:tc>
        <w:tc>
          <w:tcPr>
            <w:tcW w:w="8370" w:type="dxa"/>
            <w:gridSpan w:val="2"/>
          </w:tcPr>
          <w:p w14:paraId="2D5D1A1A" w14:textId="0B0C2D89" w:rsidR="008B04B0" w:rsidRPr="00C57BB9" w:rsidRDefault="00B36D98" w:rsidP="008B04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Training in </w:t>
            </w: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Mission and Combat System R&amp;D</w:t>
            </w:r>
            <w:r w:rsidR="00721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Centre</w:t>
            </w:r>
            <w:r w:rsidR="00721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(MCSRDC)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Aircraft Division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Hindustan Aeronautics Ltd., Bangalore on “Implementation of UART Protocol</w:t>
            </w:r>
          </w:p>
        </w:tc>
      </w:tr>
    </w:tbl>
    <w:p w14:paraId="2B00E425" w14:textId="77777777" w:rsidR="008B04B0" w:rsidRPr="00C57BB9" w:rsidRDefault="008B04B0" w:rsidP="008B04B0">
      <w:pPr>
        <w:spacing w:line="14" w:lineRule="auto"/>
        <w:rPr>
          <w:rFonts w:asciiTheme="minorHAnsi" w:eastAsia="Batang" w:hAnsiTheme="minorHAnsi" w:cstheme="minorHAnsi"/>
          <w:sz w:val="20"/>
          <w:szCs w:val="20"/>
          <w:vertAlign w:val="subscript"/>
        </w:rPr>
      </w:pPr>
    </w:p>
    <w:tbl>
      <w:tblPr>
        <w:tblW w:w="101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8370"/>
      </w:tblGrid>
      <w:tr w:rsidR="008B04B0" w:rsidRPr="00C57BB9" w14:paraId="304A792E" w14:textId="77777777" w:rsidTr="006630CD">
        <w:trPr>
          <w:trHeight w:val="64"/>
        </w:trPr>
        <w:tc>
          <w:tcPr>
            <w:tcW w:w="10195" w:type="dxa"/>
            <w:gridSpan w:val="2"/>
            <w:shd w:val="clear" w:color="auto" w:fill="auto"/>
          </w:tcPr>
          <w:p w14:paraId="2B3324D5" w14:textId="2A57C938" w:rsidR="0072121A" w:rsidRDefault="00CD3382" w:rsidP="006630C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Central Coalfields Ltd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,</w:t>
            </w:r>
            <w:r w:rsidR="0072121A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</w:t>
            </w:r>
            <w:r w:rsidR="00B36D98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Ranchi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(</w:t>
            </w:r>
            <w:r w:rsidR="0072121A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Digital</w:t>
            </w:r>
            <w:r w:rsidR="0072121A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</w:t>
            </w:r>
            <w:r w:rsidR="0072121A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Marketing</w:t>
            </w:r>
            <w:r w:rsidR="0072121A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)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5C3D21E7" w14:textId="3E7F0D6F" w:rsidR="008B04B0" w:rsidRPr="00C57BB9" w:rsidRDefault="00B36D98" w:rsidP="006630C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4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W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eeks (Apr’15 -May’15</w:t>
            </w:r>
            <w:r w:rsidR="008B04B0"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B04B0" w:rsidRPr="00C57BB9" w14:paraId="09558F5B" w14:textId="77777777" w:rsidTr="006630CD">
        <w:trPr>
          <w:trHeight w:val="114"/>
        </w:trPr>
        <w:tc>
          <w:tcPr>
            <w:tcW w:w="1825" w:type="dxa"/>
            <w:shd w:val="clear" w:color="auto" w:fill="D9D9D9"/>
            <w:vAlign w:val="center"/>
          </w:tcPr>
          <w:p w14:paraId="3417A085" w14:textId="77777777" w:rsidR="008B04B0" w:rsidRPr="00C57BB9" w:rsidRDefault="008B04B0" w:rsidP="006630CD">
            <w:pPr>
              <w:jc w:val="center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 w:val="20"/>
                <w:szCs w:val="20"/>
              </w:rPr>
              <w:t>Objective</w:t>
            </w:r>
          </w:p>
        </w:tc>
        <w:tc>
          <w:tcPr>
            <w:tcW w:w="8370" w:type="dxa"/>
          </w:tcPr>
          <w:p w14:paraId="0975DABF" w14:textId="77777777" w:rsidR="008B04B0" w:rsidRPr="00C57BB9" w:rsidRDefault="00B36D98" w:rsidP="00B36D98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Industrial Training in “Central Coalfields Ltd., Ranchi” on “The Study of LOS systems, Radar through simulation and Phased Array Antenna”</w:t>
            </w:r>
          </w:p>
        </w:tc>
      </w:tr>
    </w:tbl>
    <w:p w14:paraId="326951DA" w14:textId="77777777" w:rsidR="008B04B0" w:rsidRPr="00C57BB9" w:rsidRDefault="008B04B0" w:rsidP="008B04B0">
      <w:pPr>
        <w:spacing w:line="14" w:lineRule="auto"/>
        <w:rPr>
          <w:rFonts w:asciiTheme="minorHAnsi" w:eastAsia="Batang" w:hAnsiTheme="minorHAnsi" w:cstheme="minorHAnsi"/>
          <w:sz w:val="20"/>
          <w:szCs w:val="20"/>
        </w:rPr>
      </w:pPr>
    </w:p>
    <w:p w14:paraId="0D75F017" w14:textId="77777777" w:rsidR="008B04B0" w:rsidRPr="00C57BB9" w:rsidRDefault="008B04B0" w:rsidP="008B04B0">
      <w:pPr>
        <w:spacing w:line="14" w:lineRule="auto"/>
        <w:rPr>
          <w:rFonts w:asciiTheme="minorHAnsi" w:eastAsia="Batang" w:hAnsiTheme="minorHAnsi" w:cstheme="minorHAnsi"/>
          <w:b/>
          <w:sz w:val="20"/>
          <w:szCs w:val="20"/>
        </w:rPr>
      </w:pPr>
    </w:p>
    <w:tbl>
      <w:tblPr>
        <w:tblW w:w="101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8370"/>
      </w:tblGrid>
      <w:tr w:rsidR="008B04B0" w:rsidRPr="00C57BB9" w14:paraId="09B079C9" w14:textId="77777777" w:rsidTr="006630CD">
        <w:tc>
          <w:tcPr>
            <w:tcW w:w="10195" w:type="dxa"/>
            <w:gridSpan w:val="2"/>
            <w:shd w:val="clear" w:color="auto" w:fill="D9D9D9"/>
          </w:tcPr>
          <w:p w14:paraId="0088584F" w14:textId="77777777" w:rsidR="008B04B0" w:rsidRPr="00C57BB9" w:rsidRDefault="008B04B0" w:rsidP="006630C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ACADEMIC ACHIEVEMENTS AND SCHOLARSHIP                                                                               </w:t>
            </w:r>
          </w:p>
        </w:tc>
      </w:tr>
      <w:tr w:rsidR="008B04B0" w:rsidRPr="00C57BB9" w14:paraId="6AAB00E1" w14:textId="77777777" w:rsidTr="006630CD">
        <w:trPr>
          <w:trHeight w:val="443"/>
        </w:trPr>
        <w:tc>
          <w:tcPr>
            <w:tcW w:w="1825" w:type="dxa"/>
            <w:shd w:val="clear" w:color="auto" w:fill="D9D9D9"/>
            <w:vAlign w:val="center"/>
          </w:tcPr>
          <w:p w14:paraId="523CD881" w14:textId="77777777" w:rsidR="008B04B0" w:rsidRPr="00C57BB9" w:rsidRDefault="008B04B0" w:rsidP="006630CD">
            <w:pPr>
              <w:jc w:val="center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</w:tc>
        <w:tc>
          <w:tcPr>
            <w:tcW w:w="8370" w:type="dxa"/>
          </w:tcPr>
          <w:p w14:paraId="034AB2F5" w14:textId="77777777" w:rsidR="00B36D98" w:rsidRPr="00C57BB9" w:rsidRDefault="00B36D98" w:rsidP="008B04B0">
            <w:pPr>
              <w:numPr>
                <w:ilvl w:val="0"/>
                <w:numId w:val="1"/>
              </w:num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Participation certificate in youth parliament</w:t>
            </w:r>
          </w:p>
          <w:p w14:paraId="63C013F4" w14:textId="77777777" w:rsidR="00B36D98" w:rsidRPr="00C57BB9" w:rsidRDefault="00B36D98" w:rsidP="008B04B0">
            <w:pPr>
              <w:numPr>
                <w:ilvl w:val="0"/>
                <w:numId w:val="1"/>
              </w:num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Merit Certificate for outstanding academic performance by Pentecostal Assembly School, Bokaro.</w:t>
            </w:r>
          </w:p>
          <w:p w14:paraId="5ACA6543" w14:textId="77777777" w:rsidR="00B36D98" w:rsidRPr="00C57BB9" w:rsidRDefault="00B36D98" w:rsidP="008B04B0">
            <w:pPr>
              <w:numPr>
                <w:ilvl w:val="0"/>
                <w:numId w:val="1"/>
              </w:num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Participation certificate in youth parliament.</w:t>
            </w:r>
          </w:p>
          <w:p w14:paraId="219BA238" w14:textId="77777777" w:rsidR="008B04B0" w:rsidRPr="00C57BB9" w:rsidRDefault="008B04B0" w:rsidP="008B04B0">
            <w:pPr>
              <w:numPr>
                <w:ilvl w:val="0"/>
                <w:numId w:val="1"/>
              </w:num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Certified in 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AdWords fundamentals and</w:t>
            </w:r>
            <w:r w:rsidRPr="00C57BB9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</w:t>
            </w:r>
            <w:r w:rsidRPr="00C57BB9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Search Advertising</w:t>
            </w:r>
            <w:r w:rsidRPr="00C57BB9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by Google AdWords in September 2017</w:t>
            </w:r>
          </w:p>
        </w:tc>
      </w:tr>
    </w:tbl>
    <w:p w14:paraId="3D4D9CF8" w14:textId="77777777" w:rsidR="008B04B0" w:rsidRPr="00C57BB9" w:rsidRDefault="008B04B0" w:rsidP="008B04B0">
      <w:pPr>
        <w:spacing w:line="14" w:lineRule="auto"/>
        <w:rPr>
          <w:rFonts w:asciiTheme="minorHAnsi" w:hAnsiTheme="minorHAnsi" w:cstheme="minorHAnsi"/>
          <w:sz w:val="20"/>
          <w:szCs w:val="20"/>
        </w:rPr>
      </w:pPr>
    </w:p>
    <w:p w14:paraId="658B98C7" w14:textId="77777777" w:rsidR="008B04B0" w:rsidRPr="00C57BB9" w:rsidRDefault="008B04B0" w:rsidP="008B04B0">
      <w:pPr>
        <w:spacing w:line="14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8" w:tblpY="1"/>
        <w:tblOverlap w:val="never"/>
        <w:tblW w:w="10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370"/>
      </w:tblGrid>
      <w:tr w:rsidR="008B04B0" w:rsidRPr="00C57BB9" w14:paraId="04B85251" w14:textId="77777777" w:rsidTr="006630CD">
        <w:trPr>
          <w:cantSplit/>
          <w:trHeight w:val="174"/>
        </w:trPr>
        <w:tc>
          <w:tcPr>
            <w:tcW w:w="10188" w:type="dxa"/>
            <w:gridSpan w:val="2"/>
            <w:shd w:val="pct15" w:color="auto" w:fill="auto"/>
          </w:tcPr>
          <w:p w14:paraId="3770FD75" w14:textId="77777777" w:rsidR="008B04B0" w:rsidRPr="00C57BB9" w:rsidRDefault="00610786" w:rsidP="006630CD">
            <w:pPr>
              <w:pStyle w:val="Heading4"/>
              <w:spacing w:line="240" w:lineRule="atLeast"/>
              <w:jc w:val="left"/>
              <w:outlineLvl w:val="3"/>
              <w:rPr>
                <w:rFonts w:asciiTheme="minorHAnsi" w:eastAsia="Batang" w:hAnsiTheme="minorHAnsi" w:cstheme="minorHAnsi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Cs w:val="20"/>
              </w:rPr>
              <w:t>Technical Skills</w:t>
            </w:r>
          </w:p>
        </w:tc>
      </w:tr>
      <w:tr w:rsidR="008B04B0" w:rsidRPr="00C57BB9" w14:paraId="6E44A3C5" w14:textId="77777777" w:rsidTr="006630CD">
        <w:trPr>
          <w:cantSplit/>
          <w:trHeight w:val="182"/>
        </w:trPr>
        <w:tc>
          <w:tcPr>
            <w:tcW w:w="1818" w:type="dxa"/>
            <w:shd w:val="clear" w:color="auto" w:fill="D9D9D9"/>
            <w:vAlign w:val="center"/>
          </w:tcPr>
          <w:p w14:paraId="2E3A949D" w14:textId="77777777" w:rsidR="008B04B0" w:rsidRPr="00C57BB9" w:rsidRDefault="008B04B0" w:rsidP="006630C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14:paraId="186424CD" w14:textId="77777777" w:rsidR="00B36D98" w:rsidRPr="006250F3" w:rsidRDefault="00610786" w:rsidP="00C57B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</w:pPr>
            <w:r w:rsidRPr="006250F3">
              <w:rPr>
                <w:rFonts w:asciiTheme="minorHAnsi" w:hAnsiTheme="minorHAnsi" w:cstheme="minorHAnsi"/>
                <w:sz w:val="20"/>
                <w:szCs w:val="20"/>
              </w:rPr>
              <w:t xml:space="preserve">C, </w:t>
            </w:r>
            <w:r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C++, </w:t>
            </w:r>
            <w:r w:rsidR="00A6216E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 w:rsidR="00980526" w:rsidRPr="00E672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2015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216E" w:rsidRPr="00E672A5">
              <w:rPr>
                <w:rFonts w:asciiTheme="minorHAnsi" w:hAnsiTheme="minorHAnsi" w:cstheme="minorHAnsi"/>
                <w:sz w:val="20"/>
                <w:szCs w:val="20"/>
              </w:rPr>
              <w:t>Python</w:t>
            </w:r>
            <w:r w:rsidR="00980526" w:rsidRPr="00E672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2015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72A5">
              <w:rPr>
                <w:rFonts w:asciiTheme="minorHAnsi" w:hAnsiTheme="minorHAnsi" w:cstheme="minorHAnsi"/>
                <w:sz w:val="20"/>
                <w:szCs w:val="20"/>
              </w:rPr>
              <w:t>SQL,</w:t>
            </w:r>
            <w:r w:rsidR="00F423B2" w:rsidRPr="00E672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HTML, JavaScript,</w:t>
            </w:r>
            <w:r w:rsidR="00F82015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C91" w:rsidRPr="00E672A5">
              <w:rPr>
                <w:rFonts w:asciiTheme="minorHAnsi" w:hAnsiTheme="minorHAnsi" w:cstheme="minorHAnsi"/>
                <w:sz w:val="20"/>
                <w:szCs w:val="20"/>
              </w:rPr>
              <w:t>Data Structures,</w:t>
            </w:r>
            <w:r w:rsidR="00A6216E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CRM,</w:t>
            </w:r>
            <w:r w:rsidR="007465AB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354D" w:rsidRPr="00E672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MongoDB,</w:t>
            </w:r>
            <w:r w:rsidR="00A6216E"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Pr="00E672A5">
              <w:rPr>
                <w:rFonts w:asciiTheme="minorHAnsi" w:hAnsiTheme="minorHAnsi" w:cstheme="minorHAnsi"/>
                <w:sz w:val="20"/>
                <w:szCs w:val="20"/>
              </w:rPr>
              <w:t xml:space="preserve">crosoft </w:t>
            </w:r>
            <w:r w:rsidR="00A6216E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Office 365,</w:t>
            </w:r>
            <w:r w:rsidR="009F7534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Qliksense, IBM Cognos Analytics, </w:t>
            </w:r>
            <w:r w:rsidR="00F82015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Microsoft Power BI, </w:t>
            </w:r>
            <w:r w:rsidR="00C85545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Quick sight</w:t>
            </w:r>
            <w:r w:rsidR="009F7534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82015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Tableau</w:t>
            </w:r>
            <w:r w:rsidR="00C85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0837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85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F7534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Kubernetes, </w:t>
            </w:r>
            <w:r w:rsidR="006250F3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 Pytorch</w:t>
            </w:r>
            <w:r w:rsidR="007465AB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 </w:t>
            </w:r>
            <w:r w:rsidR="006250F3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, </w:t>
            </w:r>
            <w:r w:rsidR="00C85545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Tens</w:t>
            </w:r>
            <w:r w:rsidR="008D25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o</w:t>
            </w:r>
            <w:r w:rsidR="00C85545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r flow</w:t>
            </w:r>
            <w:r w:rsidR="006250F3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, Deep learning, NLP</w:t>
            </w:r>
            <w:r w:rsidR="00450837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VBA</w:t>
            </w:r>
            <w:r w:rsidR="00C57BB9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1465E3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Azure</w:t>
            </w:r>
            <w:r w:rsidR="00A6216E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Jupyter,</w:t>
            </w:r>
            <w:r w:rsidR="00C57BB9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6216E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SPSS</w:t>
            </w:r>
            <w:r w:rsidR="00C57BB9" w:rsidRPr="00E672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Numpy, Pandas, </w:t>
            </w:r>
            <w:r w:rsidR="00C57BB9" w:rsidRPr="00E672A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AWS, Oracle,</w:t>
            </w:r>
            <w:r w:rsidR="007465A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57BB9" w:rsidRPr="006250F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IBM DB2, SAS/SAP Data solutions system</w:t>
            </w:r>
            <w:r w:rsidR="007465A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6250F3" w:rsidRPr="006250F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,AI</w:t>
            </w:r>
            <w:r w:rsidR="007465A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54139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,</w:t>
            </w:r>
            <w:r w:rsidR="006250F3" w:rsidRPr="006250F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ML</w:t>
            </w:r>
            <w:r w:rsidR="007465A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54139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>,</w:t>
            </w:r>
            <w:r w:rsidR="007465A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541395" w:rsidRPr="005413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Hadoop,</w:t>
            </w:r>
            <w:r w:rsidR="007465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 </w:t>
            </w:r>
            <w:r w:rsidR="00541395" w:rsidRPr="005413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>Neural Networks,</w:t>
            </w:r>
            <w:r w:rsidR="007465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 ETL</w:t>
            </w:r>
            <w:r w:rsidR="00D978B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4"/>
              </w:rPr>
              <w:t xml:space="preserve">, Adobe Analytics </w:t>
            </w:r>
          </w:p>
          <w:p w14:paraId="54E4972D" w14:textId="77777777" w:rsidR="00C57BB9" w:rsidRPr="006250F3" w:rsidRDefault="00C57BB9" w:rsidP="00C57B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bidi="he-IL"/>
              </w:rPr>
            </w:pPr>
          </w:p>
          <w:p w14:paraId="608876DB" w14:textId="77777777" w:rsidR="00C57BB9" w:rsidRPr="006250F3" w:rsidRDefault="00C57BB9" w:rsidP="00C57B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6E14FF" w:rsidRPr="00C57BB9" w14:paraId="250055A0" w14:textId="77777777" w:rsidTr="00C71860">
        <w:trPr>
          <w:cantSplit/>
          <w:trHeight w:val="174"/>
        </w:trPr>
        <w:tc>
          <w:tcPr>
            <w:tcW w:w="10188" w:type="dxa"/>
            <w:gridSpan w:val="2"/>
            <w:shd w:val="pct15" w:color="auto" w:fill="auto"/>
          </w:tcPr>
          <w:p w14:paraId="5A4BB234" w14:textId="77777777" w:rsidR="006E14FF" w:rsidRPr="00C57BB9" w:rsidRDefault="006E14FF" w:rsidP="00C71860">
            <w:pPr>
              <w:pStyle w:val="Heading4"/>
              <w:spacing w:line="240" w:lineRule="atLeast"/>
              <w:jc w:val="left"/>
              <w:outlineLvl w:val="3"/>
              <w:rPr>
                <w:rFonts w:asciiTheme="minorHAnsi" w:eastAsia="Batang" w:hAnsiTheme="minorHAnsi" w:cstheme="minorHAnsi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Cs w:val="20"/>
              </w:rPr>
              <w:t>Management Skills</w:t>
            </w:r>
          </w:p>
        </w:tc>
      </w:tr>
      <w:tr w:rsidR="006E14FF" w:rsidRPr="00C57BB9" w14:paraId="13EF3851" w14:textId="77777777" w:rsidTr="00C71860">
        <w:trPr>
          <w:cantSplit/>
          <w:trHeight w:val="182"/>
        </w:trPr>
        <w:tc>
          <w:tcPr>
            <w:tcW w:w="1818" w:type="dxa"/>
            <w:shd w:val="clear" w:color="auto" w:fill="D9D9D9"/>
            <w:vAlign w:val="center"/>
          </w:tcPr>
          <w:p w14:paraId="18E1A1B6" w14:textId="77777777" w:rsidR="006E14FF" w:rsidRPr="00C57BB9" w:rsidRDefault="006E14FF" w:rsidP="006E14FF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14:paraId="23057AA4" w14:textId="77777777" w:rsidR="00A11399" w:rsidRPr="00C57BB9" w:rsidRDefault="00A11399" w:rsidP="006E14F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Facilitate and drive change in a heavily networked environment managing key project stakeholders through project implementation</w:t>
            </w:r>
          </w:p>
          <w:p w14:paraId="243EAFE9" w14:textId="77777777" w:rsidR="00A11399" w:rsidRPr="00C57BB9" w:rsidRDefault="00A11399" w:rsidP="00A1139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Ensure deliverables are prepared within the relevant project delivery methodology, managing project risks, where required</w:t>
            </w:r>
          </w:p>
        </w:tc>
      </w:tr>
      <w:tr w:rsidR="00610786" w:rsidRPr="00C57BB9" w14:paraId="2F6EB6B8" w14:textId="77777777" w:rsidTr="006630CD">
        <w:trPr>
          <w:cantSplit/>
          <w:trHeight w:val="174"/>
        </w:trPr>
        <w:tc>
          <w:tcPr>
            <w:tcW w:w="10188" w:type="dxa"/>
            <w:gridSpan w:val="2"/>
            <w:shd w:val="pct15" w:color="auto" w:fill="auto"/>
          </w:tcPr>
          <w:p w14:paraId="5B503784" w14:textId="77777777" w:rsidR="00610786" w:rsidRPr="00C57BB9" w:rsidRDefault="00610786" w:rsidP="006630CD">
            <w:pPr>
              <w:pStyle w:val="Heading4"/>
              <w:spacing w:line="240" w:lineRule="atLeast"/>
              <w:jc w:val="left"/>
              <w:outlineLvl w:val="3"/>
              <w:rPr>
                <w:rFonts w:asciiTheme="minorHAnsi" w:eastAsia="Batang" w:hAnsiTheme="minorHAnsi" w:cstheme="minorHAnsi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Cs w:val="20"/>
              </w:rPr>
              <w:t>ACADEMIC PROJECTS AND WORKSHOPS</w:t>
            </w:r>
          </w:p>
        </w:tc>
      </w:tr>
      <w:tr w:rsidR="00610786" w:rsidRPr="00C57BB9" w14:paraId="56FB131A" w14:textId="77777777" w:rsidTr="006630CD">
        <w:trPr>
          <w:cantSplit/>
          <w:trHeight w:val="182"/>
        </w:trPr>
        <w:tc>
          <w:tcPr>
            <w:tcW w:w="1818" w:type="dxa"/>
            <w:shd w:val="clear" w:color="auto" w:fill="D9D9D9"/>
            <w:vAlign w:val="center"/>
          </w:tcPr>
          <w:p w14:paraId="45647CAC" w14:textId="77777777" w:rsidR="00610786" w:rsidRPr="00C57BB9" w:rsidRDefault="00A46C91" w:rsidP="006630C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>Technical</w:t>
            </w:r>
            <w:r w:rsidR="00610786"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Projects</w:t>
            </w:r>
          </w:p>
        </w:tc>
        <w:tc>
          <w:tcPr>
            <w:tcW w:w="8370" w:type="dxa"/>
          </w:tcPr>
          <w:p w14:paraId="3B0FA56E" w14:textId="77777777" w:rsidR="00610786" w:rsidRPr="00C57BB9" w:rsidRDefault="00610786" w:rsidP="006630C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“Construction of Johnson Counter using 3 D Flipflops” 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under the guidance of Mr. Mukund Kumar Menon, Asstt. Professor, Dept. Of Instrumentation and Control Engineering</w:t>
            </w:r>
          </w:p>
          <w:p w14:paraId="624A49B8" w14:textId="7798480A" w:rsidR="00610786" w:rsidRPr="00C57BB9" w:rsidRDefault="00610786" w:rsidP="006630C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12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Design a Shear Press on Siemens PLC” 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under the guidance of Mr. Chengchu Saibabu, Asstt.Professor,</w:t>
            </w:r>
            <w:r w:rsidR="008100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 xml:space="preserve">Dept. Of Instrumentation and Control Engineering. </w:t>
            </w:r>
          </w:p>
        </w:tc>
      </w:tr>
    </w:tbl>
    <w:tbl>
      <w:tblPr>
        <w:tblStyle w:val="TableGrid"/>
        <w:tblpPr w:leftFromText="180" w:rightFromText="180" w:vertAnchor="text" w:tblpX="13" w:tblpY="1"/>
        <w:tblOverlap w:val="never"/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355"/>
      </w:tblGrid>
      <w:tr w:rsidR="00610786" w:rsidRPr="00C57BB9" w14:paraId="4087FD83" w14:textId="77777777" w:rsidTr="006630CD">
        <w:trPr>
          <w:cantSplit/>
          <w:trHeight w:val="166"/>
        </w:trPr>
        <w:tc>
          <w:tcPr>
            <w:tcW w:w="10173" w:type="dxa"/>
            <w:gridSpan w:val="2"/>
            <w:shd w:val="pct15" w:color="auto" w:fill="auto"/>
          </w:tcPr>
          <w:p w14:paraId="79189E90" w14:textId="77777777" w:rsidR="00610786" w:rsidRPr="00C57BB9" w:rsidRDefault="0019548D" w:rsidP="006630CD">
            <w:pPr>
              <w:pStyle w:val="Heading4"/>
              <w:spacing w:line="240" w:lineRule="atLeast"/>
              <w:jc w:val="left"/>
              <w:outlineLvl w:val="3"/>
              <w:rPr>
                <w:rFonts w:asciiTheme="minorHAnsi" w:eastAsia="Batang" w:hAnsiTheme="minorHAnsi" w:cstheme="minorHAnsi"/>
                <w:szCs w:val="20"/>
              </w:rPr>
            </w:pPr>
            <w:r w:rsidRPr="00C57BB9">
              <w:rPr>
                <w:rFonts w:asciiTheme="minorHAnsi" w:eastAsia="Batang" w:hAnsiTheme="minorHAnsi" w:cstheme="minorHAnsi"/>
                <w:szCs w:val="20"/>
              </w:rPr>
              <w:t>Certifications</w:t>
            </w:r>
          </w:p>
        </w:tc>
      </w:tr>
      <w:tr w:rsidR="00610786" w:rsidRPr="00C57BB9" w14:paraId="178B1CD6" w14:textId="77777777" w:rsidTr="006630CD">
        <w:trPr>
          <w:cantSplit/>
          <w:trHeight w:val="64"/>
        </w:trPr>
        <w:tc>
          <w:tcPr>
            <w:tcW w:w="1818" w:type="dxa"/>
            <w:shd w:val="clear" w:color="auto" w:fill="D9D9D9"/>
            <w:vAlign w:val="center"/>
          </w:tcPr>
          <w:p w14:paraId="3C156687" w14:textId="77777777" w:rsidR="00610786" w:rsidRPr="00C57BB9" w:rsidRDefault="00610786" w:rsidP="006630C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5" w:type="dxa"/>
          </w:tcPr>
          <w:p w14:paraId="1C0B1E04" w14:textId="77777777" w:rsidR="00610786" w:rsidRPr="00C57BB9" w:rsidRDefault="0019548D" w:rsidP="001954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IBM Data Science Professional Certificate</w:t>
            </w:r>
          </w:p>
          <w:p w14:paraId="718B322D" w14:textId="77777777" w:rsidR="0019548D" w:rsidRPr="00C57BB9" w:rsidRDefault="0019548D" w:rsidP="001954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AWS Machine Learning</w:t>
            </w:r>
          </w:p>
          <w:p w14:paraId="0410E76E" w14:textId="77777777" w:rsidR="0019548D" w:rsidRPr="00C57BB9" w:rsidRDefault="00C57BB9" w:rsidP="001954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BB9">
              <w:rPr>
                <w:rFonts w:asciiTheme="minorHAnsi" w:hAnsiTheme="minorHAnsi" w:cstheme="minorHAnsi"/>
                <w:sz w:val="20"/>
                <w:szCs w:val="20"/>
              </w:rPr>
              <w:t>Google SR</w:t>
            </w:r>
            <w:r w:rsidR="0019548D" w:rsidRPr="00C57BB9">
              <w:rPr>
                <w:rFonts w:asciiTheme="minorHAnsi" w:hAnsiTheme="minorHAnsi" w:cstheme="minorHAnsi"/>
                <w:sz w:val="20"/>
                <w:szCs w:val="20"/>
              </w:rPr>
              <w:t>E Culture</w:t>
            </w:r>
          </w:p>
        </w:tc>
      </w:tr>
    </w:tbl>
    <w:p w14:paraId="4EDE0838" w14:textId="77777777" w:rsidR="008B04B0" w:rsidRPr="00C57BB9" w:rsidRDefault="008B04B0" w:rsidP="008B04B0">
      <w:pPr>
        <w:rPr>
          <w:rFonts w:asciiTheme="minorHAnsi" w:hAnsiTheme="minorHAnsi" w:cstheme="minorHAnsi"/>
          <w:sz w:val="20"/>
          <w:szCs w:val="20"/>
        </w:rPr>
      </w:pPr>
    </w:p>
    <w:p w14:paraId="36EE3B50" w14:textId="77777777" w:rsidR="008B04B0" w:rsidRPr="00C57BB9" w:rsidRDefault="008B04B0" w:rsidP="008B04B0">
      <w:pPr>
        <w:rPr>
          <w:rFonts w:asciiTheme="minorHAnsi" w:hAnsiTheme="minorHAnsi" w:cstheme="minorHAnsi"/>
          <w:sz w:val="20"/>
          <w:szCs w:val="20"/>
        </w:rPr>
      </w:pPr>
    </w:p>
    <w:p w14:paraId="6C664646" w14:textId="77777777" w:rsidR="000035D5" w:rsidRPr="00C57BB9" w:rsidRDefault="002D61D0">
      <w:pPr>
        <w:rPr>
          <w:rFonts w:asciiTheme="minorHAnsi" w:hAnsiTheme="minorHAnsi" w:cstheme="minorHAnsi"/>
          <w:sz w:val="20"/>
          <w:szCs w:val="20"/>
        </w:rPr>
      </w:pPr>
    </w:p>
    <w:sectPr w:rsidR="000035D5" w:rsidRPr="00C57BB9">
      <w:headerReference w:type="default" r:id="rId7"/>
      <w:pgSz w:w="12240" w:h="15840" w:code="1"/>
      <w:pgMar w:top="0" w:right="1152" w:bottom="0" w:left="1152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3F32" w14:textId="77777777" w:rsidR="002D61D0" w:rsidRDefault="002D61D0" w:rsidP="008B04B0">
      <w:r>
        <w:separator/>
      </w:r>
    </w:p>
  </w:endnote>
  <w:endnote w:type="continuationSeparator" w:id="0">
    <w:p w14:paraId="0D357460" w14:textId="77777777" w:rsidR="002D61D0" w:rsidRDefault="002D61D0" w:rsidP="008B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88A8" w14:textId="77777777" w:rsidR="002D61D0" w:rsidRDefault="002D61D0" w:rsidP="008B04B0">
      <w:r>
        <w:separator/>
      </w:r>
    </w:p>
  </w:footnote>
  <w:footnote w:type="continuationSeparator" w:id="0">
    <w:p w14:paraId="2BBC87B1" w14:textId="77777777" w:rsidR="002D61D0" w:rsidRDefault="002D61D0" w:rsidP="008B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49C6" w14:textId="77777777" w:rsidR="002B3D5A" w:rsidRDefault="008B04B0">
    <w:pPr>
      <w:pStyle w:val="Header"/>
      <w:tabs>
        <w:tab w:val="clear" w:pos="8640"/>
      </w:tabs>
      <w:rPr>
        <w:rFonts w:ascii="Calibri" w:hAnsi="Calibri"/>
        <w:b/>
        <w:sz w:val="20"/>
        <w:szCs w:val="22"/>
        <w:lang w:val="sv-SE"/>
      </w:rPr>
    </w:pPr>
    <w:r>
      <w:rPr>
        <w:rFonts w:ascii="Calibri" w:hAnsi="Calibri"/>
        <w:b/>
        <w:sz w:val="20"/>
        <w:szCs w:val="22"/>
        <w:lang w:val="sv-SE"/>
      </w:rPr>
      <w:t>Sushmita Chandra</w:t>
    </w:r>
  </w:p>
  <w:p w14:paraId="6575ECCC" w14:textId="77777777" w:rsidR="002B3D5A" w:rsidRDefault="000047BB">
    <w:pPr>
      <w:rPr>
        <w:rFonts w:ascii="Calibri" w:hAnsi="Calibri"/>
        <w:b/>
        <w:sz w:val="20"/>
        <w:szCs w:val="22"/>
        <w:lang w:val="sv-SE"/>
      </w:rPr>
    </w:pPr>
    <w:r>
      <w:rPr>
        <w:rStyle w:val="Hyperlink"/>
        <w:rFonts w:ascii="Calibri" w:hAnsi="Calibri"/>
        <w:b/>
        <w:sz w:val="20"/>
        <w:szCs w:val="22"/>
        <w:lang w:val="sv-SE"/>
      </w:rPr>
      <w:t>Swtu16</w:t>
    </w:r>
    <w:r w:rsidR="008B04B0">
      <w:rPr>
        <w:rStyle w:val="Hyperlink"/>
        <w:rFonts w:ascii="Calibri" w:hAnsi="Calibri"/>
        <w:b/>
        <w:sz w:val="20"/>
        <w:szCs w:val="22"/>
        <w:lang w:val="sv-SE"/>
      </w:rPr>
      <w:t>@gmailcom</w:t>
    </w:r>
  </w:p>
  <w:p w14:paraId="396BFE49" w14:textId="61432F32" w:rsidR="002B3D5A" w:rsidRDefault="008B04B0">
    <w:pPr>
      <w:rPr>
        <w:rFonts w:ascii="Arial Narrow" w:hAnsi="Arial Narrow"/>
        <w:b/>
        <w:sz w:val="10"/>
        <w:szCs w:val="12"/>
        <w:lang w:val="sv-SE"/>
      </w:rPr>
    </w:pPr>
    <w:r>
      <w:rPr>
        <w:rFonts w:ascii="Calibri" w:hAnsi="Calibri"/>
        <w:b/>
        <w:sz w:val="20"/>
        <w:szCs w:val="22"/>
        <w:lang w:val="sv-SE"/>
      </w:rPr>
      <w:t>Call: +91-8142386677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2BBC4ADC"/>
    <w:lvl w:ilvl="0" w:tplc="40090005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A874EC3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hybridMultilevel"/>
    <w:tmpl w:val="DC8ECBB6"/>
    <w:lvl w:ilvl="0" w:tplc="8DE03CF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A874EC3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6784"/>
    <w:multiLevelType w:val="hybridMultilevel"/>
    <w:tmpl w:val="4CC6BD8A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2AE"/>
    <w:multiLevelType w:val="hybridMultilevel"/>
    <w:tmpl w:val="59B6F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C368E5"/>
    <w:multiLevelType w:val="multilevel"/>
    <w:tmpl w:val="DD7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65419"/>
    <w:multiLevelType w:val="multilevel"/>
    <w:tmpl w:val="1C5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338B3"/>
    <w:multiLevelType w:val="hybridMultilevel"/>
    <w:tmpl w:val="B442D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47AE"/>
    <w:multiLevelType w:val="multilevel"/>
    <w:tmpl w:val="5F4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17FE"/>
    <w:multiLevelType w:val="hybridMultilevel"/>
    <w:tmpl w:val="4A180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9512C"/>
    <w:multiLevelType w:val="multilevel"/>
    <w:tmpl w:val="933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E5D0A"/>
    <w:multiLevelType w:val="multilevel"/>
    <w:tmpl w:val="058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809FB"/>
    <w:multiLevelType w:val="multilevel"/>
    <w:tmpl w:val="08B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2267F"/>
    <w:multiLevelType w:val="multilevel"/>
    <w:tmpl w:val="35A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M7UwsjS3sDAzNrZU0lEKTi0uzszPAykwrAUAbEbCziwAAAA="/>
  </w:docVars>
  <w:rsids>
    <w:rsidRoot w:val="008B04B0"/>
    <w:rsid w:val="00001CA3"/>
    <w:rsid w:val="000047BB"/>
    <w:rsid w:val="0001354D"/>
    <w:rsid w:val="00031095"/>
    <w:rsid w:val="00041E03"/>
    <w:rsid w:val="000D664F"/>
    <w:rsid w:val="000E61EF"/>
    <w:rsid w:val="000F21CE"/>
    <w:rsid w:val="001465E3"/>
    <w:rsid w:val="001737D7"/>
    <w:rsid w:val="0019548D"/>
    <w:rsid w:val="001E0D31"/>
    <w:rsid w:val="001E6BA6"/>
    <w:rsid w:val="001F4BFB"/>
    <w:rsid w:val="002056C5"/>
    <w:rsid w:val="002533E1"/>
    <w:rsid w:val="00260BBC"/>
    <w:rsid w:val="002B12CC"/>
    <w:rsid w:val="002D61D0"/>
    <w:rsid w:val="00304545"/>
    <w:rsid w:val="00311369"/>
    <w:rsid w:val="00312769"/>
    <w:rsid w:val="003949DD"/>
    <w:rsid w:val="00413575"/>
    <w:rsid w:val="00433698"/>
    <w:rsid w:val="004423D2"/>
    <w:rsid w:val="00450837"/>
    <w:rsid w:val="004573D9"/>
    <w:rsid w:val="004635D5"/>
    <w:rsid w:val="004E7563"/>
    <w:rsid w:val="0052617A"/>
    <w:rsid w:val="00541395"/>
    <w:rsid w:val="00564A5D"/>
    <w:rsid w:val="005746C6"/>
    <w:rsid w:val="005D11BE"/>
    <w:rsid w:val="005F6AFA"/>
    <w:rsid w:val="006072E4"/>
    <w:rsid w:val="00610786"/>
    <w:rsid w:val="006250F3"/>
    <w:rsid w:val="00645C16"/>
    <w:rsid w:val="00676FE7"/>
    <w:rsid w:val="006C3696"/>
    <w:rsid w:val="006C4CE0"/>
    <w:rsid w:val="006E14FF"/>
    <w:rsid w:val="0072121A"/>
    <w:rsid w:val="007465AB"/>
    <w:rsid w:val="007C1904"/>
    <w:rsid w:val="007E090F"/>
    <w:rsid w:val="00806C9B"/>
    <w:rsid w:val="00807127"/>
    <w:rsid w:val="008100D3"/>
    <w:rsid w:val="00852123"/>
    <w:rsid w:val="00860100"/>
    <w:rsid w:val="008B04B0"/>
    <w:rsid w:val="008B2B3B"/>
    <w:rsid w:val="008D25EA"/>
    <w:rsid w:val="00927CD4"/>
    <w:rsid w:val="00980526"/>
    <w:rsid w:val="00990CDF"/>
    <w:rsid w:val="009F7534"/>
    <w:rsid w:val="00A11399"/>
    <w:rsid w:val="00A46C91"/>
    <w:rsid w:val="00A6216E"/>
    <w:rsid w:val="00A953DE"/>
    <w:rsid w:val="00AA5A59"/>
    <w:rsid w:val="00AC3905"/>
    <w:rsid w:val="00AE5A3E"/>
    <w:rsid w:val="00B232EC"/>
    <w:rsid w:val="00B31947"/>
    <w:rsid w:val="00B36D98"/>
    <w:rsid w:val="00B4234B"/>
    <w:rsid w:val="00B92A21"/>
    <w:rsid w:val="00BB18D6"/>
    <w:rsid w:val="00BF15A6"/>
    <w:rsid w:val="00BF2DA0"/>
    <w:rsid w:val="00C2771C"/>
    <w:rsid w:val="00C3428B"/>
    <w:rsid w:val="00C57BB9"/>
    <w:rsid w:val="00C85545"/>
    <w:rsid w:val="00CD3382"/>
    <w:rsid w:val="00CD6642"/>
    <w:rsid w:val="00D1008E"/>
    <w:rsid w:val="00D501CE"/>
    <w:rsid w:val="00D529C5"/>
    <w:rsid w:val="00D978B1"/>
    <w:rsid w:val="00DC129E"/>
    <w:rsid w:val="00DC77FF"/>
    <w:rsid w:val="00DE2812"/>
    <w:rsid w:val="00DE6143"/>
    <w:rsid w:val="00E672A5"/>
    <w:rsid w:val="00F12AD6"/>
    <w:rsid w:val="00F15F94"/>
    <w:rsid w:val="00F27723"/>
    <w:rsid w:val="00F423B2"/>
    <w:rsid w:val="00F5197C"/>
    <w:rsid w:val="00F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37E7"/>
  <w15:chartTrackingRefBased/>
  <w15:docId w15:val="{B2DE3249-1D93-4B00-8BC2-476A2C96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B04B0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B04B0"/>
    <w:rPr>
      <w:rFonts w:ascii="Garamond" w:eastAsia="Times New Roman" w:hAnsi="Garamond" w:cs="Times New Roman"/>
      <w:b/>
      <w:sz w:val="20"/>
      <w:szCs w:val="24"/>
      <w:lang w:val="en-GB"/>
    </w:rPr>
  </w:style>
  <w:style w:type="paragraph" w:styleId="Header">
    <w:name w:val="header"/>
    <w:basedOn w:val="Normal"/>
    <w:link w:val="HeaderChar"/>
    <w:rsid w:val="008B04B0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8B04B0"/>
    <w:rPr>
      <w:rFonts w:ascii="Trebuchet MS" w:eastAsia="Times New Roman" w:hAnsi="Trebuchet MS" w:cs="Times New Roman"/>
      <w:szCs w:val="24"/>
      <w:lang w:val="en-GB"/>
    </w:rPr>
  </w:style>
  <w:style w:type="character" w:styleId="Hyperlink">
    <w:name w:val="Hyperlink"/>
    <w:rsid w:val="008B04B0"/>
    <w:rPr>
      <w:color w:val="0000FF"/>
      <w:u w:val="single"/>
    </w:rPr>
  </w:style>
  <w:style w:type="table" w:styleId="TableGrid">
    <w:name w:val="Table Grid"/>
    <w:basedOn w:val="TableNormal"/>
    <w:uiPriority w:val="59"/>
    <w:rsid w:val="008B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B04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0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Sushmita</dc:creator>
  <cp:keywords/>
  <dc:description/>
  <cp:lastModifiedBy>Chandra, Sushmita</cp:lastModifiedBy>
  <cp:revision>3</cp:revision>
  <cp:lastPrinted>2020-08-27T18:41:00Z</cp:lastPrinted>
  <dcterms:created xsi:type="dcterms:W3CDTF">2021-04-19T10:41:00Z</dcterms:created>
  <dcterms:modified xsi:type="dcterms:W3CDTF">2021-05-15T15:24:00Z</dcterms:modified>
</cp:coreProperties>
</file>