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Sahil Chugh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sahil.chugh@ymail.com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9742932029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360" w:hanging="36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Over 15 years of experience in Designing and Developing Solutions in Kinaxis Rapid Response and Oracle Applications (EBS).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Full development lifecycle experience with experience in delivering systems from inception through implementation. This includes experience in complete System Analysis, Design, Development, Implementation and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Strong understanding of business flows and the corresponding technical architecture of Supply Chain Management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Experienced in Administration, Integration and Development in Kinaxis Rapid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Extensive experience in developing and implementing RICE (Reports, Interfaces, Conversions, Extensions) objects and custom solutions within 11i and R12 instances.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Experienced in Integrating 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party Applications with Oracle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Extensive experience in developing/enhancing complex AOL Objects, SQL Queries, Packages, Stored Procedures, Functions, Forms, Reports, SQL*Loader and Shell Scripts.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36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Proficient in working on Informatica and SAP BODS tools for ETL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Supply Chain Tools: </w:t>
      </w:r>
      <w:r w:rsidDel="00000000" w:rsidR="00000000" w:rsidRPr="00000000">
        <w:rPr>
          <w:rFonts w:ascii="Arial" w:cs="Arial" w:eastAsia="Arial" w:hAnsi="Arial"/>
          <w:rtl w:val="0"/>
        </w:rPr>
        <w:t xml:space="preserve">Kinaxis Rapid Response</w:t>
      </w:r>
    </w:p>
    <w:p w:rsidR="00000000" w:rsidDel="00000000" w:rsidP="00000000" w:rsidRDefault="00000000" w:rsidRPr="00000000" w14:paraId="00000011">
      <w:pPr>
        <w:ind w:left="2160" w:hanging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ERP:</w:t>
      </w:r>
      <w:r w:rsidDel="00000000" w:rsidR="00000000" w:rsidRPr="00000000">
        <w:rPr>
          <w:rFonts w:ascii="Arial" w:cs="Arial" w:eastAsia="Arial" w:hAnsi="Arial"/>
          <w:rtl w:val="0"/>
        </w:rPr>
        <w:t xml:space="preserve"> Oracle E-Business Suite (EBS) Applications R12, 11i.</w:t>
      </w:r>
    </w:p>
    <w:p w:rsidR="00000000" w:rsidDel="00000000" w:rsidP="00000000" w:rsidRDefault="00000000" w:rsidRPr="00000000" w14:paraId="00000012">
      <w:pPr>
        <w:ind w:left="2160" w:hanging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Databases:</w:t>
      </w:r>
      <w:r w:rsidDel="00000000" w:rsidR="00000000" w:rsidRPr="00000000">
        <w:rPr>
          <w:rFonts w:ascii="Arial" w:cs="Arial" w:eastAsia="Arial" w:hAnsi="Arial"/>
          <w:rtl w:val="0"/>
        </w:rPr>
        <w:t xml:space="preserve"> Oracle 11g/10g/9i</w:t>
      </w:r>
    </w:p>
    <w:p w:rsidR="00000000" w:rsidDel="00000000" w:rsidP="00000000" w:rsidRDefault="00000000" w:rsidRPr="00000000" w14:paraId="00000013">
      <w:pPr>
        <w:ind w:left="2160" w:hanging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rtl w:val="0"/>
        </w:rPr>
        <w:t xml:space="preserve">SQL, PL/SQL</w:t>
      </w:r>
    </w:p>
    <w:p w:rsidR="00000000" w:rsidDel="00000000" w:rsidP="00000000" w:rsidRDefault="00000000" w:rsidRPr="00000000" w14:paraId="00000014">
      <w:pPr>
        <w:ind w:left="2160" w:hanging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 Tools:</w:t>
      </w:r>
      <w:r w:rsidDel="00000000" w:rsidR="00000000" w:rsidRPr="00000000">
        <w:rPr>
          <w:rFonts w:ascii="Arial" w:cs="Arial" w:eastAsia="Arial" w:hAnsi="Arial"/>
          <w:rtl w:val="0"/>
        </w:rPr>
        <w:t xml:space="preserve"> SQL*Plus, SQL *Loader, Toad, Kintana(code promotion), PVCS(version control), Quality Center, Informatica, Oracle Form Builder 6i, Oracle Report Builder 6i, SAP BODS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Associate (Dec 2018 - Till Date)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JP Morgan Chase - Supply Chain Development and Integration Projects in Bangalore, India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on projects for developing and integrating the processes for managing the Technology Infrastructure resources within JPMC. This involves integrating the existing Oracle based custom solutions with Kinaxis Rapid Response.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Requirement Analysis, Solution Design, Implementation and Delivery.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 of solutions within Oracle and Kinaxis for managing Supply Chain of JPMC Technology Infrastructure resources.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 of Workbooks, Scheduled Tasks, Alerts and responsible for Administrative activities within Kinaxis Rapid Response tool.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 of Oracle scripts for extracting transactional Supply Chain data from source systems.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Sr. IT Engineer (Aug 2006 - Dec 2018)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Cisco Systems – Multiple Development and Enhancement Projects in San Jose, CA and Bangalore, India</w:t>
      </w:r>
    </w:p>
    <w:p w:rsidR="00000000" w:rsidDel="00000000" w:rsidP="00000000" w:rsidRDefault="00000000" w:rsidRPr="00000000" w14:paraId="00000022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on multiple development and enhancement projects for Cisco </w:t>
      </w:r>
      <w:r w:rsidDel="00000000" w:rsidR="00000000" w:rsidRPr="00000000">
        <w:rPr>
          <w:rFonts w:ascii="Arial" w:cs="Arial" w:eastAsia="Arial" w:hAnsi="Arial"/>
          <w:rtl w:val="0"/>
        </w:rPr>
        <w:t xml:space="preserve">within the Supply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Chain domain. Worked on projects for developing custom solutions within 11i and R12 instances and migration/validation of data from 11i to R12 instance. Have also worked extensively on integrating a Supply Chain tool Rapid Response from Kinaxis with Cisco’s ERP system.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Responsible for Requirement Analysis, Solution Design, Implementation and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Implemented the system for populating the Kinaxis tool with the Forecast; and populating the Interface tables of MRP with the output from Kinaxis.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Workbooks, Alerts, Scheduled Tasks and responsible for Administration activities within Kinaxis Rapid Response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 and Enhancement of SQL, PL/SQL scripts for extracting data for Items, BOM, Sourcing Rules, Demand, Supply; the data source being Oracle’s standard tables and Cisco’s heavily customized data 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and debugging of PL/SQL scripts for production issues and performance tuning.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Development of Unix Shell Scripts for developing and migrating data 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Responsible for administration activities for Rapid Response tool to implement the changes and enhancements.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Informatica Workflows for querying and transferring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Engineer(Feb 2006 - Aug 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Merichem Company Oracle Applications Rollout Project, Houston, Texas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Merichem Company successfully implemented Oracle Applications 11.5.10 including Financials, Manufacturing, Sales and Service, Transportation, HRMS modules. This implementation was in an On-Demand environment in which the database was managed by Oracle.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PL/SQL, Oracle Form and Report Builder, SQL*Loader and Unix Shell scripting used for development.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interface scripts to migrate the transaction data from AP, AR, GL modules of the legacy system to Oracle database by using the standard open interfaces.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system in the Transportation Module for tracking and validating movement of the rail cars used by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system to implement a functionality of creating AR invoices when Purchase Orders of a specific type are created.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Enhancement and customization of standard reports for AP check printing and AR invoice printing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scripts for registration of AOL Objects like Concurrent programs, Request Sets and Value Sets and values using calls to standard PL/SQL APIs.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performance tuning of the SQL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Unix Shell Scripts (Host Program) and SQL*Loader scripts to load multiple files into the database and then archive those files by moving them to a separate folder.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Engineer(Apr 2005 - Jan 2006)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LG Electronics (India) ERP Rollout Project, Greater Noida, India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LG Electronics implemented Oracle Applications 11.5.10 across all its locations in India including AP, AR, GL and FA modules in Financials track.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PL/SQL, Oracle Form Builder Report Builder, SQL*Loader and Shell scripting used for development.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the Functional and Technical Design documents (MD 50, MD 60, MD 70).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new system in AP module for the purchase and utilization of export licenses.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system for implementing the Refund Process in AR module.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system for implementing Transfer Process of AR Invoices within branches.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Personalization of the standard 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Aging reports in AP and AR modules.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generic scripts to transfer data from AP to GL.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Performance Tuning of SQL queries.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Engineer (Jan 2005 - Apr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Sony Electronics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Oracle Financials Solution Support Project, Hyderabad, India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project involved support and enhancement of all the projects executed under the umbrella of One Day Financial Close project and other financial application support.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PL/SQL, Oracle Form Builder and Report Builder used for development.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enhancements and customization of the custom reports and 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customization of standard Oracle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Performance Tuning of SQL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Masters in Computer Applications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Department of Computer Science and Applications, Maharishi Dayanand University, Haryana, India; major subjects include: Computer Science and Applications, Mathematics.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Bachelor of Commerce (Honors)</w:t>
      </w:r>
      <w:r w:rsidDel="00000000" w:rsidR="00000000" w:rsidRPr="00000000">
        <w:rPr>
          <w:rFonts w:ascii="Arial" w:cs="Arial" w:eastAsia="Arial" w:hAnsi="Arial"/>
          <w:rtl w:val="0"/>
        </w:rPr>
        <w:t xml:space="preserve"> degree from Delhi University, Delhi, India; major subjects include Finance and Advanced Accounting, Economics, Business Administration, Taxation, Statistics, Mathematics.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EMPLOYMENT HISTORY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JP Morgan Chase: December 2018 -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Cisco Systems: September 2013 – December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Bodhtree Consulting: March 2012 – September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Wipro Technologies: July 2004 – March 2012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728" w:top="1338" w:left="1728" w:right="1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0C3B"/>
    <w:pPr>
      <w:autoSpaceDE w:val="0"/>
      <w:autoSpaceDN w:val="0"/>
    </w:pPr>
  </w:style>
  <w:style w:type="paragraph" w:styleId="Heading1">
    <w:name w:val="heading 1"/>
    <w:basedOn w:val="Normal"/>
    <w:next w:val="Normal"/>
    <w:rsid w:val="00DB78C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DB78C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DB78C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DB78C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DB78C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qFormat w:val="1"/>
    <w:rsid w:val="008F0EB4"/>
    <w:pPr>
      <w:keepNext w:val="1"/>
      <w:outlineLvl w:val="5"/>
    </w:pPr>
    <w:rPr>
      <w:rFonts w:ascii="Arial" w:cs="Arial" w:hAnsi="Arial"/>
      <w:b w:val="1"/>
      <w:bCs w:val="1"/>
      <w:szCs w:val="24"/>
    </w:rPr>
  </w:style>
  <w:style w:type="paragraph" w:styleId="Heading8">
    <w:name w:val="heading 8"/>
    <w:basedOn w:val="Normal"/>
    <w:next w:val="Normal"/>
    <w:qFormat w:val="1"/>
    <w:rsid w:val="008F0EB4"/>
    <w:pPr>
      <w:keepNext w:val="1"/>
      <w:tabs>
        <w:tab w:val="left" w:pos="2880"/>
        <w:tab w:val="left" w:pos="3240"/>
      </w:tabs>
      <w:ind w:left="3240"/>
      <w:jc w:val="both"/>
      <w:outlineLvl w:val="7"/>
    </w:pPr>
    <w:rPr>
      <w:rFonts w:ascii="Arial" w:cs="Arial" w:hAnsi="Arial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DB78C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bold" w:customStyle="1">
    <w:name w:val="Normalbold"/>
    <w:rsid w:val="008F0EB4"/>
    <w:pPr>
      <w:keepLines w:val="1"/>
      <w:widowControl w:val="0"/>
      <w:autoSpaceDE w:val="0"/>
      <w:autoSpaceDN w:val="0"/>
    </w:pPr>
    <w:rPr>
      <w:rFonts w:ascii="Tms Roman" w:hAnsi="Tms Roman"/>
      <w:b w:val="1"/>
      <w:bCs w:val="1"/>
    </w:rPr>
  </w:style>
  <w:style w:type="paragraph" w:styleId="DefaultText" w:customStyle="1">
    <w:name w:val="Default Text"/>
    <w:basedOn w:val="Normal"/>
    <w:rsid w:val="008F0EB4"/>
    <w:rPr>
      <w:szCs w:val="24"/>
    </w:rPr>
  </w:style>
  <w:style w:type="paragraph" w:styleId="Header">
    <w:name w:val="header"/>
    <w:basedOn w:val="Normal"/>
    <w:rsid w:val="008F0EB4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8F0EB4"/>
  </w:style>
  <w:style w:type="paragraph" w:styleId="Footer">
    <w:name w:val="footer"/>
    <w:basedOn w:val="Normal"/>
    <w:rsid w:val="008F0EB4"/>
    <w:pPr>
      <w:tabs>
        <w:tab w:val="center" w:pos="4320"/>
        <w:tab w:val="right" w:pos="8640"/>
      </w:tabs>
    </w:pPr>
    <w:rPr>
      <w:szCs w:val="24"/>
    </w:rPr>
  </w:style>
  <w:style w:type="paragraph" w:styleId="BodyText">
    <w:name w:val="Body Text"/>
    <w:basedOn w:val="Normal"/>
    <w:rsid w:val="008F0EB4"/>
    <w:rPr>
      <w:szCs w:val="24"/>
    </w:rPr>
  </w:style>
  <w:style w:type="paragraph" w:styleId="BodyText2">
    <w:name w:val="Body Text 2"/>
    <w:basedOn w:val="Normal"/>
    <w:rsid w:val="008F0EB4"/>
    <w:pPr>
      <w:jc w:val="both"/>
    </w:pPr>
    <w:rPr>
      <w:rFonts w:ascii="Arial" w:cs="Arial" w:hAnsi="Arial"/>
      <w:sz w:val="22"/>
    </w:rPr>
  </w:style>
  <w:style w:type="paragraph" w:styleId="PlainText">
    <w:name w:val="Plain Text"/>
    <w:basedOn w:val="Normal"/>
    <w:rsid w:val="008F0EB4"/>
    <w:pPr>
      <w:autoSpaceDE w:val="1"/>
      <w:autoSpaceDN w:val="1"/>
    </w:pPr>
    <w:rPr>
      <w:rFonts w:ascii="Courier New" w:hAnsi="Courier New"/>
    </w:rPr>
  </w:style>
  <w:style w:type="character" w:styleId="Hyperlink">
    <w:name w:val="Hyperlink"/>
    <w:rsid w:val="008F0EB4"/>
    <w:rPr>
      <w:color w:val="0000ff"/>
      <w:u w:val="single"/>
    </w:rPr>
  </w:style>
  <w:style w:type="character" w:styleId="FollowedHyperlink">
    <w:name w:val="FollowedHyperlink"/>
    <w:rsid w:val="00E659B8"/>
    <w:rPr>
      <w:color w:val="800080"/>
      <w:u w:val="single"/>
    </w:rPr>
  </w:style>
  <w:style w:type="paragraph" w:styleId="pg1body" w:customStyle="1">
    <w:name w:val="pg1body"/>
    <w:basedOn w:val="Normal"/>
    <w:rsid w:val="00125480"/>
    <w:pPr>
      <w:autoSpaceDE w:val="1"/>
      <w:autoSpaceDN w:val="1"/>
      <w:spacing w:after="120" w:before="40" w:line="280" w:lineRule="exact"/>
    </w:pPr>
    <w:rPr>
      <w:rFonts w:ascii="Arial" w:hAnsi="Arial"/>
      <w:lang w:val="en-GB"/>
    </w:rPr>
  </w:style>
  <w:style w:type="paragraph" w:styleId="NormalWeb">
    <w:name w:val="Normal (Web)"/>
    <w:basedOn w:val="Normal"/>
    <w:rsid w:val="00125480"/>
    <w:pPr>
      <w:autoSpaceDE w:val="1"/>
      <w:autoSpaceDN w:val="1"/>
      <w:spacing w:after="100" w:afterAutospacing="1" w:before="100" w:beforeAutospacing="1"/>
    </w:pPr>
    <w:rPr>
      <w:rFonts w:eastAsia="SimSun"/>
      <w:sz w:val="24"/>
      <w:szCs w:val="24"/>
      <w:lang w:eastAsia="zh-CN"/>
    </w:rPr>
  </w:style>
  <w:style w:type="character" w:styleId="Strong">
    <w:name w:val="Strong"/>
    <w:qFormat w:val="1"/>
    <w:rsid w:val="00125480"/>
    <w:rPr>
      <w:b w:val="1"/>
      <w:bCs w:val="1"/>
    </w:rPr>
  </w:style>
  <w:style w:type="paragraph" w:styleId="HTMLPreformatted">
    <w:name w:val="HTML Preformatted"/>
    <w:basedOn w:val="Normal"/>
    <w:rsid w:val="00125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1"/>
      <w:autoSpaceDN w:val="1"/>
    </w:pPr>
    <w:rPr>
      <w:rFonts w:ascii="Arial Unicode MS" w:cs="Arial Unicode MS" w:eastAsia="Arial Unicode MS" w:hAnsi="Arial Unicode MS"/>
    </w:rPr>
  </w:style>
  <w:style w:type="paragraph" w:styleId="BodyText3">
    <w:name w:val="Body Text 3"/>
    <w:basedOn w:val="Normal"/>
    <w:rsid w:val="00581CCC"/>
    <w:pPr>
      <w:autoSpaceDE w:val="1"/>
      <w:autoSpaceDN w:val="1"/>
      <w:spacing w:after="120"/>
    </w:pPr>
    <w:rPr>
      <w:sz w:val="16"/>
      <w:szCs w:val="16"/>
    </w:rPr>
  </w:style>
  <w:style w:type="paragraph" w:styleId="Achievement" w:customStyle="1">
    <w:name w:val="Achievement"/>
    <w:basedOn w:val="Normal"/>
    <w:rsid w:val="00581CCC"/>
    <w:pPr>
      <w:keepLines w:val="1"/>
      <w:autoSpaceDE w:val="1"/>
      <w:autoSpaceDN w:val="1"/>
      <w:spacing w:line="260" w:lineRule="exact"/>
      <w:ind w:left="-1080"/>
    </w:pPr>
    <w:rPr>
      <w:rFonts w:ascii="Arial" w:hAnsi="Arial"/>
      <w:i w:val="1"/>
    </w:rPr>
  </w:style>
  <w:style w:type="character" w:styleId="Emphasis">
    <w:name w:val="Emphasis"/>
    <w:qFormat w:val="1"/>
    <w:rsid w:val="004572B2"/>
    <w:rPr>
      <w:i w:val="1"/>
      <w:iCs w:val="1"/>
    </w:rPr>
  </w:style>
  <w:style w:type="paragraph" w:styleId="NormalArial" w:customStyle="1">
    <w:name w:val="Normal + Arial"/>
    <w:aliases w:val="Not Bold"/>
    <w:basedOn w:val="Normalbold"/>
    <w:rsid w:val="00A262C7"/>
    <w:rPr>
      <w:rFonts w:ascii="Arial" w:hAnsi="Arial"/>
      <w:b w:val="0"/>
      <w:bCs w:val="0"/>
    </w:rPr>
  </w:style>
  <w:style w:type="paragraph" w:styleId="Subtitle">
    <w:name w:val="Subtitle"/>
    <w:basedOn w:val="Normal"/>
    <w:next w:val="Normal"/>
    <w:rsid w:val="00DB78C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C52E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axZ7vckf/9AwkSJbU8rNubFvA==">AMUW2mVJjfWts7IIUh0wmXugTQFJnNCSM4AmZOp1MGrcx9VCn8Dz3+D0piJKoNwKCfVHXlIIStFIAnSM43/RFJOzYdzKVzTl52h2K7+6RvBQbVPq7cJdA/fGzE8kYIKgz0Z2BM/TQc8S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2019-10-11T17:01:00Z</dcterms:created>
  <dc:creator>Sahil Chugh</dc:creator>
</cp:coreProperties>
</file>