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DF3D" w14:textId="18E8F7B6" w:rsidR="009506A8" w:rsidRPr="008A508D" w:rsidRDefault="00DC3F8A" w:rsidP="009506A8">
      <w:pPr>
        <w:pStyle w:val="Title"/>
        <w:pBdr>
          <w:bottom w:val="single" w:sz="12" w:space="1" w:color="4F81BD" w:themeColor="accent1"/>
        </w:pBdr>
        <w:spacing w:after="0" w:line="240" w:lineRule="auto"/>
        <w:jc w:val="center"/>
        <w:rPr>
          <w:rFonts w:ascii="Cambria" w:hAnsi="Cambria"/>
          <w:b/>
          <w:sz w:val="40"/>
          <w:szCs w:val="14"/>
        </w:rPr>
      </w:pPr>
      <w:proofErr w:type="spellStart"/>
      <w:r w:rsidRPr="008A508D">
        <w:rPr>
          <w:rFonts w:ascii="Cambria" w:hAnsi="Cambria"/>
          <w:b/>
          <w:sz w:val="40"/>
          <w:szCs w:val="14"/>
        </w:rPr>
        <w:t>Geetika</w:t>
      </w:r>
      <w:proofErr w:type="spellEnd"/>
      <w:r w:rsidRPr="008A508D">
        <w:rPr>
          <w:rFonts w:ascii="Cambria" w:hAnsi="Cambria"/>
          <w:b/>
          <w:sz w:val="40"/>
          <w:szCs w:val="14"/>
        </w:rPr>
        <w:t xml:space="preserve"> Gupta </w:t>
      </w:r>
    </w:p>
    <w:p w14:paraId="1425AC80" w14:textId="3C73BEB5" w:rsidR="006B73B3" w:rsidRPr="008A508D" w:rsidRDefault="00FA0DE9" w:rsidP="009506A8">
      <w:pPr>
        <w:pStyle w:val="Title"/>
        <w:pBdr>
          <w:bottom w:val="single" w:sz="12" w:space="1" w:color="4F81BD" w:themeColor="accent1"/>
        </w:pBdr>
        <w:spacing w:after="0" w:line="240" w:lineRule="auto"/>
        <w:jc w:val="center"/>
        <w:rPr>
          <w:rFonts w:ascii="Cambria" w:hAnsi="Cambria" w:cs="Calibri"/>
          <w:b/>
          <w:bCs/>
          <w:color w:val="000000" w:themeColor="text1"/>
          <w:sz w:val="28"/>
          <w:szCs w:val="28"/>
        </w:rPr>
      </w:pPr>
      <w:r w:rsidRPr="008A508D">
        <w:rPr>
          <w:rFonts w:ascii="Cambria" w:hAnsi="Cambria" w:cs="Calibri"/>
          <w:b/>
          <w:bCs/>
          <w:color w:val="000000" w:themeColor="text1"/>
          <w:sz w:val="20"/>
          <w:szCs w:val="20"/>
        </w:rPr>
        <w:t>Salesforce Admin</w:t>
      </w:r>
    </w:p>
    <w:p w14:paraId="56F627B1" w14:textId="3A5F6EB8" w:rsidR="003726ED" w:rsidRPr="008A508D" w:rsidRDefault="005E1A04" w:rsidP="00811027">
      <w:pPr>
        <w:pStyle w:val="Title"/>
        <w:pBdr>
          <w:bottom w:val="single" w:sz="12" w:space="1" w:color="4F81BD" w:themeColor="accent1"/>
        </w:pBdr>
        <w:spacing w:after="0" w:line="240" w:lineRule="auto"/>
        <w:jc w:val="center"/>
        <w:rPr>
          <w:rFonts w:ascii="Cambria" w:hAnsi="Cambria" w:cs="Calibri"/>
          <w:b/>
          <w:color w:val="000000" w:themeColor="text1"/>
          <w:sz w:val="28"/>
          <w:szCs w:val="24"/>
        </w:rPr>
      </w:pPr>
      <w:r w:rsidRPr="008A508D">
        <w:rPr>
          <w:rFonts w:ascii="Cambria" w:hAnsi="Cambria" w:cs="Calibri"/>
          <w:b/>
          <w:color w:val="000000" w:themeColor="text1"/>
          <w:sz w:val="20"/>
          <w:szCs w:val="18"/>
        </w:rPr>
        <w:t xml:space="preserve">Location: NJ </w:t>
      </w:r>
      <w:r w:rsidR="006252A3" w:rsidRPr="008A508D">
        <w:rPr>
          <w:rFonts w:ascii="Cambria" w:hAnsi="Cambria" w:cs="Calibri"/>
          <w:b/>
          <w:color w:val="000000" w:themeColor="text1"/>
          <w:sz w:val="20"/>
          <w:szCs w:val="18"/>
        </w:rPr>
        <w:t xml:space="preserve">| </w:t>
      </w:r>
      <w:r w:rsidR="00E744FE" w:rsidRPr="008A508D">
        <w:rPr>
          <w:rFonts w:ascii="Cambria" w:hAnsi="Cambria" w:cs="Calibri"/>
          <w:b/>
          <w:color w:val="000000" w:themeColor="text1"/>
          <w:sz w:val="20"/>
          <w:szCs w:val="18"/>
        </w:rPr>
        <w:t>Email</w:t>
      </w:r>
      <w:r w:rsidR="00E744FE" w:rsidRPr="00243090">
        <w:rPr>
          <w:rFonts w:ascii="Cambria" w:hAnsi="Cambria" w:cs="Calibri"/>
          <w:b/>
          <w:color w:val="000000" w:themeColor="text1"/>
          <w:sz w:val="20"/>
          <w:szCs w:val="18"/>
        </w:rPr>
        <w:t>:</w:t>
      </w:r>
      <w:r w:rsidR="00E744FE" w:rsidRPr="00243090">
        <w:rPr>
          <w:rFonts w:ascii="Cambria" w:hAnsi="Cambria" w:cs="Calibri"/>
          <w:bCs/>
          <w:color w:val="000000" w:themeColor="text1"/>
          <w:sz w:val="20"/>
          <w:szCs w:val="18"/>
        </w:rPr>
        <w:t xml:space="preserve"> </w:t>
      </w:r>
      <w:hyperlink r:id="rId7" w:history="1">
        <w:r w:rsidR="00243090" w:rsidRPr="00D176EA">
          <w:rPr>
            <w:rStyle w:val="Hyperlink"/>
            <w:rFonts w:ascii="Cambria" w:hAnsi="Cambria" w:cs="Calibri"/>
            <w:b/>
            <w:color w:val="000000" w:themeColor="text1"/>
            <w:sz w:val="20"/>
            <w:szCs w:val="18"/>
            <w:u w:val="none"/>
          </w:rPr>
          <w:t>Geetika.gupta084@gmail.com</w:t>
        </w:r>
      </w:hyperlink>
      <w:r w:rsidR="00243090" w:rsidRPr="00D176EA">
        <w:rPr>
          <w:rFonts w:ascii="Cambria" w:hAnsi="Cambria" w:cs="Calibri"/>
          <w:b/>
          <w:color w:val="000000" w:themeColor="text1"/>
          <w:sz w:val="20"/>
          <w:szCs w:val="18"/>
        </w:rPr>
        <w:t xml:space="preserve"> </w:t>
      </w:r>
      <w:r w:rsidR="00B10959" w:rsidRPr="00243090">
        <w:rPr>
          <w:rFonts w:ascii="Cambria" w:hAnsi="Cambria" w:cs="Calibri"/>
          <w:b/>
          <w:color w:val="000000" w:themeColor="text1"/>
          <w:sz w:val="20"/>
          <w:szCs w:val="18"/>
        </w:rPr>
        <w:t>|</w:t>
      </w:r>
      <w:r w:rsidR="002C0261" w:rsidRPr="008A508D">
        <w:rPr>
          <w:rFonts w:ascii="Cambria" w:hAnsi="Cambria" w:cs="Calibri"/>
          <w:b/>
          <w:color w:val="000000" w:themeColor="text1"/>
          <w:sz w:val="20"/>
          <w:szCs w:val="18"/>
        </w:rPr>
        <w:t xml:space="preserve"> </w:t>
      </w:r>
      <w:r w:rsidR="00617FF8" w:rsidRPr="008A508D">
        <w:rPr>
          <w:rFonts w:ascii="Cambria" w:hAnsi="Cambria" w:cs="Calibri"/>
          <w:b/>
          <w:color w:val="000000" w:themeColor="text1"/>
          <w:sz w:val="20"/>
          <w:szCs w:val="18"/>
        </w:rPr>
        <w:t>Ph:</w:t>
      </w:r>
      <w:r w:rsidR="00797B3E" w:rsidRPr="008A508D">
        <w:rPr>
          <w:rFonts w:ascii="Cambria" w:hAnsi="Cambria" w:cs="Arial"/>
          <w:sz w:val="10"/>
          <w:szCs w:val="10"/>
        </w:rPr>
        <w:t xml:space="preserve"> </w:t>
      </w:r>
      <w:r w:rsidR="00243090">
        <w:rPr>
          <w:rFonts w:ascii="Cambria" w:hAnsi="Cambria" w:cs="Calibri"/>
          <w:b/>
          <w:color w:val="000000" w:themeColor="text1"/>
          <w:sz w:val="20"/>
          <w:szCs w:val="18"/>
        </w:rPr>
        <w:t>607-699-1581</w:t>
      </w:r>
    </w:p>
    <w:p w14:paraId="263037D5" w14:textId="21EFBF6B" w:rsidR="006731FC" w:rsidRPr="008A508D" w:rsidRDefault="006731FC" w:rsidP="003726ED">
      <w:pPr>
        <w:pStyle w:val="Title"/>
        <w:pBdr>
          <w:bottom w:val="single" w:sz="12" w:space="1" w:color="4F81BD" w:themeColor="accent1"/>
        </w:pBdr>
        <w:spacing w:after="0" w:line="240" w:lineRule="auto"/>
        <w:jc w:val="center"/>
        <w:rPr>
          <w:rFonts w:ascii="Cambria" w:hAnsi="Cambria" w:cs="Calibri"/>
          <w:b/>
          <w:color w:val="000000" w:themeColor="text1"/>
          <w:sz w:val="20"/>
          <w:szCs w:val="20"/>
        </w:rPr>
      </w:pPr>
      <w:r w:rsidRPr="008A508D">
        <w:rPr>
          <w:rFonts w:ascii="Cambria" w:hAnsi="Cambria" w:cs="Calibri"/>
          <w:b/>
          <w:color w:val="000000" w:themeColor="text1"/>
          <w:sz w:val="20"/>
          <w:szCs w:val="20"/>
        </w:rPr>
        <w:t xml:space="preserve">  </w:t>
      </w:r>
    </w:p>
    <w:p w14:paraId="22DAA386" w14:textId="77777777" w:rsidR="00E06D67" w:rsidRPr="008A508D" w:rsidRDefault="00E06D67" w:rsidP="005A7262">
      <w:pPr>
        <w:shd w:val="clear" w:color="auto" w:fill="FFFFFF"/>
        <w:spacing w:after="0" w:line="240" w:lineRule="auto"/>
        <w:ind w:left="-1152" w:right="-1134"/>
        <w:rPr>
          <w:rFonts w:ascii="Cambria" w:eastAsiaTheme="majorEastAsia" w:hAnsi="Cambria" w:cs="Calibri"/>
          <w:color w:val="000000" w:themeColor="text1"/>
          <w:kern w:val="28"/>
          <w:sz w:val="16"/>
          <w:szCs w:val="20"/>
        </w:rPr>
      </w:pPr>
    </w:p>
    <w:p w14:paraId="38C0078C" w14:textId="77777777" w:rsidR="007B57F7" w:rsidRPr="00243090" w:rsidRDefault="006252A3" w:rsidP="00311674">
      <w:pPr>
        <w:pStyle w:val="Default"/>
        <w:ind w:left="-360"/>
        <w:rPr>
          <w:rFonts w:ascii="Cambria" w:hAnsi="Cambria"/>
          <w:b/>
          <w:color w:val="4F81BD" w:themeColor="accent1"/>
          <w:u w:val="single"/>
        </w:rPr>
      </w:pPr>
      <w:r w:rsidRPr="00243090">
        <w:rPr>
          <w:rFonts w:ascii="Cambria" w:eastAsiaTheme="majorEastAsia" w:hAnsi="Cambria"/>
          <w:b/>
          <w:color w:val="365F91" w:themeColor="accent1" w:themeShade="BF"/>
          <w:kern w:val="28"/>
          <w:u w:val="single"/>
        </w:rPr>
        <w:t>Professional Summary</w:t>
      </w:r>
      <w:r w:rsidRPr="00243090">
        <w:rPr>
          <w:rFonts w:ascii="Cambria" w:hAnsi="Cambria"/>
          <w:b/>
          <w:color w:val="4F81BD" w:themeColor="accent1"/>
          <w:u w:val="single"/>
        </w:rPr>
        <w:t>:</w:t>
      </w:r>
    </w:p>
    <w:p w14:paraId="39EE64B8" w14:textId="75D49CF2" w:rsidR="00664A28" w:rsidRPr="008A508D" w:rsidRDefault="00D42FD5" w:rsidP="00597275">
      <w:pPr>
        <w:pStyle w:val="ListParagraph"/>
        <w:numPr>
          <w:ilvl w:val="0"/>
          <w:numId w:val="12"/>
        </w:numPr>
        <w:spacing w:after="0" w:line="216" w:lineRule="auto"/>
        <w:ind w:left="-180" w:right="18" w:hanging="180"/>
        <w:jc w:val="both"/>
        <w:rPr>
          <w:rFonts w:ascii="Cambria" w:hAnsi="Cambria"/>
          <w:color w:val="000000" w:themeColor="text1"/>
          <w:sz w:val="18"/>
          <w:szCs w:val="18"/>
        </w:rPr>
      </w:pPr>
      <w:r w:rsidRPr="008A508D">
        <w:rPr>
          <w:rFonts w:ascii="Cambria" w:hAnsi="Cambria"/>
          <w:b/>
          <w:color w:val="000000" w:themeColor="text1"/>
          <w:sz w:val="18"/>
          <w:szCs w:val="18"/>
        </w:rPr>
        <w:t>More</w:t>
      </w:r>
      <w:r w:rsidRPr="008A508D">
        <w:rPr>
          <w:rFonts w:ascii="Cambria" w:hAnsi="Cambria"/>
          <w:color w:val="000000" w:themeColor="text1"/>
          <w:sz w:val="18"/>
          <w:szCs w:val="18"/>
        </w:rPr>
        <w:t xml:space="preserve"> </w:t>
      </w:r>
      <w:r w:rsidRPr="008A508D">
        <w:rPr>
          <w:rFonts w:ascii="Cambria" w:hAnsi="Cambria"/>
          <w:b/>
          <w:color w:val="000000" w:themeColor="text1"/>
          <w:sz w:val="18"/>
          <w:szCs w:val="18"/>
        </w:rPr>
        <w:t>than</w:t>
      </w:r>
      <w:r w:rsidRPr="008A508D">
        <w:rPr>
          <w:rFonts w:ascii="Cambria" w:hAnsi="Cambria"/>
          <w:color w:val="000000" w:themeColor="text1"/>
          <w:sz w:val="18"/>
          <w:szCs w:val="18"/>
        </w:rPr>
        <w:t xml:space="preserve"> </w:t>
      </w:r>
      <w:r w:rsidR="00E16B38" w:rsidRPr="008A508D">
        <w:rPr>
          <w:rFonts w:ascii="Cambria" w:hAnsi="Cambria"/>
          <w:b/>
          <w:color w:val="000000" w:themeColor="text1"/>
          <w:sz w:val="18"/>
          <w:szCs w:val="18"/>
        </w:rPr>
        <w:t>6</w:t>
      </w:r>
      <w:r w:rsidR="003726ED" w:rsidRPr="008A508D">
        <w:rPr>
          <w:rFonts w:ascii="Cambria" w:hAnsi="Cambria"/>
          <w:b/>
          <w:color w:val="000000" w:themeColor="text1"/>
          <w:sz w:val="18"/>
          <w:szCs w:val="18"/>
        </w:rPr>
        <w:t>+</w:t>
      </w:r>
      <w:r w:rsidR="00664A28" w:rsidRPr="008A508D">
        <w:rPr>
          <w:rFonts w:ascii="Cambria" w:hAnsi="Cambria"/>
          <w:b/>
          <w:color w:val="000000" w:themeColor="text1"/>
          <w:sz w:val="18"/>
          <w:szCs w:val="18"/>
        </w:rPr>
        <w:t xml:space="preserve"> years</w:t>
      </w:r>
      <w:r w:rsidR="00664A28" w:rsidRPr="008A508D">
        <w:rPr>
          <w:rFonts w:ascii="Cambria" w:hAnsi="Cambria"/>
          <w:color w:val="000000" w:themeColor="text1"/>
          <w:sz w:val="18"/>
          <w:szCs w:val="18"/>
        </w:rPr>
        <w:t xml:space="preserve"> of experience in </w:t>
      </w:r>
      <w:r w:rsidR="00664A28" w:rsidRPr="008A508D">
        <w:rPr>
          <w:rFonts w:ascii="Cambria" w:hAnsi="Cambria"/>
          <w:b/>
          <w:color w:val="000000" w:themeColor="text1"/>
          <w:sz w:val="18"/>
          <w:szCs w:val="18"/>
        </w:rPr>
        <w:t>IT</w:t>
      </w:r>
      <w:r w:rsidR="00664A28" w:rsidRPr="008A508D">
        <w:rPr>
          <w:rFonts w:ascii="Cambria" w:hAnsi="Cambria"/>
          <w:color w:val="000000" w:themeColor="text1"/>
          <w:sz w:val="18"/>
          <w:szCs w:val="18"/>
        </w:rPr>
        <w:t xml:space="preserve"> and years of experience as a</w:t>
      </w:r>
      <w:r w:rsidR="002660B0" w:rsidRPr="008A508D">
        <w:rPr>
          <w:rFonts w:ascii="Cambria" w:hAnsi="Cambria"/>
          <w:color w:val="000000" w:themeColor="text1"/>
          <w:sz w:val="18"/>
          <w:szCs w:val="18"/>
        </w:rPr>
        <w:t xml:space="preserve"> </w:t>
      </w:r>
      <w:r w:rsidR="002660B0" w:rsidRPr="008A508D">
        <w:rPr>
          <w:rFonts w:ascii="Cambria" w:hAnsi="Cambria"/>
          <w:b/>
          <w:color w:val="000000" w:themeColor="text1"/>
          <w:sz w:val="18"/>
          <w:szCs w:val="18"/>
        </w:rPr>
        <w:t>Salesforce</w:t>
      </w:r>
      <w:r w:rsidR="00664A28" w:rsidRPr="008A508D">
        <w:rPr>
          <w:rFonts w:ascii="Cambria" w:hAnsi="Cambria"/>
          <w:color w:val="000000" w:themeColor="text1"/>
          <w:sz w:val="18"/>
          <w:szCs w:val="18"/>
        </w:rPr>
        <w:t xml:space="preserve"> </w:t>
      </w:r>
      <w:r w:rsidR="00664A28" w:rsidRPr="008A508D">
        <w:rPr>
          <w:rFonts w:ascii="Cambria" w:hAnsi="Cambria"/>
          <w:b/>
          <w:color w:val="000000" w:themeColor="text1"/>
          <w:sz w:val="18"/>
          <w:szCs w:val="18"/>
        </w:rPr>
        <w:t>Administrator</w:t>
      </w:r>
      <w:r w:rsidR="00664A28" w:rsidRPr="008A508D">
        <w:rPr>
          <w:rFonts w:ascii="Cambria" w:hAnsi="Cambria"/>
          <w:color w:val="000000" w:themeColor="text1"/>
          <w:sz w:val="18"/>
          <w:szCs w:val="18"/>
        </w:rPr>
        <w:t xml:space="preserve"> with </w:t>
      </w:r>
      <w:r w:rsidR="00664A28" w:rsidRPr="008A508D">
        <w:rPr>
          <w:rFonts w:ascii="Cambria" w:hAnsi="Cambria"/>
          <w:b/>
          <w:color w:val="000000" w:themeColor="text1"/>
          <w:sz w:val="18"/>
          <w:szCs w:val="18"/>
        </w:rPr>
        <w:t>CRM</w:t>
      </w:r>
      <w:r w:rsidR="00664A28" w:rsidRPr="008A508D">
        <w:rPr>
          <w:rFonts w:ascii="Cambria" w:hAnsi="Cambria"/>
          <w:color w:val="000000" w:themeColor="text1"/>
          <w:sz w:val="18"/>
          <w:szCs w:val="18"/>
        </w:rPr>
        <w:t xml:space="preserve"> Platforms</w:t>
      </w:r>
    </w:p>
    <w:p w14:paraId="099ABF0A" w14:textId="77777777" w:rsidR="006B73B3" w:rsidRPr="008A508D" w:rsidRDefault="006B73B3" w:rsidP="006B73B3">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Experience in Salesforce Customization, Integration, Security Access, Workflow Approvals, Data Validation, Data Utilities, Designing, Analytics, Sales, Marketing, Customer Service, and Support Administration </w:t>
      </w:r>
    </w:p>
    <w:p w14:paraId="109F8E18" w14:textId="77777777" w:rsidR="00311674" w:rsidRPr="008A508D" w:rsidRDefault="006B73B3"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Know how to c</w:t>
      </w:r>
      <w:r w:rsidR="00311674" w:rsidRPr="008A508D">
        <w:rPr>
          <w:rFonts w:ascii="Cambria" w:hAnsi="Cambria"/>
          <w:color w:val="000000" w:themeColor="text1"/>
          <w:sz w:val="18"/>
          <w:szCs w:val="18"/>
        </w:rPr>
        <w:t>reate Custom Objects, Custom Fields, Tabs and maintained field level security</w:t>
      </w:r>
    </w:p>
    <w:p w14:paraId="541AEFAE" w14:textId="77777777" w:rsidR="00311674" w:rsidRPr="008A508D" w:rsidRDefault="006B73B3" w:rsidP="006B73B3">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Have configured process builder, </w:t>
      </w:r>
      <w:r w:rsidR="00311674" w:rsidRPr="008A508D">
        <w:rPr>
          <w:rFonts w:ascii="Cambria" w:hAnsi="Cambria"/>
          <w:color w:val="000000" w:themeColor="text1"/>
          <w:sz w:val="18"/>
          <w:szCs w:val="18"/>
        </w:rPr>
        <w:t>flows</w:t>
      </w:r>
      <w:r w:rsidRPr="008A508D">
        <w:rPr>
          <w:rFonts w:ascii="Cambria" w:hAnsi="Cambria"/>
          <w:color w:val="000000" w:themeColor="text1"/>
          <w:sz w:val="18"/>
          <w:szCs w:val="18"/>
        </w:rPr>
        <w:t xml:space="preserve"> and Approval Processes</w:t>
      </w:r>
    </w:p>
    <w:p w14:paraId="2869D28F" w14:textId="77777777" w:rsidR="006B73B3" w:rsidRPr="008A508D" w:rsidRDefault="006B73B3" w:rsidP="006B73B3">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Experience with data migration and upgrades using the </w:t>
      </w:r>
      <w:r w:rsidRPr="008A508D">
        <w:rPr>
          <w:rFonts w:ascii="Cambria" w:hAnsi="Cambria"/>
          <w:b/>
          <w:color w:val="000000" w:themeColor="text1"/>
          <w:sz w:val="18"/>
          <w:szCs w:val="18"/>
        </w:rPr>
        <w:t>Salesforce.com</w:t>
      </w:r>
      <w:r w:rsidRPr="008A508D">
        <w:rPr>
          <w:rFonts w:ascii="Cambria" w:hAnsi="Cambria"/>
          <w:color w:val="000000" w:themeColor="text1"/>
          <w:sz w:val="18"/>
          <w:szCs w:val="18"/>
        </w:rPr>
        <w:t xml:space="preserve"> tool app exchange </w:t>
      </w:r>
      <w:r w:rsidRPr="008A508D">
        <w:rPr>
          <w:rFonts w:ascii="Cambria" w:hAnsi="Cambria"/>
          <w:b/>
          <w:color w:val="000000" w:themeColor="text1"/>
          <w:sz w:val="18"/>
          <w:szCs w:val="18"/>
        </w:rPr>
        <w:t>Data</w:t>
      </w:r>
      <w:r w:rsidRPr="008A508D">
        <w:rPr>
          <w:rFonts w:ascii="Cambria" w:hAnsi="Cambria"/>
          <w:color w:val="000000" w:themeColor="text1"/>
          <w:sz w:val="18"/>
          <w:szCs w:val="18"/>
        </w:rPr>
        <w:t xml:space="preserve"> </w:t>
      </w:r>
      <w:r w:rsidRPr="008A508D">
        <w:rPr>
          <w:rFonts w:ascii="Cambria" w:hAnsi="Cambria"/>
          <w:b/>
          <w:color w:val="000000" w:themeColor="text1"/>
          <w:sz w:val="18"/>
          <w:szCs w:val="18"/>
        </w:rPr>
        <w:t>Loader</w:t>
      </w:r>
    </w:p>
    <w:p w14:paraId="7EBF8473" w14:textId="77777777" w:rsidR="006B73B3" w:rsidRPr="008A508D" w:rsidRDefault="006B73B3" w:rsidP="006B73B3">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b/>
          <w:color w:val="000000" w:themeColor="text1"/>
          <w:sz w:val="18"/>
          <w:szCs w:val="18"/>
        </w:rPr>
        <w:t>Salesforce.com</w:t>
      </w:r>
      <w:r w:rsidRPr="008A508D">
        <w:rPr>
          <w:rFonts w:ascii="Cambria" w:hAnsi="Cambria"/>
          <w:color w:val="000000" w:themeColor="text1"/>
          <w:sz w:val="18"/>
          <w:szCs w:val="18"/>
        </w:rPr>
        <w:t xml:space="preserve"> Platform Administration, Configuration, Customization, Development, Integration, and Support Expertise</w:t>
      </w:r>
    </w:p>
    <w:p w14:paraId="14491B14" w14:textId="77777777" w:rsidR="00664A28" w:rsidRPr="008A508D" w:rsidRDefault="00311674" w:rsidP="00597275">
      <w:pPr>
        <w:pStyle w:val="ListParagraph"/>
        <w:numPr>
          <w:ilvl w:val="0"/>
          <w:numId w:val="12"/>
        </w:numPr>
        <w:spacing w:after="0" w:line="240" w:lineRule="auto"/>
        <w:ind w:left="-180" w:right="18" w:hanging="180"/>
        <w:jc w:val="both"/>
        <w:rPr>
          <w:rFonts w:ascii="Cambria" w:hAnsi="Cambria"/>
          <w:bCs/>
          <w:color w:val="000000" w:themeColor="text1"/>
          <w:sz w:val="18"/>
          <w:szCs w:val="18"/>
        </w:rPr>
      </w:pPr>
      <w:r w:rsidRPr="008A508D">
        <w:rPr>
          <w:rFonts w:ascii="Cambria" w:hAnsi="Cambria"/>
          <w:color w:val="000000" w:themeColor="text1"/>
          <w:sz w:val="18"/>
          <w:szCs w:val="18"/>
        </w:rPr>
        <w:t>Built Reports and Dashboards using Custom Report Types</w:t>
      </w:r>
    </w:p>
    <w:p w14:paraId="503F2074" w14:textId="77777777" w:rsidR="007B57F7" w:rsidRPr="008A508D" w:rsidRDefault="00311674"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Developed various Custom Objects, Tabs, Relationships, Formulae and Validation Rules</w:t>
      </w:r>
    </w:p>
    <w:p w14:paraId="20CCDAEF" w14:textId="77777777" w:rsidR="007B57F7" w:rsidRPr="008A508D" w:rsidRDefault="00311674" w:rsidP="00597275">
      <w:pPr>
        <w:pStyle w:val="ListParagraph"/>
        <w:numPr>
          <w:ilvl w:val="0"/>
          <w:numId w:val="12"/>
        </w:numPr>
        <w:shd w:val="clear" w:color="auto" w:fill="FFFFFF"/>
        <w:spacing w:after="0" w:line="240" w:lineRule="auto"/>
        <w:ind w:left="-180" w:right="18" w:hanging="180"/>
        <w:jc w:val="both"/>
        <w:rPr>
          <w:rFonts w:ascii="Cambria" w:hAnsi="Cambria"/>
          <w:color w:val="000000" w:themeColor="text1"/>
          <w:sz w:val="18"/>
          <w:szCs w:val="18"/>
        </w:rPr>
      </w:pPr>
      <w:r w:rsidRPr="008A508D">
        <w:rPr>
          <w:rFonts w:ascii="Cambria" w:eastAsia="Yu Mincho" w:hAnsi="Cambria" w:cs="Arial"/>
          <w:color w:val="000000" w:themeColor="text1"/>
          <w:sz w:val="18"/>
          <w:szCs w:val="18"/>
          <w:lang w:val="en-IN"/>
        </w:rPr>
        <w:t>A</w:t>
      </w:r>
      <w:r w:rsidR="007B57F7" w:rsidRPr="008A508D">
        <w:rPr>
          <w:rFonts w:ascii="Cambria" w:eastAsia="Yu Mincho" w:hAnsi="Cambria" w:cs="Arial"/>
          <w:color w:val="000000" w:themeColor="text1"/>
          <w:sz w:val="18"/>
          <w:szCs w:val="18"/>
          <w:lang w:val="en-IN"/>
        </w:rPr>
        <w:t xml:space="preserve"> solid understanding of </w:t>
      </w:r>
      <w:r w:rsidR="007B57F7" w:rsidRPr="008A508D">
        <w:rPr>
          <w:rFonts w:ascii="Cambria" w:eastAsia="Yu Mincho" w:hAnsi="Cambria" w:cs="Arial"/>
          <w:b/>
          <w:color w:val="000000" w:themeColor="text1"/>
          <w:sz w:val="18"/>
          <w:szCs w:val="18"/>
          <w:lang w:val="en-IN"/>
        </w:rPr>
        <w:t>CRM</w:t>
      </w:r>
      <w:r w:rsidR="006B73B3" w:rsidRPr="008A508D">
        <w:rPr>
          <w:rFonts w:ascii="Cambria" w:eastAsia="Yu Mincho" w:hAnsi="Cambria" w:cs="Arial"/>
          <w:color w:val="000000" w:themeColor="text1"/>
          <w:sz w:val="18"/>
          <w:szCs w:val="18"/>
          <w:lang w:val="en-IN"/>
        </w:rPr>
        <w:t>,</w:t>
      </w:r>
      <w:r w:rsidR="006B73B3" w:rsidRPr="008A508D">
        <w:rPr>
          <w:rFonts w:ascii="Cambria" w:eastAsia="Yu Mincho" w:hAnsi="Cambria" w:cs="Arial"/>
          <w:b/>
          <w:color w:val="000000" w:themeColor="text1"/>
          <w:sz w:val="18"/>
          <w:szCs w:val="18"/>
          <w:lang w:val="en-IN"/>
        </w:rPr>
        <w:t xml:space="preserve"> Salesforce CPQ</w:t>
      </w:r>
      <w:r w:rsidR="006B73B3" w:rsidRPr="008A508D">
        <w:rPr>
          <w:rFonts w:ascii="Cambria" w:eastAsia="Yu Mincho" w:hAnsi="Cambria" w:cs="Arial"/>
          <w:color w:val="000000" w:themeColor="text1"/>
          <w:sz w:val="18"/>
          <w:szCs w:val="18"/>
          <w:lang w:val="en-IN"/>
        </w:rPr>
        <w:t>,</w:t>
      </w:r>
      <w:r w:rsidR="006B73B3" w:rsidRPr="008A508D">
        <w:rPr>
          <w:rFonts w:ascii="Cambria" w:eastAsia="Yu Mincho" w:hAnsi="Cambria" w:cs="Arial"/>
          <w:b/>
          <w:color w:val="000000" w:themeColor="text1"/>
          <w:sz w:val="18"/>
          <w:szCs w:val="18"/>
          <w:lang w:val="en-IN"/>
        </w:rPr>
        <w:t xml:space="preserve"> SAAS</w:t>
      </w:r>
      <w:r w:rsidR="006B73B3" w:rsidRPr="008A508D">
        <w:rPr>
          <w:rFonts w:ascii="Cambria" w:eastAsia="Yu Mincho" w:hAnsi="Cambria" w:cs="Arial"/>
          <w:color w:val="000000" w:themeColor="text1"/>
          <w:sz w:val="18"/>
          <w:szCs w:val="18"/>
          <w:lang w:val="en-IN"/>
        </w:rPr>
        <w:t>,</w:t>
      </w:r>
      <w:r w:rsidR="007B57F7" w:rsidRPr="008A508D">
        <w:rPr>
          <w:rFonts w:ascii="Cambria" w:eastAsia="Yu Mincho" w:hAnsi="Cambria" w:cs="Arial"/>
          <w:color w:val="000000" w:themeColor="text1"/>
          <w:sz w:val="18"/>
          <w:szCs w:val="18"/>
          <w:lang w:val="en-IN"/>
        </w:rPr>
        <w:t xml:space="preserve"> </w:t>
      </w:r>
      <w:r w:rsidR="006B73B3" w:rsidRPr="008A508D">
        <w:rPr>
          <w:rFonts w:ascii="Cambria" w:eastAsia="Yu Mincho" w:hAnsi="Cambria" w:cs="Arial"/>
          <w:b/>
          <w:color w:val="000000" w:themeColor="text1"/>
          <w:sz w:val="18"/>
          <w:szCs w:val="18"/>
          <w:lang w:val="en-IN"/>
        </w:rPr>
        <w:t>SOSL</w:t>
      </w:r>
      <w:r w:rsidR="006B73B3" w:rsidRPr="008A508D">
        <w:rPr>
          <w:rFonts w:ascii="Cambria" w:eastAsia="Yu Mincho" w:hAnsi="Cambria" w:cs="Arial"/>
          <w:color w:val="000000" w:themeColor="text1"/>
          <w:sz w:val="18"/>
          <w:szCs w:val="18"/>
          <w:lang w:val="en-IN"/>
        </w:rPr>
        <w:t xml:space="preserve">, </w:t>
      </w:r>
      <w:r w:rsidR="006B73B3" w:rsidRPr="008A508D">
        <w:rPr>
          <w:rFonts w:ascii="Cambria" w:eastAsia="Yu Mincho" w:hAnsi="Cambria" w:cs="Arial"/>
          <w:b/>
          <w:color w:val="000000" w:themeColor="text1"/>
          <w:sz w:val="18"/>
          <w:szCs w:val="18"/>
          <w:lang w:val="en-IN"/>
        </w:rPr>
        <w:t>SOQL</w:t>
      </w:r>
      <w:r w:rsidR="006B73B3" w:rsidRPr="008A508D">
        <w:rPr>
          <w:rFonts w:ascii="Cambria" w:eastAsia="Yu Mincho" w:hAnsi="Cambria" w:cs="Arial"/>
          <w:color w:val="000000" w:themeColor="text1"/>
          <w:sz w:val="18"/>
          <w:szCs w:val="18"/>
          <w:lang w:val="en-IN"/>
        </w:rPr>
        <w:t xml:space="preserve"> and </w:t>
      </w:r>
      <w:r w:rsidR="006B73B3" w:rsidRPr="008A508D">
        <w:rPr>
          <w:rFonts w:ascii="Cambria" w:eastAsia="Yu Mincho" w:hAnsi="Cambria" w:cs="Arial"/>
          <w:b/>
          <w:color w:val="000000" w:themeColor="text1"/>
          <w:sz w:val="18"/>
          <w:szCs w:val="18"/>
          <w:lang w:val="en-IN"/>
        </w:rPr>
        <w:t>Workbench</w:t>
      </w:r>
      <w:r w:rsidR="006B73B3" w:rsidRPr="008A508D">
        <w:rPr>
          <w:rFonts w:ascii="Cambria" w:eastAsia="Yu Mincho" w:hAnsi="Cambria" w:cs="Arial"/>
          <w:color w:val="000000" w:themeColor="text1"/>
          <w:sz w:val="18"/>
          <w:szCs w:val="18"/>
          <w:lang w:val="en-IN"/>
        </w:rPr>
        <w:t xml:space="preserve"> </w:t>
      </w:r>
      <w:r w:rsidR="007B57F7" w:rsidRPr="008A508D">
        <w:rPr>
          <w:rFonts w:ascii="Cambria" w:eastAsia="Yu Mincho" w:hAnsi="Cambria" w:cs="Arial"/>
          <w:color w:val="000000" w:themeColor="text1"/>
          <w:sz w:val="18"/>
          <w:szCs w:val="18"/>
          <w:lang w:val="en-IN"/>
        </w:rPr>
        <w:t>concepts and processes</w:t>
      </w:r>
    </w:p>
    <w:p w14:paraId="5480C97A" w14:textId="77777777" w:rsidR="006B73B3" w:rsidRPr="008A508D" w:rsidRDefault="006B73B3" w:rsidP="006B73B3">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18"/>
          <w:szCs w:val="18"/>
        </w:rPr>
      </w:pPr>
      <w:r w:rsidRPr="008A508D">
        <w:rPr>
          <w:rFonts w:ascii="Cambria" w:eastAsia="Calibri" w:hAnsi="Cambria" w:cs="Calibri"/>
          <w:color w:val="000000" w:themeColor="text1"/>
          <w:sz w:val="18"/>
          <w:szCs w:val="18"/>
        </w:rPr>
        <w:t>Served as a liaison between multiple teams and vendors, as well as an effective manager of offshore resources</w:t>
      </w:r>
    </w:p>
    <w:p w14:paraId="6BBE3CBD" w14:textId="2DD640B5" w:rsidR="006B73B3" w:rsidRPr="008A508D" w:rsidRDefault="006B73B3" w:rsidP="006B73B3">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18"/>
          <w:szCs w:val="18"/>
          <w:highlight w:val="white"/>
        </w:rPr>
      </w:pPr>
      <w:r w:rsidRPr="008A508D">
        <w:rPr>
          <w:rFonts w:ascii="Cambria" w:eastAsia="Calibri" w:hAnsi="Cambria" w:cs="Calibri"/>
          <w:color w:val="000000" w:themeColor="text1"/>
          <w:sz w:val="18"/>
          <w:szCs w:val="18"/>
        </w:rPr>
        <w:t>Self-motivated and capable of quickly learning new technology and procedures and applying them successfully to projects and operations</w:t>
      </w:r>
      <w:r w:rsidR="00B80245" w:rsidRPr="008A508D">
        <w:rPr>
          <w:rFonts w:ascii="Cambria" w:eastAsia="Calibri" w:hAnsi="Cambria" w:cs="Calibri"/>
          <w:color w:val="000000" w:themeColor="text1"/>
          <w:sz w:val="18"/>
          <w:szCs w:val="18"/>
        </w:rPr>
        <w:t>.</w:t>
      </w:r>
    </w:p>
    <w:p w14:paraId="67DACABE" w14:textId="7BD207E3" w:rsidR="000E7DEF" w:rsidRPr="008A508D" w:rsidRDefault="000E7DEF" w:rsidP="000E7DEF">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SQL, MS Office, Business Analytics, Jira, Quality Center, Element. Cloud, Trello.</w:t>
      </w:r>
    </w:p>
    <w:p w14:paraId="0AE92A2E" w14:textId="7A1E2EA4" w:rsidR="00E66019" w:rsidRPr="008A508D" w:rsidRDefault="00E66019" w:rsidP="00E66019">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Sales Cloud, Service Cloud, Non-Profit Cloud, Experience Cloud</w:t>
      </w:r>
      <w:r w:rsidR="00854EC6" w:rsidRPr="008A508D">
        <w:rPr>
          <w:rFonts w:ascii="Cambria" w:hAnsi="Cambria"/>
          <w:color w:val="000000" w:themeColor="text1"/>
          <w:sz w:val="18"/>
          <w:szCs w:val="18"/>
        </w:rPr>
        <w:t>.</w:t>
      </w:r>
    </w:p>
    <w:p w14:paraId="72F0347F" w14:textId="2F64C4A3" w:rsidR="00854EC6" w:rsidRPr="008A508D" w:rsidRDefault="00854EC6" w:rsidP="00E66019">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Data Loader, Data Import Wizard, Reports and Dynamic Dashboard.</w:t>
      </w:r>
    </w:p>
    <w:p w14:paraId="47D862ED" w14:textId="7E80926E" w:rsidR="00854EC6" w:rsidRPr="008A508D" w:rsidRDefault="0042449B" w:rsidP="00E66019">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Automation (workflow, Process Builder, Flow).</w:t>
      </w:r>
    </w:p>
    <w:p w14:paraId="03D39514" w14:textId="77777777" w:rsidR="00E837B3" w:rsidRPr="008A508D" w:rsidRDefault="00E837B3" w:rsidP="00E837B3">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20"/>
          <w:szCs w:val="20"/>
        </w:rPr>
      </w:pPr>
      <w:r w:rsidRPr="008A508D">
        <w:rPr>
          <w:rFonts w:ascii="Cambria" w:eastAsia="Calibri" w:hAnsi="Cambria" w:cs="Calibri"/>
          <w:color w:val="000000" w:themeColor="text1"/>
          <w:sz w:val="20"/>
          <w:szCs w:val="20"/>
        </w:rPr>
        <w:t>Served as a liaison between multiple teams and vendors, as well as an effective manager of offshore resources</w:t>
      </w:r>
    </w:p>
    <w:p w14:paraId="257E92D4" w14:textId="2A830083" w:rsidR="00E837B3" w:rsidRPr="008A508D" w:rsidRDefault="00E837B3" w:rsidP="0038286A">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20"/>
          <w:szCs w:val="20"/>
          <w:highlight w:val="white"/>
        </w:rPr>
      </w:pPr>
      <w:r w:rsidRPr="008A508D">
        <w:rPr>
          <w:rFonts w:ascii="Cambria" w:eastAsia="Calibri" w:hAnsi="Cambria" w:cs="Calibri"/>
          <w:color w:val="000000" w:themeColor="text1"/>
          <w:sz w:val="20"/>
          <w:szCs w:val="20"/>
        </w:rPr>
        <w:t>Self-motivated and capable of quickly learning new technology and procedures and applying them successfully to projects and operations</w:t>
      </w:r>
      <w:r w:rsidR="0038286A" w:rsidRPr="008A508D">
        <w:rPr>
          <w:rFonts w:ascii="Cambria" w:eastAsia="Calibri" w:hAnsi="Cambria" w:cs="Calibri"/>
          <w:color w:val="000000" w:themeColor="text1"/>
          <w:sz w:val="20"/>
          <w:szCs w:val="20"/>
        </w:rPr>
        <w:t>.</w:t>
      </w:r>
    </w:p>
    <w:p w14:paraId="5C668667" w14:textId="77777777" w:rsidR="00064B47" w:rsidRPr="008A508D" w:rsidRDefault="00064B47" w:rsidP="00064B47">
      <w:pPr>
        <w:pStyle w:val="ListParagraph"/>
        <w:numPr>
          <w:ilvl w:val="0"/>
          <w:numId w:val="12"/>
        </w:numPr>
        <w:spacing w:after="0" w:line="240" w:lineRule="auto"/>
        <w:ind w:left="-180" w:right="18" w:hanging="180"/>
        <w:jc w:val="both"/>
        <w:rPr>
          <w:rFonts w:ascii="Cambria" w:hAnsi="Cambria"/>
          <w:bCs/>
          <w:color w:val="000000" w:themeColor="text1"/>
          <w:sz w:val="20"/>
          <w:szCs w:val="20"/>
        </w:rPr>
      </w:pPr>
      <w:r w:rsidRPr="008A508D">
        <w:rPr>
          <w:rFonts w:ascii="Cambria" w:hAnsi="Cambria"/>
          <w:color w:val="000000" w:themeColor="text1"/>
          <w:sz w:val="20"/>
          <w:szCs w:val="20"/>
        </w:rPr>
        <w:t>Built Reports and Dashboards using Custom Report Types</w:t>
      </w:r>
    </w:p>
    <w:p w14:paraId="390B584E" w14:textId="13F17546" w:rsidR="00064B47" w:rsidRPr="008A508D" w:rsidRDefault="00064B47" w:rsidP="00064B47">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20"/>
          <w:szCs w:val="20"/>
          <w:highlight w:val="white"/>
        </w:rPr>
      </w:pPr>
      <w:r w:rsidRPr="008A508D">
        <w:rPr>
          <w:rFonts w:ascii="Cambria" w:hAnsi="Cambria" w:cstheme="minorHAnsi"/>
          <w:color w:val="000000" w:themeColor="text1"/>
          <w:sz w:val="20"/>
          <w:szCs w:val="20"/>
        </w:rPr>
        <w:t>Salesforce CRM development, administration, configuration, implementation,</w:t>
      </w:r>
      <w:r w:rsidRPr="008A508D">
        <w:rPr>
          <w:rFonts w:ascii="Cambria" w:hAnsi="Cambria" w:cstheme="minorHAnsi"/>
          <w:bCs/>
          <w:color w:val="000000" w:themeColor="text1"/>
          <w:sz w:val="20"/>
          <w:szCs w:val="20"/>
        </w:rPr>
        <w:t xml:space="preserve"> and using the </w:t>
      </w:r>
      <w:r w:rsidRPr="008A508D">
        <w:rPr>
          <w:rFonts w:ascii="Cambria" w:hAnsi="Cambria" w:cstheme="minorHAnsi"/>
          <w:color w:val="000000" w:themeColor="text1"/>
          <w:sz w:val="20"/>
          <w:szCs w:val="20"/>
        </w:rPr>
        <w:t>language</w:t>
      </w:r>
    </w:p>
    <w:p w14:paraId="7EB76339" w14:textId="73E1F87F" w:rsidR="00064B47" w:rsidRPr="008A508D" w:rsidRDefault="00F94AF6" w:rsidP="00E740D3">
      <w:pPr>
        <w:pStyle w:val="ListParagraph"/>
        <w:numPr>
          <w:ilvl w:val="0"/>
          <w:numId w:val="12"/>
        </w:numPr>
        <w:pBdr>
          <w:top w:val="nil"/>
          <w:left w:val="nil"/>
          <w:bottom w:val="nil"/>
          <w:right w:val="nil"/>
          <w:between w:val="nil"/>
        </w:pBdr>
        <w:shd w:val="clear" w:color="auto" w:fill="FFFFFF"/>
        <w:spacing w:after="0" w:line="240" w:lineRule="auto"/>
        <w:ind w:left="-180" w:right="18" w:hanging="180"/>
        <w:jc w:val="both"/>
        <w:rPr>
          <w:rFonts w:ascii="Cambria" w:eastAsia="Calibri" w:hAnsi="Cambria" w:cs="Calibri"/>
          <w:color w:val="000000" w:themeColor="text1"/>
          <w:sz w:val="18"/>
          <w:szCs w:val="18"/>
        </w:rPr>
      </w:pPr>
      <w:r w:rsidRPr="008A508D">
        <w:rPr>
          <w:rFonts w:ascii="Cambria" w:eastAsia="Calibri" w:hAnsi="Cambria" w:cs="Calibri"/>
          <w:color w:val="000000" w:themeColor="text1"/>
          <w:sz w:val="18"/>
          <w:szCs w:val="18"/>
        </w:rPr>
        <w:t>Experience with data migration and upgrades using the Salesforce.com tool app exchange Data Loader</w:t>
      </w:r>
    </w:p>
    <w:p w14:paraId="7C2CFC51" w14:textId="14D9E6EE" w:rsidR="00FE4CA7" w:rsidRPr="008A508D" w:rsidRDefault="00E66019" w:rsidP="00BF6342">
      <w:pPr>
        <w:tabs>
          <w:tab w:val="left" w:pos="630"/>
        </w:tabs>
        <w:spacing w:after="0" w:line="216" w:lineRule="auto"/>
        <w:ind w:right="18"/>
        <w:jc w:val="both"/>
        <w:rPr>
          <w:rFonts w:ascii="Cambria" w:eastAsia="Calibri" w:hAnsi="Cambria" w:cs="Calibri"/>
          <w:color w:val="000000" w:themeColor="text1"/>
          <w:sz w:val="20"/>
          <w:szCs w:val="20"/>
          <w:highlight w:val="white"/>
        </w:rPr>
      </w:pPr>
      <w:r w:rsidRPr="008A508D">
        <w:rPr>
          <w:rFonts w:ascii="Cambria" w:hAnsi="Cambria"/>
        </w:rPr>
        <w:t xml:space="preserve"> </w:t>
      </w:r>
    </w:p>
    <w:p w14:paraId="64D8B1B9" w14:textId="77777777" w:rsidR="00C22A25" w:rsidRPr="008A508D" w:rsidRDefault="00C22A25" w:rsidP="00386E19">
      <w:pPr>
        <w:shd w:val="clear" w:color="auto" w:fill="FFFFFF"/>
        <w:spacing w:after="0" w:line="240" w:lineRule="auto"/>
        <w:ind w:left="-360"/>
        <w:jc w:val="both"/>
        <w:rPr>
          <w:rFonts w:ascii="Cambria" w:eastAsiaTheme="majorEastAsia" w:hAnsi="Cambria" w:cs="Calibri"/>
          <w:b/>
          <w:color w:val="365F91" w:themeColor="accent1" w:themeShade="BF"/>
          <w:kern w:val="28"/>
          <w:sz w:val="24"/>
          <w:szCs w:val="24"/>
          <w:u w:val="single"/>
          <w:lang w:eastAsia="en-US"/>
        </w:rPr>
      </w:pPr>
      <w:r w:rsidRPr="008A508D">
        <w:rPr>
          <w:rFonts w:ascii="Cambria" w:eastAsiaTheme="majorEastAsia" w:hAnsi="Cambria" w:cs="Calibri"/>
          <w:b/>
          <w:color w:val="365F91" w:themeColor="accent1" w:themeShade="BF"/>
          <w:kern w:val="28"/>
          <w:sz w:val="24"/>
          <w:szCs w:val="24"/>
          <w:u w:val="single"/>
          <w:lang w:eastAsia="en-US"/>
        </w:rPr>
        <w:t>Skills:</w:t>
      </w:r>
    </w:p>
    <w:p w14:paraId="6827019D" w14:textId="77777777" w:rsidR="006252A3" w:rsidRPr="008A508D" w:rsidRDefault="006252A3" w:rsidP="0051300B">
      <w:pPr>
        <w:shd w:val="clear" w:color="auto" w:fill="FFFFFF"/>
        <w:spacing w:after="0" w:line="240" w:lineRule="auto"/>
        <w:jc w:val="both"/>
        <w:rPr>
          <w:rFonts w:ascii="Cambria" w:eastAsiaTheme="majorEastAsia" w:hAnsi="Cambria" w:cs="Calibri"/>
          <w:b/>
          <w:color w:val="365F91" w:themeColor="accent1" w:themeShade="BF"/>
          <w:kern w:val="28"/>
          <w:sz w:val="8"/>
          <w:szCs w:val="28"/>
          <w:u w:val="single"/>
        </w:rPr>
      </w:pPr>
    </w:p>
    <w:tbl>
      <w:tblPr>
        <w:tblStyle w:val="TableGrid"/>
        <w:tblW w:w="10800" w:type="dxa"/>
        <w:tblInd w:w="-252" w:type="dxa"/>
        <w:tblLook w:val="04A0" w:firstRow="1" w:lastRow="0" w:firstColumn="1" w:lastColumn="0" w:noHBand="0" w:noVBand="1"/>
      </w:tblPr>
      <w:tblGrid>
        <w:gridCol w:w="2520"/>
        <w:gridCol w:w="8280"/>
      </w:tblGrid>
      <w:tr w:rsidR="00664A28" w:rsidRPr="008A508D" w14:paraId="3D6956AD" w14:textId="77777777" w:rsidTr="00597275">
        <w:tc>
          <w:tcPr>
            <w:tcW w:w="2520" w:type="dxa"/>
          </w:tcPr>
          <w:p w14:paraId="3B75C418" w14:textId="77777777" w:rsidR="00664A28" w:rsidRPr="008A508D" w:rsidRDefault="00664A28" w:rsidP="00957451">
            <w:pPr>
              <w:spacing w:after="0" w:line="240" w:lineRule="auto"/>
              <w:jc w:val="both"/>
              <w:rPr>
                <w:rFonts w:ascii="Cambria" w:eastAsiaTheme="majorEastAsia" w:hAnsi="Cambria" w:cs="Calibri"/>
                <w:b/>
                <w:color w:val="000000" w:themeColor="text1"/>
                <w:kern w:val="28"/>
                <w:sz w:val="18"/>
                <w:szCs w:val="18"/>
              </w:rPr>
            </w:pPr>
            <w:r w:rsidRPr="008A508D">
              <w:rPr>
                <w:rFonts w:ascii="Cambria" w:hAnsi="Cambria"/>
                <w:b/>
                <w:color w:val="000000" w:themeColor="text1"/>
                <w:sz w:val="18"/>
                <w:szCs w:val="18"/>
              </w:rPr>
              <w:t>Salesforce Technologies:</w:t>
            </w:r>
          </w:p>
        </w:tc>
        <w:tc>
          <w:tcPr>
            <w:tcW w:w="8280" w:type="dxa"/>
          </w:tcPr>
          <w:p w14:paraId="2FF0A150" w14:textId="30C1ACFD" w:rsidR="00664A28" w:rsidRPr="008A508D" w:rsidRDefault="003001B2" w:rsidP="003001B2">
            <w:pPr>
              <w:pStyle w:val="Default"/>
              <w:rPr>
                <w:rFonts w:ascii="Cambria" w:hAnsi="Cambria"/>
                <w:color w:val="000000" w:themeColor="text1"/>
                <w:sz w:val="18"/>
                <w:szCs w:val="18"/>
              </w:rPr>
            </w:pPr>
            <w:r w:rsidRPr="008A508D">
              <w:rPr>
                <w:rFonts w:ascii="Cambria" w:hAnsi="Cambria"/>
                <w:color w:val="000000" w:themeColor="text1"/>
                <w:sz w:val="18"/>
                <w:szCs w:val="18"/>
              </w:rPr>
              <w:t>Triggers, Test classes, Batch and Force.com Eclipse IDE plug-in, Visual force, Controllers, Loader and Salesforce Connect</w:t>
            </w:r>
            <w:r w:rsidR="00A47C85" w:rsidRPr="008A508D">
              <w:rPr>
                <w:rFonts w:ascii="Cambria" w:hAnsi="Cambria"/>
                <w:color w:val="000000" w:themeColor="text1"/>
                <w:sz w:val="18"/>
                <w:szCs w:val="18"/>
              </w:rPr>
              <w:t xml:space="preserve"> </w:t>
            </w:r>
            <w:r w:rsidR="00597275" w:rsidRPr="008A508D">
              <w:rPr>
                <w:rFonts w:ascii="Cambria" w:hAnsi="Cambria"/>
                <w:color w:val="000000" w:themeColor="text1"/>
                <w:sz w:val="18"/>
                <w:szCs w:val="18"/>
              </w:rPr>
              <w:t>and</w:t>
            </w:r>
            <w:r w:rsidR="00A47C85" w:rsidRPr="008A508D">
              <w:rPr>
                <w:rFonts w:ascii="Cambria" w:hAnsi="Cambria"/>
                <w:color w:val="000000" w:themeColor="text1"/>
                <w:sz w:val="18"/>
                <w:szCs w:val="18"/>
              </w:rPr>
              <w:t xml:space="preserve"> Workflows</w:t>
            </w:r>
          </w:p>
        </w:tc>
      </w:tr>
      <w:tr w:rsidR="003001B2" w:rsidRPr="008A508D" w14:paraId="4834EE9D" w14:textId="77777777" w:rsidTr="00597275">
        <w:tc>
          <w:tcPr>
            <w:tcW w:w="2520" w:type="dxa"/>
          </w:tcPr>
          <w:p w14:paraId="0D2EF1CF" w14:textId="77777777" w:rsidR="003001B2" w:rsidRPr="008A508D" w:rsidRDefault="003001B2" w:rsidP="00957451">
            <w:pPr>
              <w:spacing w:after="0" w:line="240" w:lineRule="auto"/>
              <w:jc w:val="both"/>
              <w:rPr>
                <w:rFonts w:ascii="Cambria" w:hAnsi="Cambria"/>
                <w:b/>
                <w:color w:val="000000" w:themeColor="text1"/>
                <w:sz w:val="18"/>
                <w:szCs w:val="18"/>
              </w:rPr>
            </w:pPr>
            <w:r w:rsidRPr="008A508D">
              <w:rPr>
                <w:rFonts w:ascii="Cambria" w:hAnsi="Cambria"/>
                <w:b/>
                <w:color w:val="000000" w:themeColor="text1"/>
                <w:sz w:val="18"/>
                <w:szCs w:val="18"/>
              </w:rPr>
              <w:t>Databases:</w:t>
            </w:r>
          </w:p>
        </w:tc>
        <w:tc>
          <w:tcPr>
            <w:tcW w:w="8280" w:type="dxa"/>
          </w:tcPr>
          <w:p w14:paraId="5CFF4633" w14:textId="77777777" w:rsidR="003001B2" w:rsidRPr="008A508D" w:rsidRDefault="006B73B3" w:rsidP="003001B2">
            <w:pPr>
              <w:pStyle w:val="Default"/>
              <w:rPr>
                <w:rFonts w:ascii="Cambria" w:hAnsi="Cambria"/>
                <w:color w:val="000000" w:themeColor="text1"/>
                <w:sz w:val="18"/>
                <w:szCs w:val="18"/>
              </w:rPr>
            </w:pPr>
            <w:r w:rsidRPr="008A508D">
              <w:rPr>
                <w:rFonts w:ascii="Cambria" w:hAnsi="Cambria"/>
                <w:color w:val="000000" w:themeColor="text1"/>
                <w:sz w:val="18"/>
                <w:szCs w:val="18"/>
              </w:rPr>
              <w:t>SOQL and SOSL</w:t>
            </w:r>
          </w:p>
        </w:tc>
      </w:tr>
      <w:tr w:rsidR="00664A28" w:rsidRPr="008A508D" w14:paraId="344AAF85" w14:textId="77777777" w:rsidTr="00597275">
        <w:tc>
          <w:tcPr>
            <w:tcW w:w="2520" w:type="dxa"/>
          </w:tcPr>
          <w:p w14:paraId="31B2DFF1" w14:textId="77777777" w:rsidR="00664A28" w:rsidRPr="008A508D" w:rsidRDefault="00664A28" w:rsidP="00957451">
            <w:pPr>
              <w:spacing w:after="0" w:line="240" w:lineRule="auto"/>
              <w:jc w:val="both"/>
              <w:rPr>
                <w:rFonts w:ascii="Cambria" w:eastAsiaTheme="majorEastAsia" w:hAnsi="Cambria" w:cs="Calibri"/>
                <w:b/>
                <w:color w:val="000000" w:themeColor="text1"/>
                <w:kern w:val="28"/>
                <w:sz w:val="18"/>
                <w:szCs w:val="18"/>
              </w:rPr>
            </w:pPr>
            <w:r w:rsidRPr="008A508D">
              <w:rPr>
                <w:rFonts w:ascii="Cambria" w:eastAsiaTheme="majorEastAsia" w:hAnsi="Cambria" w:cs="Calibri"/>
                <w:b/>
                <w:color w:val="000000" w:themeColor="text1"/>
                <w:kern w:val="28"/>
                <w:sz w:val="18"/>
                <w:szCs w:val="18"/>
              </w:rPr>
              <w:t>Tools</w:t>
            </w:r>
            <w:r w:rsidR="00597275" w:rsidRPr="008A508D">
              <w:rPr>
                <w:rFonts w:ascii="Cambria" w:eastAsiaTheme="majorEastAsia" w:hAnsi="Cambria" w:cs="Calibri"/>
                <w:b/>
                <w:color w:val="000000" w:themeColor="text1"/>
                <w:kern w:val="28"/>
                <w:sz w:val="18"/>
                <w:szCs w:val="18"/>
              </w:rPr>
              <w:t>:</w:t>
            </w:r>
          </w:p>
        </w:tc>
        <w:tc>
          <w:tcPr>
            <w:tcW w:w="8280" w:type="dxa"/>
          </w:tcPr>
          <w:p w14:paraId="3645F166" w14:textId="77777777" w:rsidR="00664A28" w:rsidRPr="008A508D" w:rsidRDefault="00A47C85" w:rsidP="0054145C">
            <w:pPr>
              <w:pStyle w:val="Default"/>
              <w:rPr>
                <w:rFonts w:ascii="Cambria" w:hAnsi="Cambria"/>
                <w:color w:val="000000" w:themeColor="text1"/>
                <w:sz w:val="18"/>
                <w:szCs w:val="18"/>
              </w:rPr>
            </w:pPr>
            <w:r w:rsidRPr="008A508D">
              <w:rPr>
                <w:rFonts w:ascii="Cambria" w:hAnsi="Cambria"/>
                <w:color w:val="000000" w:themeColor="text1"/>
                <w:sz w:val="18"/>
                <w:szCs w:val="18"/>
              </w:rPr>
              <w:t>Salesforce CPQ</w:t>
            </w:r>
            <w:r w:rsidR="003001B2" w:rsidRPr="008A508D">
              <w:rPr>
                <w:rFonts w:ascii="Cambria" w:hAnsi="Cambria"/>
                <w:color w:val="000000" w:themeColor="text1"/>
                <w:sz w:val="18"/>
                <w:szCs w:val="18"/>
              </w:rPr>
              <w:t>, SAAS and Workbench</w:t>
            </w:r>
          </w:p>
        </w:tc>
      </w:tr>
      <w:tr w:rsidR="00664A28" w:rsidRPr="008A508D" w14:paraId="5A4F020F" w14:textId="77777777" w:rsidTr="00597275">
        <w:tc>
          <w:tcPr>
            <w:tcW w:w="2520" w:type="dxa"/>
          </w:tcPr>
          <w:p w14:paraId="303C5683" w14:textId="77777777" w:rsidR="00664A28" w:rsidRPr="008A508D" w:rsidRDefault="00597275" w:rsidP="00957451">
            <w:pPr>
              <w:spacing w:after="0" w:line="240" w:lineRule="auto"/>
              <w:jc w:val="both"/>
              <w:rPr>
                <w:rFonts w:ascii="Cambria" w:eastAsiaTheme="majorEastAsia" w:hAnsi="Cambria" w:cs="Calibri"/>
                <w:b/>
                <w:color w:val="365F91" w:themeColor="accent1" w:themeShade="BF"/>
                <w:kern w:val="28"/>
                <w:sz w:val="14"/>
                <w:szCs w:val="28"/>
                <w:u w:val="single"/>
              </w:rPr>
            </w:pPr>
            <w:r w:rsidRPr="008A508D">
              <w:rPr>
                <w:rFonts w:ascii="Cambria" w:eastAsiaTheme="majorEastAsia" w:hAnsi="Cambria" w:cs="Calibri"/>
                <w:b/>
                <w:color w:val="000000" w:themeColor="text1"/>
                <w:kern w:val="28"/>
                <w:sz w:val="18"/>
                <w:szCs w:val="18"/>
              </w:rPr>
              <w:t>Others:</w:t>
            </w:r>
          </w:p>
        </w:tc>
        <w:tc>
          <w:tcPr>
            <w:tcW w:w="8280" w:type="dxa"/>
          </w:tcPr>
          <w:p w14:paraId="15CFA739" w14:textId="77777777" w:rsidR="00664A28" w:rsidRPr="008A508D" w:rsidRDefault="003001B2" w:rsidP="003001B2">
            <w:pPr>
              <w:spacing w:after="0" w:line="240" w:lineRule="auto"/>
              <w:jc w:val="both"/>
              <w:rPr>
                <w:rFonts w:ascii="Cambria" w:eastAsiaTheme="majorEastAsia" w:hAnsi="Cambria" w:cs="Calibri"/>
                <w:color w:val="000000" w:themeColor="text1"/>
                <w:kern w:val="28"/>
                <w:sz w:val="18"/>
                <w:szCs w:val="18"/>
              </w:rPr>
            </w:pPr>
            <w:r w:rsidRPr="008A508D">
              <w:rPr>
                <w:rFonts w:ascii="Cambria" w:eastAsiaTheme="majorEastAsia" w:hAnsi="Cambria" w:cs="Calibri"/>
                <w:color w:val="000000" w:themeColor="text1"/>
                <w:kern w:val="28"/>
                <w:sz w:val="18"/>
                <w:szCs w:val="18"/>
              </w:rPr>
              <w:t>CRM, APP Logic, Formulas &amp; Validation, Database, User/Data Management</w:t>
            </w:r>
          </w:p>
        </w:tc>
      </w:tr>
      <w:tr w:rsidR="00664A28" w:rsidRPr="008A508D" w14:paraId="6C9984D6" w14:textId="77777777" w:rsidTr="00597275">
        <w:tc>
          <w:tcPr>
            <w:tcW w:w="2520" w:type="dxa"/>
          </w:tcPr>
          <w:p w14:paraId="240ED6D0" w14:textId="77777777" w:rsidR="00664A28" w:rsidRPr="008A508D" w:rsidRDefault="00597275" w:rsidP="00597275">
            <w:pPr>
              <w:spacing w:after="0" w:line="240" w:lineRule="auto"/>
              <w:jc w:val="both"/>
              <w:rPr>
                <w:rFonts w:ascii="Cambria" w:eastAsiaTheme="majorEastAsia" w:hAnsi="Cambria" w:cs="Calibri"/>
                <w:b/>
                <w:color w:val="000000" w:themeColor="text1"/>
                <w:kern w:val="28"/>
                <w:sz w:val="18"/>
                <w:szCs w:val="18"/>
              </w:rPr>
            </w:pPr>
            <w:r w:rsidRPr="008A508D">
              <w:rPr>
                <w:rFonts w:ascii="Cambria" w:eastAsiaTheme="majorEastAsia" w:hAnsi="Cambria" w:cs="Calibri"/>
                <w:b/>
                <w:color w:val="000000" w:themeColor="text1"/>
                <w:kern w:val="28"/>
                <w:sz w:val="18"/>
                <w:szCs w:val="18"/>
              </w:rPr>
              <w:t>Methodologies:</w:t>
            </w:r>
          </w:p>
        </w:tc>
        <w:tc>
          <w:tcPr>
            <w:tcW w:w="8280" w:type="dxa"/>
          </w:tcPr>
          <w:p w14:paraId="6853A979" w14:textId="77777777" w:rsidR="00664A28" w:rsidRPr="008A508D" w:rsidRDefault="003001B2" w:rsidP="003001B2">
            <w:pPr>
              <w:spacing w:after="0" w:line="240" w:lineRule="auto"/>
              <w:jc w:val="both"/>
              <w:rPr>
                <w:rFonts w:ascii="Cambria" w:eastAsiaTheme="majorEastAsia" w:hAnsi="Cambria" w:cs="Calibri"/>
                <w:color w:val="000000" w:themeColor="text1"/>
                <w:kern w:val="28"/>
                <w:sz w:val="18"/>
                <w:szCs w:val="18"/>
              </w:rPr>
            </w:pPr>
            <w:r w:rsidRPr="008A508D">
              <w:rPr>
                <w:rFonts w:ascii="Cambria" w:eastAsiaTheme="majorEastAsia" w:hAnsi="Cambria" w:cs="Calibri"/>
                <w:color w:val="000000" w:themeColor="text1"/>
                <w:kern w:val="28"/>
                <w:sz w:val="18"/>
                <w:szCs w:val="18"/>
              </w:rPr>
              <w:t>SDLC and Agile</w:t>
            </w:r>
          </w:p>
        </w:tc>
      </w:tr>
      <w:tr w:rsidR="00664A28" w:rsidRPr="008A508D" w14:paraId="535510FC" w14:textId="77777777" w:rsidTr="00597275">
        <w:tc>
          <w:tcPr>
            <w:tcW w:w="2520" w:type="dxa"/>
          </w:tcPr>
          <w:p w14:paraId="5889E593" w14:textId="77777777" w:rsidR="00664A28" w:rsidRPr="008A508D" w:rsidRDefault="00597275" w:rsidP="00597275">
            <w:pPr>
              <w:spacing w:after="0" w:line="240" w:lineRule="auto"/>
              <w:jc w:val="both"/>
              <w:rPr>
                <w:rFonts w:ascii="Cambria" w:eastAsiaTheme="majorEastAsia" w:hAnsi="Cambria" w:cs="Calibri"/>
                <w:b/>
                <w:color w:val="000000" w:themeColor="text1"/>
                <w:kern w:val="28"/>
                <w:sz w:val="18"/>
                <w:szCs w:val="18"/>
              </w:rPr>
            </w:pPr>
            <w:r w:rsidRPr="008A508D">
              <w:rPr>
                <w:rFonts w:ascii="Cambria" w:eastAsiaTheme="majorEastAsia" w:hAnsi="Cambria" w:cs="Calibri"/>
                <w:b/>
                <w:color w:val="000000" w:themeColor="text1"/>
                <w:kern w:val="28"/>
                <w:sz w:val="18"/>
                <w:szCs w:val="18"/>
              </w:rPr>
              <w:t>Operating Systems:</w:t>
            </w:r>
          </w:p>
        </w:tc>
        <w:tc>
          <w:tcPr>
            <w:tcW w:w="8280" w:type="dxa"/>
          </w:tcPr>
          <w:p w14:paraId="3D391E88" w14:textId="77777777" w:rsidR="00664A28" w:rsidRPr="008A508D" w:rsidRDefault="00597275" w:rsidP="003001B2">
            <w:pPr>
              <w:spacing w:after="0" w:line="240" w:lineRule="auto"/>
              <w:jc w:val="both"/>
              <w:rPr>
                <w:rFonts w:ascii="Cambria" w:eastAsiaTheme="majorEastAsia" w:hAnsi="Cambria" w:cs="Calibri"/>
                <w:color w:val="000000" w:themeColor="text1"/>
                <w:kern w:val="28"/>
                <w:sz w:val="18"/>
                <w:szCs w:val="18"/>
              </w:rPr>
            </w:pPr>
            <w:r w:rsidRPr="008A508D">
              <w:rPr>
                <w:rFonts w:ascii="Cambria" w:eastAsiaTheme="majorEastAsia" w:hAnsi="Cambria" w:cs="Calibri"/>
                <w:color w:val="000000" w:themeColor="text1"/>
                <w:kern w:val="28"/>
                <w:sz w:val="18"/>
                <w:szCs w:val="18"/>
              </w:rPr>
              <w:t>Windows and Mac OS</w:t>
            </w:r>
          </w:p>
        </w:tc>
      </w:tr>
    </w:tbl>
    <w:p w14:paraId="01797BA0" w14:textId="77777777" w:rsidR="00957451" w:rsidRPr="008A508D" w:rsidRDefault="00957451" w:rsidP="00957451">
      <w:pPr>
        <w:shd w:val="clear" w:color="auto" w:fill="FFFFFF"/>
        <w:spacing w:after="0" w:line="240" w:lineRule="auto"/>
        <w:jc w:val="both"/>
        <w:rPr>
          <w:rFonts w:ascii="Cambria" w:eastAsiaTheme="majorEastAsia" w:hAnsi="Cambria" w:cs="Calibri"/>
          <w:b/>
          <w:color w:val="365F91" w:themeColor="accent1" w:themeShade="BF"/>
          <w:kern w:val="28"/>
          <w:sz w:val="16"/>
          <w:szCs w:val="32"/>
          <w:u w:val="single"/>
        </w:rPr>
      </w:pPr>
    </w:p>
    <w:p w14:paraId="080D1DD6" w14:textId="60000919" w:rsidR="00957451" w:rsidRPr="008A508D" w:rsidRDefault="00957451" w:rsidP="00FA2568">
      <w:pPr>
        <w:shd w:val="clear" w:color="auto" w:fill="FFFFFF"/>
        <w:spacing w:after="0" w:line="240" w:lineRule="auto"/>
        <w:ind w:left="-360"/>
        <w:jc w:val="both"/>
        <w:rPr>
          <w:rFonts w:ascii="Cambria" w:eastAsiaTheme="majorEastAsia" w:hAnsi="Cambria" w:cs="Calibri"/>
          <w:b/>
          <w:color w:val="365F91" w:themeColor="accent1" w:themeShade="BF"/>
          <w:kern w:val="28"/>
          <w:sz w:val="24"/>
          <w:szCs w:val="24"/>
          <w:u w:val="single"/>
          <w:lang w:eastAsia="en-US"/>
        </w:rPr>
      </w:pPr>
      <w:r w:rsidRPr="008A508D">
        <w:rPr>
          <w:rFonts w:ascii="Cambria" w:eastAsiaTheme="majorEastAsia" w:hAnsi="Cambria" w:cs="Calibri"/>
          <w:b/>
          <w:color w:val="365F91" w:themeColor="accent1" w:themeShade="BF"/>
          <w:kern w:val="28"/>
          <w:sz w:val="24"/>
          <w:szCs w:val="24"/>
          <w:u w:val="single"/>
          <w:lang w:eastAsia="en-US"/>
        </w:rPr>
        <w:t>Education:</w:t>
      </w:r>
    </w:p>
    <w:p w14:paraId="5A7CA6D9" w14:textId="77777777" w:rsidR="00FC2CD9" w:rsidRPr="008A508D" w:rsidRDefault="00FA2568" w:rsidP="00FC2CD9">
      <w:pPr>
        <w:shd w:val="clear" w:color="auto" w:fill="FFFFFF"/>
        <w:spacing w:after="0" w:line="240" w:lineRule="auto"/>
        <w:ind w:left="-360" w:right="18"/>
        <w:jc w:val="both"/>
        <w:rPr>
          <w:rFonts w:ascii="Cambria" w:eastAsia="Times New Roman" w:hAnsi="Cambria" w:cs="Calibri"/>
          <w:b/>
          <w:color w:val="auto"/>
          <w:sz w:val="18"/>
          <w:szCs w:val="20"/>
        </w:rPr>
      </w:pPr>
      <w:r w:rsidRPr="008A508D">
        <w:rPr>
          <w:rFonts w:ascii="Cambria" w:eastAsia="Times New Roman" w:hAnsi="Cambria" w:cs="Calibri"/>
          <w:b/>
          <w:color w:val="auto"/>
          <w:sz w:val="18"/>
          <w:szCs w:val="20"/>
        </w:rPr>
        <w:t xml:space="preserve">Master of Computer Application </w:t>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t>Jul 2005 - May 2008</w:t>
      </w:r>
    </w:p>
    <w:p w14:paraId="22D4163A" w14:textId="77777777" w:rsidR="00FC2CD9" w:rsidRPr="008A508D" w:rsidRDefault="00FC2CD9" w:rsidP="00FC2CD9">
      <w:pPr>
        <w:shd w:val="clear" w:color="auto" w:fill="FFFFFF"/>
        <w:spacing w:after="0" w:line="240" w:lineRule="auto"/>
        <w:ind w:left="-360" w:right="18"/>
        <w:jc w:val="both"/>
        <w:rPr>
          <w:rFonts w:ascii="Cambria" w:eastAsia="Times New Roman" w:hAnsi="Cambria" w:cs="Calibri"/>
          <w:b/>
          <w:color w:val="auto"/>
          <w:sz w:val="12"/>
          <w:szCs w:val="14"/>
        </w:rPr>
      </w:pPr>
    </w:p>
    <w:p w14:paraId="4F98D306" w14:textId="7B19AB78" w:rsidR="00FC2CD9" w:rsidRPr="008A508D" w:rsidRDefault="00FC2CD9" w:rsidP="00FC2CD9">
      <w:pPr>
        <w:shd w:val="clear" w:color="auto" w:fill="FFFFFF"/>
        <w:spacing w:after="0" w:line="240" w:lineRule="auto"/>
        <w:ind w:left="-360" w:right="18"/>
        <w:jc w:val="both"/>
        <w:rPr>
          <w:rFonts w:ascii="Cambria" w:eastAsia="Times New Roman" w:hAnsi="Cambria" w:cs="Calibri"/>
          <w:b/>
          <w:color w:val="auto"/>
          <w:sz w:val="18"/>
          <w:szCs w:val="20"/>
        </w:rPr>
      </w:pPr>
      <w:r w:rsidRPr="008A508D">
        <w:rPr>
          <w:rFonts w:ascii="Cambria" w:eastAsia="Times New Roman" w:hAnsi="Cambria" w:cs="Calibri"/>
          <w:b/>
          <w:color w:val="auto"/>
          <w:sz w:val="18"/>
          <w:szCs w:val="20"/>
        </w:rPr>
        <w:t xml:space="preserve">Bachelor of Computer Application </w:t>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r>
      <w:r w:rsidRPr="008A508D">
        <w:rPr>
          <w:rFonts w:ascii="Cambria" w:eastAsia="Times New Roman" w:hAnsi="Cambria" w:cs="Calibri"/>
          <w:b/>
          <w:color w:val="auto"/>
          <w:sz w:val="18"/>
          <w:szCs w:val="20"/>
        </w:rPr>
        <w:tab/>
        <w:t>Jun 2002 - Jun 2005</w:t>
      </w:r>
    </w:p>
    <w:p w14:paraId="63EA9023" w14:textId="77777777" w:rsidR="00E756D8" w:rsidRPr="008A508D" w:rsidRDefault="00E756D8" w:rsidP="00B12E30">
      <w:pPr>
        <w:shd w:val="clear" w:color="auto" w:fill="FFFFFF"/>
        <w:spacing w:after="0" w:line="240" w:lineRule="auto"/>
        <w:jc w:val="both"/>
        <w:rPr>
          <w:rFonts w:ascii="Cambria" w:eastAsiaTheme="majorEastAsia" w:hAnsi="Cambria" w:cs="Calibri"/>
          <w:b/>
          <w:color w:val="365F91" w:themeColor="accent1" w:themeShade="BF"/>
          <w:kern w:val="28"/>
          <w:sz w:val="16"/>
          <w:szCs w:val="32"/>
          <w:u w:val="single"/>
        </w:rPr>
      </w:pPr>
    </w:p>
    <w:p w14:paraId="3212C4E6" w14:textId="4EFA8297" w:rsidR="00CD55E2" w:rsidRPr="008A508D" w:rsidRDefault="005122DB" w:rsidP="00CD55E2">
      <w:pPr>
        <w:shd w:val="clear" w:color="auto" w:fill="FFFFFF"/>
        <w:spacing w:after="0" w:line="240" w:lineRule="auto"/>
        <w:ind w:left="-360"/>
        <w:jc w:val="both"/>
        <w:rPr>
          <w:rFonts w:ascii="Cambria" w:eastAsiaTheme="majorEastAsia" w:hAnsi="Cambria" w:cs="Calibri"/>
          <w:b/>
          <w:color w:val="365F91" w:themeColor="accent1" w:themeShade="BF"/>
          <w:kern w:val="28"/>
          <w:sz w:val="32"/>
          <w:szCs w:val="32"/>
          <w:u w:val="single"/>
        </w:rPr>
      </w:pPr>
      <w:r w:rsidRPr="008A508D">
        <w:rPr>
          <w:rFonts w:ascii="Cambria" w:eastAsiaTheme="majorEastAsia" w:hAnsi="Cambria" w:cs="Calibri"/>
          <w:b/>
          <w:color w:val="365F91" w:themeColor="accent1" w:themeShade="BF"/>
          <w:kern w:val="28"/>
          <w:sz w:val="24"/>
          <w:szCs w:val="24"/>
          <w:u w:val="single"/>
          <w:lang w:eastAsia="en-US"/>
        </w:rPr>
        <w:t>Experience</w:t>
      </w:r>
    </w:p>
    <w:p w14:paraId="5D7C1792" w14:textId="3FC76ADC" w:rsidR="00BB6F7F" w:rsidRPr="008A508D" w:rsidRDefault="00CD4E56" w:rsidP="001D0681">
      <w:pPr>
        <w:pStyle w:val="Default"/>
        <w:ind w:left="-360"/>
        <w:rPr>
          <w:rFonts w:ascii="Cambria" w:hAnsi="Cambria"/>
          <w:b/>
          <w:sz w:val="20"/>
          <w:szCs w:val="20"/>
        </w:rPr>
      </w:pPr>
      <w:r w:rsidRPr="008A508D">
        <w:rPr>
          <w:rFonts w:ascii="Cambria" w:hAnsi="Cambria"/>
          <w:b/>
          <w:sz w:val="20"/>
          <w:szCs w:val="20"/>
        </w:rPr>
        <w:t>BCBS</w:t>
      </w:r>
      <w:r w:rsidR="00EE74E5" w:rsidRPr="008A508D">
        <w:rPr>
          <w:rFonts w:ascii="Cambria" w:hAnsi="Cambria"/>
          <w:b/>
          <w:sz w:val="20"/>
          <w:szCs w:val="20"/>
        </w:rPr>
        <w:t>, NJ</w:t>
      </w:r>
      <w:r w:rsidR="004B36CE" w:rsidRPr="008A508D">
        <w:rPr>
          <w:rFonts w:ascii="Cambria" w:hAnsi="Cambria"/>
          <w:b/>
          <w:sz w:val="20"/>
          <w:szCs w:val="20"/>
        </w:rPr>
        <w:t xml:space="preserve"> </w:t>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4B36CE" w:rsidRPr="008A508D">
        <w:rPr>
          <w:rFonts w:ascii="Cambria" w:hAnsi="Cambria"/>
          <w:b/>
          <w:sz w:val="20"/>
          <w:szCs w:val="20"/>
        </w:rPr>
        <w:t xml:space="preserve">| </w:t>
      </w:r>
      <w:r w:rsidR="009D643A" w:rsidRPr="008A508D">
        <w:rPr>
          <w:rFonts w:ascii="Cambria" w:hAnsi="Cambria"/>
          <w:b/>
          <w:sz w:val="20"/>
          <w:szCs w:val="20"/>
        </w:rPr>
        <w:t xml:space="preserve">Jul 2022 – Present </w:t>
      </w:r>
    </w:p>
    <w:p w14:paraId="28ADB29E" w14:textId="721A1F59" w:rsidR="001D0681" w:rsidRPr="008A508D" w:rsidRDefault="00BB6F7F" w:rsidP="00D212F6">
      <w:pPr>
        <w:pStyle w:val="Default"/>
        <w:ind w:left="-360"/>
        <w:rPr>
          <w:rFonts w:ascii="Cambria" w:hAnsi="Cambria"/>
          <w:b/>
          <w:sz w:val="18"/>
          <w:szCs w:val="18"/>
        </w:rPr>
      </w:pPr>
      <w:r w:rsidRPr="008A508D">
        <w:rPr>
          <w:rFonts w:ascii="Cambria" w:hAnsi="Cambria"/>
          <w:b/>
          <w:sz w:val="18"/>
          <w:szCs w:val="18"/>
        </w:rPr>
        <w:t xml:space="preserve">Salesforce </w:t>
      </w:r>
      <w:r w:rsidR="00A1752A" w:rsidRPr="008A508D">
        <w:rPr>
          <w:rFonts w:ascii="Cambria" w:hAnsi="Cambria"/>
          <w:b/>
          <w:sz w:val="18"/>
          <w:szCs w:val="18"/>
        </w:rPr>
        <w:t>A</w:t>
      </w:r>
      <w:r w:rsidRPr="008A508D">
        <w:rPr>
          <w:rFonts w:ascii="Cambria" w:hAnsi="Cambria"/>
          <w:b/>
          <w:sz w:val="18"/>
          <w:szCs w:val="18"/>
        </w:rPr>
        <w:t xml:space="preserve">dmin </w:t>
      </w:r>
      <w:r w:rsidR="00A1752A" w:rsidRPr="008A508D">
        <w:rPr>
          <w:rFonts w:ascii="Cambria" w:hAnsi="Cambria"/>
          <w:b/>
          <w:sz w:val="18"/>
          <w:szCs w:val="18"/>
        </w:rPr>
        <w:t>(Intern.)</w:t>
      </w:r>
      <w:r w:rsidRPr="008A508D">
        <w:rPr>
          <w:rFonts w:ascii="Cambria" w:hAnsi="Cambria"/>
          <w:b/>
          <w:sz w:val="18"/>
          <w:szCs w:val="18"/>
        </w:rPr>
        <w:t xml:space="preserve">                                                                                                         </w:t>
      </w:r>
      <w:r w:rsidR="00016AE6" w:rsidRPr="008A508D">
        <w:rPr>
          <w:rFonts w:ascii="Cambria" w:hAnsi="Cambria"/>
          <w:b/>
          <w:sz w:val="18"/>
          <w:szCs w:val="18"/>
        </w:rPr>
        <w:t xml:space="preserve">                </w:t>
      </w:r>
      <w:r w:rsidRPr="008A508D">
        <w:rPr>
          <w:rFonts w:ascii="Cambria" w:hAnsi="Cambria"/>
          <w:b/>
          <w:sz w:val="18"/>
          <w:szCs w:val="18"/>
        </w:rPr>
        <w:t xml:space="preserve">   </w:t>
      </w:r>
      <w:r w:rsidR="00FE4CA7" w:rsidRPr="008A508D">
        <w:rPr>
          <w:rFonts w:ascii="Cambria" w:hAnsi="Cambria"/>
          <w:b/>
          <w:sz w:val="18"/>
          <w:szCs w:val="18"/>
        </w:rPr>
        <w:t xml:space="preserve"> </w:t>
      </w:r>
    </w:p>
    <w:p w14:paraId="5997A50F"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Manage user profiles, permissions, roles, and validation rules in the Salesforce application</w:t>
      </w:r>
    </w:p>
    <w:p w14:paraId="29A407AB" w14:textId="607C89D2"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To apply business logic, create workflow governed and defined associated tasks, time triggered tasks, email alerts, and field updates</w:t>
      </w:r>
    </w:p>
    <w:p w14:paraId="0DED5182" w14:textId="77777777" w:rsidR="001612A8" w:rsidRPr="008A508D" w:rsidRDefault="001612A8" w:rsidP="001612A8">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Gathering detailed requirements &amp; full Solution documentation for requirement delivery</w:t>
      </w:r>
    </w:p>
    <w:p w14:paraId="14C6EF16"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For automating business logic, create and deploy custom tabs, validation rules, Approval Processes, and Auto-Response</w:t>
      </w:r>
    </w:p>
    <w:p w14:paraId="2ECEC8CE"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To meet the demands of companies, design, create, and deploy page layout, components, custom objects, custom tabs, and visual force pages</w:t>
      </w:r>
    </w:p>
    <w:p w14:paraId="4DFA47F3" w14:textId="037A695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To control </w:t>
      </w:r>
      <w:r w:rsidR="00DD280A" w:rsidRPr="008A508D">
        <w:rPr>
          <w:rFonts w:ascii="Cambria" w:hAnsi="Cambria"/>
          <w:color w:val="000000" w:themeColor="text1"/>
          <w:sz w:val="18"/>
          <w:szCs w:val="18"/>
        </w:rPr>
        <w:t>access to</w:t>
      </w:r>
      <w:r w:rsidRPr="008A508D">
        <w:rPr>
          <w:rFonts w:ascii="Cambria" w:hAnsi="Cambria"/>
          <w:color w:val="000000" w:themeColor="text1"/>
          <w:sz w:val="18"/>
          <w:szCs w:val="18"/>
        </w:rPr>
        <w:t xml:space="preserve"> certain fields, combine field level security with page layouts</w:t>
      </w:r>
      <w:r w:rsidR="00DD280A" w:rsidRPr="008A508D">
        <w:rPr>
          <w:rFonts w:ascii="Cambria" w:hAnsi="Cambria"/>
          <w:color w:val="000000" w:themeColor="text1"/>
          <w:sz w:val="18"/>
          <w:szCs w:val="18"/>
        </w:rPr>
        <w:t>.</w:t>
      </w:r>
    </w:p>
    <w:p w14:paraId="0A27DAE4" w14:textId="3F995B83" w:rsidR="00DD280A" w:rsidRPr="008A508D" w:rsidRDefault="00DD280A"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Weekly meetings to review Salesforce configuration updates and determine the next steps</w:t>
      </w:r>
    </w:p>
    <w:p w14:paraId="0E615A34" w14:textId="72076161" w:rsidR="00DD280A" w:rsidRPr="008A508D" w:rsidRDefault="00DD280A"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End-user training documentation and workshops to ensure user understanding of customizations</w:t>
      </w:r>
    </w:p>
    <w:p w14:paraId="15A70933" w14:textId="03FCA480"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Security, Roles, Field Accessibility, Company Wide Default Settings, Profiles, Field Level Security, Permission Sets, and Sharing Settings are all used to build the security paradigm for the </w:t>
      </w:r>
      <w:r w:rsidR="00D400EF" w:rsidRPr="008A508D">
        <w:rPr>
          <w:rFonts w:ascii="Cambria" w:hAnsi="Cambria"/>
          <w:color w:val="000000" w:themeColor="text1"/>
          <w:sz w:val="18"/>
          <w:szCs w:val="18"/>
        </w:rPr>
        <w:t>organization</w:t>
      </w:r>
    </w:p>
    <w:p w14:paraId="4418ADC9" w14:textId="77777777" w:rsidR="006252A3"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Users, roles, and public groups were created, and role hierarchies, sharing rules, and record level permissions were built to allow different users to share access</w:t>
      </w:r>
    </w:p>
    <w:p w14:paraId="01CFE412"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To the custom objects, add picklists, dependent picklists, lookups, master detail relationships, validation, and formula fields</w:t>
      </w:r>
    </w:p>
    <w:p w14:paraId="1F6D372B"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Develop many Custom Reports &amp; Dashboards to further assist managers, as well as a report folder to give relevant staff access to reports</w:t>
      </w:r>
    </w:p>
    <w:p w14:paraId="3BEA420B" w14:textId="486A6C15"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 xml:space="preserve">To assist managers in better </w:t>
      </w:r>
      <w:r w:rsidR="00D400EF" w:rsidRPr="008A508D">
        <w:rPr>
          <w:rFonts w:ascii="Cambria" w:hAnsi="Cambria"/>
          <w:color w:val="000000" w:themeColor="text1"/>
          <w:sz w:val="18"/>
          <w:szCs w:val="18"/>
        </w:rPr>
        <w:t>utilizing</w:t>
      </w:r>
      <w:r w:rsidRPr="008A508D">
        <w:rPr>
          <w:rFonts w:ascii="Cambria" w:hAnsi="Cambria"/>
          <w:color w:val="000000" w:themeColor="text1"/>
          <w:sz w:val="18"/>
          <w:szCs w:val="18"/>
        </w:rPr>
        <w:t xml:space="preserve"> Salesforce as a sales tool, create many Reports and Report folders, and </w:t>
      </w:r>
      <w:r w:rsidR="00D400EF" w:rsidRPr="008A508D">
        <w:rPr>
          <w:rFonts w:ascii="Cambria" w:hAnsi="Cambria"/>
          <w:color w:val="000000" w:themeColor="text1"/>
          <w:sz w:val="18"/>
          <w:szCs w:val="18"/>
        </w:rPr>
        <w:t>organize</w:t>
      </w:r>
      <w:r w:rsidRPr="008A508D">
        <w:rPr>
          <w:rFonts w:ascii="Cambria" w:hAnsi="Cambria"/>
          <w:color w:val="000000" w:themeColor="text1"/>
          <w:sz w:val="18"/>
          <w:szCs w:val="18"/>
        </w:rPr>
        <w:t xml:space="preserve"> distinct Reports for different user profiles based on the organization's needs</w:t>
      </w:r>
    </w:p>
    <w:p w14:paraId="24F46D2D"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Data Loader is used to migrate data</w:t>
      </w:r>
    </w:p>
    <w:p w14:paraId="500D0E45" w14:textId="77777777" w:rsidR="00597275" w:rsidRPr="008A508D" w:rsidRDefault="00597275" w:rsidP="00597275">
      <w:pPr>
        <w:pStyle w:val="ListParagraph"/>
        <w:numPr>
          <w:ilvl w:val="0"/>
          <w:numId w:val="12"/>
        </w:numPr>
        <w:tabs>
          <w:tab w:val="left" w:pos="630"/>
        </w:tabs>
        <w:spacing w:after="0" w:line="216" w:lineRule="auto"/>
        <w:ind w:left="-180" w:right="18" w:hanging="180"/>
        <w:jc w:val="both"/>
        <w:rPr>
          <w:rFonts w:ascii="Cambria" w:hAnsi="Cambria"/>
          <w:color w:val="000000" w:themeColor="text1"/>
          <w:sz w:val="18"/>
          <w:szCs w:val="18"/>
        </w:rPr>
      </w:pPr>
      <w:r w:rsidRPr="008A508D">
        <w:rPr>
          <w:rFonts w:ascii="Cambria" w:hAnsi="Cambria"/>
          <w:color w:val="000000" w:themeColor="text1"/>
          <w:sz w:val="18"/>
          <w:szCs w:val="18"/>
        </w:rPr>
        <w:t>To read, extract, and load data from a CSV file, I used Data Loader</w:t>
      </w:r>
    </w:p>
    <w:p w14:paraId="73794DF6" w14:textId="77777777" w:rsidR="00FD62C0" w:rsidRPr="008A508D" w:rsidRDefault="00FD62C0" w:rsidP="00E756D8">
      <w:pPr>
        <w:pStyle w:val="Default"/>
        <w:ind w:left="-360"/>
        <w:rPr>
          <w:rFonts w:ascii="Cambria" w:hAnsi="Cambria"/>
          <w:b/>
          <w:sz w:val="14"/>
          <w:szCs w:val="14"/>
        </w:rPr>
      </w:pPr>
    </w:p>
    <w:p w14:paraId="5423DA83" w14:textId="06302038" w:rsidR="00E756D8" w:rsidRPr="008A508D" w:rsidRDefault="004B42D0" w:rsidP="000F1DA6">
      <w:pPr>
        <w:pStyle w:val="Default"/>
        <w:ind w:left="-360"/>
        <w:rPr>
          <w:rFonts w:ascii="Cambria" w:hAnsi="Cambria"/>
          <w:b/>
          <w:sz w:val="20"/>
          <w:szCs w:val="20"/>
        </w:rPr>
      </w:pPr>
      <w:r w:rsidRPr="008A508D">
        <w:rPr>
          <w:rFonts w:ascii="Cambria" w:hAnsi="Cambria"/>
          <w:b/>
          <w:sz w:val="20"/>
          <w:szCs w:val="20"/>
        </w:rPr>
        <w:t>Dell, India</w:t>
      </w:r>
      <w:r w:rsidR="00C54D08" w:rsidRPr="008A508D">
        <w:rPr>
          <w:rFonts w:ascii="Cambria" w:hAnsi="Cambria"/>
          <w:b/>
          <w:sz w:val="20"/>
          <w:szCs w:val="20"/>
        </w:rPr>
        <w:t xml:space="preserve"> </w:t>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C54D08" w:rsidRPr="008A508D">
        <w:rPr>
          <w:rFonts w:ascii="Cambria" w:hAnsi="Cambria"/>
          <w:b/>
          <w:sz w:val="20"/>
          <w:szCs w:val="20"/>
        </w:rPr>
        <w:tab/>
      </w:r>
      <w:r w:rsidR="004B36CE" w:rsidRPr="008A508D">
        <w:rPr>
          <w:rFonts w:ascii="Cambria" w:hAnsi="Cambria"/>
          <w:b/>
          <w:sz w:val="20"/>
          <w:szCs w:val="20"/>
        </w:rPr>
        <w:t xml:space="preserve">| </w:t>
      </w:r>
      <w:r w:rsidR="0074166B" w:rsidRPr="008A508D">
        <w:rPr>
          <w:rFonts w:ascii="Cambria" w:hAnsi="Cambria"/>
          <w:b/>
          <w:sz w:val="20"/>
          <w:szCs w:val="20"/>
        </w:rPr>
        <w:t>Jun</w:t>
      </w:r>
      <w:r w:rsidR="004B36CE" w:rsidRPr="008A508D">
        <w:rPr>
          <w:rFonts w:ascii="Cambria" w:hAnsi="Cambria"/>
          <w:b/>
          <w:sz w:val="20"/>
          <w:szCs w:val="20"/>
        </w:rPr>
        <w:t xml:space="preserve"> 202</w:t>
      </w:r>
      <w:r w:rsidR="0074166B" w:rsidRPr="008A508D">
        <w:rPr>
          <w:rFonts w:ascii="Cambria" w:hAnsi="Cambria"/>
          <w:b/>
          <w:sz w:val="20"/>
          <w:szCs w:val="20"/>
        </w:rPr>
        <w:t>1</w:t>
      </w:r>
      <w:r w:rsidR="004B36CE" w:rsidRPr="008A508D">
        <w:rPr>
          <w:rFonts w:ascii="Cambria" w:hAnsi="Cambria"/>
          <w:b/>
          <w:sz w:val="20"/>
          <w:szCs w:val="20"/>
        </w:rPr>
        <w:t xml:space="preserve"> – </w:t>
      </w:r>
      <w:r w:rsidR="00536C37" w:rsidRPr="008A508D">
        <w:rPr>
          <w:rFonts w:ascii="Cambria" w:hAnsi="Cambria"/>
          <w:b/>
          <w:sz w:val="20"/>
          <w:szCs w:val="20"/>
        </w:rPr>
        <w:t>Jun</w:t>
      </w:r>
      <w:r w:rsidR="004B36CE" w:rsidRPr="008A508D">
        <w:rPr>
          <w:rFonts w:ascii="Cambria" w:hAnsi="Cambria"/>
          <w:b/>
          <w:sz w:val="20"/>
          <w:szCs w:val="20"/>
        </w:rPr>
        <w:t xml:space="preserve"> 202</w:t>
      </w:r>
      <w:r w:rsidR="00DC6D32" w:rsidRPr="008A508D">
        <w:rPr>
          <w:rFonts w:ascii="Cambria" w:hAnsi="Cambria"/>
          <w:b/>
          <w:sz w:val="20"/>
          <w:szCs w:val="20"/>
        </w:rPr>
        <w:t>2</w:t>
      </w:r>
      <w:r w:rsidR="000F1DA6" w:rsidRPr="008A508D">
        <w:rPr>
          <w:rFonts w:ascii="Cambria" w:hAnsi="Cambria"/>
          <w:b/>
          <w:sz w:val="20"/>
          <w:szCs w:val="20"/>
        </w:rPr>
        <w:t xml:space="preserve">                                                                                                                                            </w:t>
      </w:r>
    </w:p>
    <w:p w14:paraId="7E82B30C" w14:textId="38733C6A" w:rsidR="00E756D8" w:rsidRPr="008A508D" w:rsidRDefault="00E756D8" w:rsidP="00E756D8">
      <w:pPr>
        <w:pStyle w:val="Default"/>
        <w:ind w:left="-360"/>
        <w:rPr>
          <w:rFonts w:ascii="Cambria" w:hAnsi="Cambria"/>
          <w:b/>
          <w:sz w:val="18"/>
          <w:szCs w:val="18"/>
        </w:rPr>
      </w:pPr>
      <w:r w:rsidRPr="008A508D">
        <w:rPr>
          <w:rFonts w:ascii="Cambria" w:hAnsi="Cambria"/>
          <w:b/>
          <w:sz w:val="18"/>
          <w:szCs w:val="18"/>
        </w:rPr>
        <w:t>Salesforce Administrator</w:t>
      </w:r>
    </w:p>
    <w:p w14:paraId="7E2BF41D" w14:textId="77777777" w:rsidR="0054145C" w:rsidRPr="008A508D" w:rsidRDefault="0054145C" w:rsidP="003A76F6">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Using a data loader, data was transferred from legacy systems to Salesforce CRM</w:t>
      </w:r>
    </w:p>
    <w:p w14:paraId="7740EDE6" w14:textId="77777777" w:rsidR="006252A3" w:rsidRPr="008A508D" w:rsidRDefault="00AC5178" w:rsidP="003A76F6">
      <w:pPr>
        <w:pStyle w:val="ListParagraph"/>
        <w:numPr>
          <w:ilvl w:val="0"/>
          <w:numId w:val="13"/>
        </w:numPr>
        <w:shd w:val="clear" w:color="auto" w:fill="FFFFFF"/>
        <w:spacing w:after="0" w:line="240" w:lineRule="auto"/>
        <w:ind w:left="-180" w:hanging="180"/>
        <w:jc w:val="both"/>
        <w:rPr>
          <w:rFonts w:ascii="Cambria" w:eastAsiaTheme="majorEastAsia" w:hAnsi="Cambria" w:cs="Calibri"/>
          <w:color w:val="000000" w:themeColor="text1"/>
          <w:kern w:val="28"/>
          <w:sz w:val="18"/>
          <w:szCs w:val="18"/>
        </w:rPr>
      </w:pPr>
      <w:r w:rsidRPr="008A508D">
        <w:rPr>
          <w:rFonts w:ascii="Cambria" w:eastAsiaTheme="majorEastAsia" w:hAnsi="Cambria" w:cs="Calibri"/>
          <w:color w:val="000000" w:themeColor="text1"/>
          <w:kern w:val="28"/>
          <w:sz w:val="18"/>
          <w:szCs w:val="18"/>
        </w:rPr>
        <w:t>creating Effective dashboards, reports, and modify fields, page designs, record kinds, searches, and list views in Salesforce.com as necessary</w:t>
      </w:r>
    </w:p>
    <w:p w14:paraId="1A58EF84" w14:textId="77777777" w:rsidR="001E5DCF" w:rsidRPr="008A508D" w:rsidRDefault="00AC5178" w:rsidP="001E5DCF">
      <w:pPr>
        <w:pStyle w:val="ListParagraph"/>
        <w:numPr>
          <w:ilvl w:val="0"/>
          <w:numId w:val="13"/>
        </w:numPr>
        <w:spacing w:after="0" w:line="240" w:lineRule="auto"/>
        <w:ind w:left="-180" w:hanging="180"/>
        <w:rPr>
          <w:rFonts w:ascii="Cambria" w:hAnsi="Cambria"/>
          <w:color w:val="000000" w:themeColor="text1"/>
          <w:sz w:val="18"/>
          <w:szCs w:val="18"/>
        </w:rPr>
      </w:pPr>
      <w:r w:rsidRPr="008A508D">
        <w:rPr>
          <w:rFonts w:ascii="Cambria" w:hAnsi="Cambria"/>
          <w:color w:val="000000" w:themeColor="text1"/>
          <w:sz w:val="18"/>
          <w:szCs w:val="18"/>
        </w:rPr>
        <w:lastRenderedPageBreak/>
        <w:t>Automate organizational processes and procedures using Workflows, Process Builder, and Flow Builder</w:t>
      </w:r>
    </w:p>
    <w:p w14:paraId="6A027FDC" w14:textId="2978CCE3" w:rsidR="00311674" w:rsidRPr="008A508D" w:rsidRDefault="002C74B0" w:rsidP="001E5DCF">
      <w:pPr>
        <w:pStyle w:val="ListParagraph"/>
        <w:numPr>
          <w:ilvl w:val="0"/>
          <w:numId w:val="13"/>
        </w:numPr>
        <w:spacing w:after="0" w:line="240" w:lineRule="auto"/>
        <w:ind w:left="-180" w:hanging="180"/>
        <w:rPr>
          <w:rFonts w:ascii="Cambria" w:hAnsi="Cambria"/>
          <w:color w:val="000000" w:themeColor="text1"/>
          <w:sz w:val="18"/>
          <w:szCs w:val="18"/>
        </w:rPr>
      </w:pPr>
      <w:r w:rsidRPr="008A508D">
        <w:rPr>
          <w:rFonts w:ascii="Cambria" w:hAnsi="Cambria"/>
          <w:color w:val="000000" w:themeColor="text1"/>
          <w:sz w:val="18"/>
          <w:szCs w:val="18"/>
        </w:rPr>
        <w:t>Keep authentication methods including user accounts, mobile user accounts, sharing rules, user roles, user profiles, content folder rights, groups, list view rights, and custom pages up to date</w:t>
      </w:r>
    </w:p>
    <w:p w14:paraId="7CF014E7" w14:textId="77777777" w:rsidR="003A76F6" w:rsidRPr="008A508D" w:rsidRDefault="00311674" w:rsidP="00311674">
      <w:pPr>
        <w:pStyle w:val="ListParagraph"/>
        <w:numPr>
          <w:ilvl w:val="0"/>
          <w:numId w:val="13"/>
        </w:numPr>
        <w:tabs>
          <w:tab w:val="left" w:pos="630"/>
        </w:tabs>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Worked closely with business partners to realize the full capabilities of Salesforce CRM</w:t>
      </w:r>
    </w:p>
    <w:p w14:paraId="215ED708" w14:textId="77777777" w:rsidR="00E15DB9" w:rsidRPr="008A508D" w:rsidRDefault="003A76F6" w:rsidP="00022682">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Support for Salesforce administration, including upkeep of multiple user setup, profiles and roles, security, customization of objects, fields, and workflow rules, creation of new page layouts for records, construction of drop-down lists, custom objects, and linked lists, and account management</w:t>
      </w:r>
    </w:p>
    <w:p w14:paraId="4E6C2426" w14:textId="77777777" w:rsidR="00597275" w:rsidRPr="008A508D" w:rsidRDefault="00597275" w:rsidP="00597275">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Using a data loader, perform import and export operations to load customer data and other master data</w:t>
      </w:r>
    </w:p>
    <w:p w14:paraId="25B3A245" w14:textId="77777777" w:rsidR="00597275" w:rsidRPr="008A508D" w:rsidRDefault="00597275" w:rsidP="00597275">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Data loader was used to map the fields between the present reporting system and Salesforce</w:t>
      </w:r>
    </w:p>
    <w:p w14:paraId="7764EA15" w14:textId="77777777" w:rsidR="00597275" w:rsidRPr="008A508D" w:rsidRDefault="00597275" w:rsidP="00597275">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Case management expert who gathered information from the company's website and customer communications</w:t>
      </w:r>
    </w:p>
    <w:p w14:paraId="75753098" w14:textId="77777777" w:rsidR="00597275" w:rsidRPr="008A508D" w:rsidRDefault="00597275" w:rsidP="00597275">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If a consumer approaches outside of business hours, manage the auto response rules</w:t>
      </w:r>
    </w:p>
    <w:p w14:paraId="53FE966A" w14:textId="77777777" w:rsidR="009D643A" w:rsidRPr="008A508D" w:rsidRDefault="00597275" w:rsidP="009D643A">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Record Types, Validation Rules, Triggers, and Page Layouts are all covered</w:t>
      </w:r>
      <w:r w:rsidR="00B94253" w:rsidRPr="008A508D">
        <w:rPr>
          <w:rFonts w:ascii="Cambria" w:hAnsi="Cambria"/>
          <w:color w:val="000000" w:themeColor="text1"/>
          <w:sz w:val="18"/>
          <w:szCs w:val="18"/>
        </w:rPr>
        <w:t>.</w:t>
      </w:r>
    </w:p>
    <w:p w14:paraId="36BFD958" w14:textId="77777777" w:rsidR="009D643A" w:rsidRPr="008A508D" w:rsidRDefault="009D643A" w:rsidP="009D643A">
      <w:pPr>
        <w:spacing w:after="0" w:line="216" w:lineRule="auto"/>
        <w:ind w:left="-360"/>
        <w:jc w:val="both"/>
        <w:rPr>
          <w:rFonts w:ascii="Cambria" w:eastAsiaTheme="minorHAnsi" w:hAnsi="Cambria" w:cs="Calibri"/>
          <w:b/>
          <w:color w:val="000000"/>
          <w:sz w:val="14"/>
          <w:szCs w:val="14"/>
          <w:lang w:eastAsia="en-US"/>
        </w:rPr>
      </w:pPr>
    </w:p>
    <w:p w14:paraId="563DFDB0" w14:textId="6F3509F6" w:rsidR="00DB2A80" w:rsidRPr="008A508D" w:rsidRDefault="001F2A42" w:rsidP="009D643A">
      <w:pPr>
        <w:spacing w:after="0" w:line="216" w:lineRule="auto"/>
        <w:ind w:left="-360"/>
        <w:jc w:val="both"/>
        <w:rPr>
          <w:rFonts w:ascii="Cambria" w:hAnsi="Cambria"/>
          <w:color w:val="000000" w:themeColor="text1"/>
          <w:sz w:val="18"/>
          <w:szCs w:val="18"/>
        </w:rPr>
      </w:pPr>
      <w:r w:rsidRPr="008A508D">
        <w:rPr>
          <w:rFonts w:ascii="Cambria" w:eastAsiaTheme="minorHAnsi" w:hAnsi="Cambria" w:cs="Calibri"/>
          <w:b/>
          <w:color w:val="000000"/>
          <w:sz w:val="20"/>
          <w:szCs w:val="20"/>
          <w:lang w:eastAsia="en-US"/>
        </w:rPr>
        <w:t>Tata Consultancy Services</w:t>
      </w:r>
      <w:r w:rsidR="009D46BC" w:rsidRPr="008A508D">
        <w:rPr>
          <w:rFonts w:ascii="Cambria" w:eastAsiaTheme="minorHAnsi" w:hAnsi="Cambria" w:cs="Calibri"/>
          <w:b/>
          <w:color w:val="000000"/>
          <w:sz w:val="20"/>
          <w:szCs w:val="20"/>
          <w:lang w:eastAsia="en-US"/>
        </w:rPr>
        <w:t xml:space="preserve">  </w:t>
      </w:r>
      <w:r w:rsidR="00DB2A80" w:rsidRPr="008A508D">
        <w:rPr>
          <w:rFonts w:ascii="Cambria" w:eastAsiaTheme="minorHAnsi" w:hAnsi="Cambria" w:cs="Calibri"/>
          <w:b/>
          <w:color w:val="000000"/>
          <w:sz w:val="20"/>
          <w:szCs w:val="20"/>
          <w:lang w:eastAsia="en-US"/>
        </w:rPr>
        <w:t xml:space="preserve">   </w:t>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t xml:space="preserve">| </w:t>
      </w:r>
      <w:r w:rsidR="004B36CE" w:rsidRPr="008A508D">
        <w:rPr>
          <w:rFonts w:ascii="Cambria" w:eastAsiaTheme="minorHAnsi" w:hAnsi="Cambria" w:cs="Calibri"/>
          <w:b/>
          <w:color w:val="000000"/>
          <w:sz w:val="20"/>
          <w:szCs w:val="20"/>
          <w:lang w:eastAsia="en-US"/>
        </w:rPr>
        <w:t>Jan 2011 - Feb 2014</w:t>
      </w:r>
      <w:r w:rsidR="00DB2A80" w:rsidRPr="008A508D">
        <w:rPr>
          <w:rFonts w:ascii="Cambria" w:eastAsiaTheme="minorHAnsi" w:hAnsi="Cambria" w:cs="Calibri"/>
          <w:b/>
          <w:color w:val="000000"/>
          <w:sz w:val="20"/>
          <w:szCs w:val="20"/>
          <w:lang w:eastAsia="en-US"/>
        </w:rPr>
        <w:t xml:space="preserve">                                                                                                                                 </w:t>
      </w:r>
    </w:p>
    <w:p w14:paraId="6E8A19AC" w14:textId="5753645D" w:rsidR="008F6D7F" w:rsidRPr="008A508D" w:rsidRDefault="00DB2A80" w:rsidP="00D212F6">
      <w:pPr>
        <w:spacing w:after="0" w:line="216" w:lineRule="auto"/>
        <w:ind w:left="-360"/>
        <w:jc w:val="both"/>
        <w:rPr>
          <w:rFonts w:ascii="Cambria" w:eastAsiaTheme="minorHAnsi" w:hAnsi="Cambria" w:cs="Calibri"/>
          <w:b/>
          <w:color w:val="000000"/>
          <w:sz w:val="20"/>
          <w:szCs w:val="20"/>
          <w:lang w:eastAsia="en-US"/>
        </w:rPr>
      </w:pPr>
      <w:r w:rsidRPr="008A508D">
        <w:rPr>
          <w:rFonts w:ascii="Cambria" w:eastAsiaTheme="minorHAnsi" w:hAnsi="Cambria" w:cs="Calibri"/>
          <w:b/>
          <w:color w:val="000000"/>
          <w:sz w:val="20"/>
          <w:szCs w:val="20"/>
          <w:lang w:eastAsia="en-US"/>
        </w:rPr>
        <w:t>Position: IT Analyst</w:t>
      </w:r>
    </w:p>
    <w:p w14:paraId="5307913F" w14:textId="77777777" w:rsidR="000353E6" w:rsidRPr="008A508D" w:rsidRDefault="008406E9" w:rsidP="000353E6">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Using a data loader, data was transferred from legacy systems to Salesforce CRM</w:t>
      </w:r>
      <w:r w:rsidR="00C36B7D" w:rsidRPr="008A508D">
        <w:rPr>
          <w:rFonts w:ascii="Cambria" w:hAnsi="Cambria"/>
          <w:bCs/>
          <w:color w:val="000000" w:themeColor="text1"/>
          <w:sz w:val="18"/>
          <w:szCs w:val="18"/>
        </w:rPr>
        <w:t>.</w:t>
      </w:r>
    </w:p>
    <w:p w14:paraId="661B1105" w14:textId="5949971F" w:rsidR="000353E6" w:rsidRPr="008A508D" w:rsidRDefault="000353E6" w:rsidP="000353E6">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color w:val="000000" w:themeColor="text1"/>
          <w:sz w:val="18"/>
          <w:szCs w:val="18"/>
        </w:rPr>
        <w:t>To apply business logic, create workflow governed and defined associated tasks, time triggered tasks, email alerts, and field updates</w:t>
      </w:r>
      <w:r w:rsidR="006B1ACF" w:rsidRPr="008A508D">
        <w:rPr>
          <w:rFonts w:ascii="Cambria" w:hAnsi="Cambria"/>
          <w:color w:val="000000" w:themeColor="text1"/>
          <w:sz w:val="18"/>
          <w:szCs w:val="18"/>
        </w:rPr>
        <w:t>.</w:t>
      </w:r>
    </w:p>
    <w:p w14:paraId="507C02B2" w14:textId="75FF370A" w:rsidR="00C36B7D" w:rsidRPr="008A508D" w:rsidRDefault="00C36B7D" w:rsidP="008406E9">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Create Standard &amp; Custom Reports &amp; Dashboards.</w:t>
      </w:r>
    </w:p>
    <w:p w14:paraId="5AEF6182" w14:textId="3E85A4DF" w:rsidR="00C36B7D" w:rsidRPr="008A508D" w:rsidRDefault="00C36B7D" w:rsidP="008406E9">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Perform data import using Data Import Wizard/Data Loader to bulk add/update records.</w:t>
      </w:r>
    </w:p>
    <w:p w14:paraId="74B184E7" w14:textId="77777777" w:rsidR="00C36B7D" w:rsidRPr="008A508D" w:rsidRDefault="00C36B7D" w:rsidP="00C36B7D">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If a consumer approaches outside of business hours, manage the auto response rules</w:t>
      </w:r>
    </w:p>
    <w:p w14:paraId="29C39EBF" w14:textId="77777777" w:rsidR="00516922" w:rsidRPr="008A508D" w:rsidRDefault="004268AF" w:rsidP="00516922">
      <w:pPr>
        <w:pStyle w:val="ListParagraph"/>
        <w:numPr>
          <w:ilvl w:val="0"/>
          <w:numId w:val="13"/>
        </w:numPr>
        <w:spacing w:after="0" w:line="240" w:lineRule="auto"/>
        <w:ind w:left="-180" w:hanging="180"/>
        <w:rPr>
          <w:rFonts w:ascii="Cambria" w:hAnsi="Cambria"/>
          <w:color w:val="000000" w:themeColor="text1"/>
          <w:sz w:val="18"/>
          <w:szCs w:val="18"/>
        </w:rPr>
      </w:pPr>
      <w:r w:rsidRPr="008A508D">
        <w:rPr>
          <w:rFonts w:ascii="Cambria" w:hAnsi="Cambria"/>
          <w:color w:val="000000" w:themeColor="text1"/>
          <w:sz w:val="18"/>
          <w:szCs w:val="18"/>
        </w:rPr>
        <w:t>Automate organizational processes and procedures using Workflows, Process Builder, and Flow Builder</w:t>
      </w:r>
      <w:r w:rsidR="009C5EDB" w:rsidRPr="008A508D">
        <w:rPr>
          <w:rFonts w:ascii="Cambria" w:hAnsi="Cambria"/>
          <w:color w:val="000000" w:themeColor="text1"/>
          <w:sz w:val="18"/>
          <w:szCs w:val="18"/>
        </w:rPr>
        <w:t>.</w:t>
      </w:r>
    </w:p>
    <w:p w14:paraId="776228FE" w14:textId="31ACDE97" w:rsidR="00516922" w:rsidRPr="008A508D" w:rsidRDefault="00516922" w:rsidP="00516922">
      <w:pPr>
        <w:pStyle w:val="ListParagraph"/>
        <w:numPr>
          <w:ilvl w:val="0"/>
          <w:numId w:val="13"/>
        </w:numPr>
        <w:spacing w:after="0" w:line="240" w:lineRule="auto"/>
        <w:ind w:left="-180" w:hanging="180"/>
        <w:rPr>
          <w:rFonts w:ascii="Cambria" w:hAnsi="Cambria"/>
          <w:color w:val="000000" w:themeColor="text1"/>
          <w:sz w:val="18"/>
          <w:szCs w:val="18"/>
        </w:rPr>
      </w:pPr>
      <w:r w:rsidRPr="008A508D">
        <w:rPr>
          <w:rFonts w:ascii="Cambria" w:hAnsi="Cambria"/>
          <w:color w:val="000000" w:themeColor="text1"/>
          <w:sz w:val="18"/>
          <w:szCs w:val="18"/>
        </w:rPr>
        <w:t>To the custom objects, add picklists, dependent picklists, lookups, master detail relationships, validation, and formula fields</w:t>
      </w:r>
      <w:r w:rsidR="00504A48" w:rsidRPr="008A508D">
        <w:rPr>
          <w:rFonts w:ascii="Cambria" w:hAnsi="Cambria"/>
          <w:color w:val="000000" w:themeColor="text1"/>
          <w:sz w:val="18"/>
          <w:szCs w:val="18"/>
        </w:rPr>
        <w:t>.</w:t>
      </w:r>
    </w:p>
    <w:p w14:paraId="7C3D500D" w14:textId="77777777" w:rsidR="00504A48" w:rsidRPr="008A508D" w:rsidRDefault="00504A48" w:rsidP="00504A48">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If a consumer approaches outside of business hours, manage the auto response rules</w:t>
      </w:r>
    </w:p>
    <w:p w14:paraId="260C034D" w14:textId="77777777" w:rsidR="00504A48" w:rsidRPr="008A508D" w:rsidRDefault="00504A48" w:rsidP="00504A48">
      <w:pPr>
        <w:pStyle w:val="ListParagraph"/>
        <w:numPr>
          <w:ilvl w:val="0"/>
          <w:numId w:val="13"/>
        </w:numPr>
        <w:spacing w:after="0" w:line="240" w:lineRule="auto"/>
        <w:ind w:left="-180" w:hanging="180"/>
        <w:rPr>
          <w:rFonts w:ascii="Cambria" w:hAnsi="Cambria"/>
          <w:color w:val="000000" w:themeColor="text1"/>
          <w:sz w:val="18"/>
          <w:szCs w:val="18"/>
        </w:rPr>
      </w:pPr>
      <w:r w:rsidRPr="008A508D">
        <w:rPr>
          <w:rFonts w:ascii="Cambria" w:hAnsi="Cambria"/>
          <w:color w:val="000000" w:themeColor="text1"/>
          <w:sz w:val="18"/>
          <w:szCs w:val="18"/>
        </w:rPr>
        <w:t>Keep authentication methods including user accounts, mobile user accounts, sharing rules, user roles, user profiles, content folder rights, groups, list view rights, and custom pages up to date</w:t>
      </w:r>
    </w:p>
    <w:p w14:paraId="1E2CC6EF" w14:textId="77777777" w:rsidR="004169A3" w:rsidRPr="008A508D" w:rsidRDefault="00504A48" w:rsidP="004169A3">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Data loader was used to map the fields between the present reporting system and Salesforce</w:t>
      </w:r>
      <w:r w:rsidR="00C6658C" w:rsidRPr="008A508D">
        <w:rPr>
          <w:rFonts w:ascii="Cambria" w:hAnsi="Cambria"/>
          <w:color w:val="000000" w:themeColor="text1"/>
          <w:sz w:val="18"/>
          <w:szCs w:val="18"/>
        </w:rPr>
        <w:t>.</w:t>
      </w:r>
    </w:p>
    <w:p w14:paraId="4BEB6CE5" w14:textId="77777777" w:rsidR="004169A3" w:rsidRPr="008A508D" w:rsidRDefault="004169A3" w:rsidP="004169A3">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Used Service management tools for incident management, change management and escalation to next tier of support.</w:t>
      </w:r>
    </w:p>
    <w:p w14:paraId="584F5D60" w14:textId="77777777" w:rsidR="00B45B8E" w:rsidRPr="008A508D" w:rsidRDefault="004169A3"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Managing data and keep track of Metrics so that the targets are achieved.</w:t>
      </w:r>
    </w:p>
    <w:p w14:paraId="14FE173D" w14:textId="77777777" w:rsidR="00B45B8E" w:rsidRPr="008A508D" w:rsidRDefault="00B45B8E"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Collect data on customer issues and work with team to develop trends as part of problem management to avoid issues in future.</w:t>
      </w:r>
    </w:p>
    <w:p w14:paraId="0AED8AB1" w14:textId="77777777" w:rsidR="00472E62" w:rsidRPr="008A508D" w:rsidRDefault="00B45B8E"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Excellent analytical and problem-solving skills.</w:t>
      </w:r>
    </w:p>
    <w:p w14:paraId="0BA34730" w14:textId="77777777" w:rsidR="00472E62" w:rsidRPr="008A508D" w:rsidRDefault="00472E62"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Developed workflow rules, time triggered workflows for various business requirements. </w:t>
      </w:r>
    </w:p>
    <w:p w14:paraId="007225EB" w14:textId="77777777" w:rsidR="00472E62" w:rsidRPr="008A508D" w:rsidRDefault="00472E62"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Used field level security, profiles and audit trail setup to ensure that protected data is only with authorized users. </w:t>
      </w:r>
    </w:p>
    <w:p w14:paraId="2F4BCB76" w14:textId="7F6BCE41" w:rsidR="00472E62" w:rsidRPr="008A508D" w:rsidRDefault="00472E62" w:rsidP="00E65388">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Designed and Implemented the Page layouts and Custom tabs to suit the needs of the application. </w:t>
      </w:r>
    </w:p>
    <w:p w14:paraId="65D4A067" w14:textId="0C818614" w:rsidR="004317EF" w:rsidRPr="008A508D" w:rsidRDefault="004317EF" w:rsidP="004317EF">
      <w:pPr>
        <w:pStyle w:val="ListParagraph"/>
        <w:shd w:val="clear" w:color="auto" w:fill="FFFFFF"/>
        <w:spacing w:after="0" w:line="240" w:lineRule="auto"/>
        <w:ind w:left="-180"/>
        <w:jc w:val="both"/>
        <w:rPr>
          <w:rFonts w:ascii="Cambria" w:hAnsi="Cambria"/>
          <w:bCs/>
          <w:color w:val="000000" w:themeColor="text1"/>
          <w:sz w:val="14"/>
          <w:szCs w:val="14"/>
        </w:rPr>
      </w:pPr>
    </w:p>
    <w:p w14:paraId="12CE1986" w14:textId="7D29533C" w:rsidR="00734578" w:rsidRPr="008A508D" w:rsidRDefault="004317EF" w:rsidP="009D643A">
      <w:pPr>
        <w:spacing w:after="0" w:line="216" w:lineRule="auto"/>
        <w:ind w:left="-360"/>
        <w:jc w:val="both"/>
        <w:rPr>
          <w:rFonts w:ascii="Cambria" w:eastAsiaTheme="minorHAnsi" w:hAnsi="Cambria" w:cs="Calibri"/>
          <w:b/>
          <w:color w:val="000000"/>
          <w:sz w:val="20"/>
          <w:szCs w:val="20"/>
          <w:lang w:eastAsia="en-US"/>
        </w:rPr>
      </w:pPr>
      <w:r w:rsidRPr="008A508D">
        <w:rPr>
          <w:rFonts w:ascii="Cambria" w:eastAsiaTheme="minorHAnsi" w:hAnsi="Cambria" w:cs="Calibri"/>
          <w:b/>
          <w:color w:val="000000"/>
          <w:sz w:val="20"/>
          <w:szCs w:val="20"/>
          <w:lang w:eastAsia="en-US"/>
        </w:rPr>
        <w:t>HCL – Sr. Analyst</w:t>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r>
      <w:r w:rsidR="009D643A" w:rsidRPr="008A508D">
        <w:rPr>
          <w:rFonts w:ascii="Cambria" w:eastAsiaTheme="minorHAnsi" w:hAnsi="Cambria" w:cs="Calibri"/>
          <w:b/>
          <w:color w:val="000000"/>
          <w:sz w:val="20"/>
          <w:szCs w:val="20"/>
          <w:lang w:eastAsia="en-US"/>
        </w:rPr>
        <w:tab/>
        <w:t xml:space="preserve">| </w:t>
      </w:r>
      <w:r w:rsidR="004B36CE" w:rsidRPr="008A508D">
        <w:rPr>
          <w:rFonts w:ascii="Cambria" w:eastAsiaTheme="minorHAnsi" w:hAnsi="Cambria" w:cs="Calibri"/>
          <w:b/>
          <w:color w:val="000000"/>
          <w:sz w:val="20"/>
          <w:szCs w:val="20"/>
          <w:lang w:eastAsia="en-US"/>
        </w:rPr>
        <w:t>Jun 2010 - Dec 2010</w:t>
      </w:r>
    </w:p>
    <w:p w14:paraId="2CB26EE4" w14:textId="3F9ACE24" w:rsidR="000F5C8F" w:rsidRPr="008A508D" w:rsidRDefault="00734578" w:rsidP="00206E52">
      <w:pPr>
        <w:spacing w:after="0" w:line="216" w:lineRule="auto"/>
        <w:ind w:left="-360"/>
        <w:jc w:val="both"/>
        <w:rPr>
          <w:rFonts w:ascii="Cambria" w:eastAsiaTheme="minorHAnsi" w:hAnsi="Cambria" w:cs="Calibri"/>
          <w:b/>
          <w:color w:val="000000"/>
          <w:sz w:val="20"/>
          <w:szCs w:val="20"/>
          <w:lang w:eastAsia="en-US"/>
        </w:rPr>
      </w:pPr>
      <w:r w:rsidRPr="008A508D">
        <w:rPr>
          <w:rFonts w:ascii="Cambria" w:eastAsiaTheme="minorHAnsi" w:hAnsi="Cambria" w:cs="Calibri"/>
          <w:b/>
          <w:color w:val="000000"/>
          <w:sz w:val="20"/>
          <w:szCs w:val="20"/>
          <w:lang w:eastAsia="en-US"/>
        </w:rPr>
        <w:t>Position</w:t>
      </w:r>
      <w:r w:rsidR="00F978D3" w:rsidRPr="008A508D">
        <w:rPr>
          <w:rFonts w:ascii="Cambria" w:eastAsiaTheme="minorHAnsi" w:hAnsi="Cambria" w:cs="Calibri"/>
          <w:b/>
          <w:color w:val="000000"/>
          <w:sz w:val="20"/>
          <w:szCs w:val="20"/>
          <w:lang w:eastAsia="en-US"/>
        </w:rPr>
        <w:t>:</w:t>
      </w:r>
      <w:r w:rsidRPr="008A508D">
        <w:rPr>
          <w:rFonts w:ascii="Cambria" w:eastAsiaTheme="minorHAnsi" w:hAnsi="Cambria" w:cs="Calibri"/>
          <w:b/>
          <w:color w:val="000000"/>
          <w:sz w:val="20"/>
          <w:szCs w:val="20"/>
          <w:lang w:eastAsia="en-US"/>
        </w:rPr>
        <w:t xml:space="preserve">  Technical Support - Identity, and access management</w:t>
      </w:r>
    </w:p>
    <w:p w14:paraId="7D17300A" w14:textId="77777777" w:rsidR="004D5F93" w:rsidRPr="008A508D" w:rsidRDefault="000F5C8F"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Using a data loader, data was transferred from legacy systems to Salesforce CRM.</w:t>
      </w:r>
    </w:p>
    <w:p w14:paraId="1C956255" w14:textId="57916659" w:rsidR="004D5F93" w:rsidRPr="008A508D" w:rsidRDefault="004D5F93"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As a Senior Associate at HCL </w:t>
      </w:r>
      <w:r w:rsidR="008A508D" w:rsidRPr="008A508D">
        <w:rPr>
          <w:rFonts w:ascii="Cambria" w:hAnsi="Cambria"/>
          <w:bCs/>
          <w:color w:val="000000" w:themeColor="text1"/>
          <w:sz w:val="18"/>
          <w:szCs w:val="18"/>
        </w:rPr>
        <w:t>CommNet</w:t>
      </w:r>
      <w:r w:rsidRPr="008A508D">
        <w:rPr>
          <w:rFonts w:ascii="Cambria" w:hAnsi="Cambria"/>
          <w:bCs/>
          <w:color w:val="000000" w:themeColor="text1"/>
          <w:sz w:val="18"/>
          <w:szCs w:val="18"/>
        </w:rPr>
        <w:t xml:space="preserve"> helped business users to resolve any technical issues related to Desktop, Mac, printers, and outlook.</w:t>
      </w:r>
    </w:p>
    <w:p w14:paraId="59C9D8EE" w14:textId="77777777" w:rsidR="004D5F93" w:rsidRPr="008A508D" w:rsidRDefault="004D5F93"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Worked in a fast-paced environment following ITIL guidelines to manage incidents, change requests and make sure the SLAs are met.</w:t>
      </w:r>
    </w:p>
    <w:p w14:paraId="13EF8D3E" w14:textId="5BBAD4AF" w:rsidR="004D5F93" w:rsidRPr="008A508D" w:rsidRDefault="004D5F93"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Worked as a quality control </w:t>
      </w:r>
      <w:r w:rsidR="008A508D" w:rsidRPr="008A508D">
        <w:rPr>
          <w:rFonts w:ascii="Cambria" w:hAnsi="Cambria"/>
          <w:bCs/>
          <w:color w:val="000000" w:themeColor="text1"/>
          <w:sz w:val="18"/>
          <w:szCs w:val="18"/>
        </w:rPr>
        <w:t>Spock</w:t>
      </w:r>
      <w:r w:rsidRPr="008A508D">
        <w:rPr>
          <w:rFonts w:ascii="Cambria" w:hAnsi="Cambria"/>
          <w:bCs/>
          <w:color w:val="000000" w:themeColor="text1"/>
          <w:sz w:val="18"/>
          <w:szCs w:val="18"/>
        </w:rPr>
        <w:t xml:space="preserve"> for all the incidents to identify issues and make sure standards are maintain and provide feedback to associates if required.</w:t>
      </w:r>
    </w:p>
    <w:p w14:paraId="7A292066" w14:textId="77777777" w:rsidR="004D5F93" w:rsidRPr="008A508D" w:rsidRDefault="004D5F93"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Ensured technical documentation is created, updated, and reviewed on a regular interval.</w:t>
      </w:r>
    </w:p>
    <w:p w14:paraId="274A19B3" w14:textId="77777777" w:rsidR="004D5F93" w:rsidRPr="008A508D" w:rsidRDefault="004D5F93" w:rsidP="004D5F93">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Used Service management tools for proper incident management, change management and escalation to next tier of support.</w:t>
      </w:r>
    </w:p>
    <w:p w14:paraId="57E27434" w14:textId="77777777" w:rsidR="007024D1" w:rsidRPr="008A508D" w:rsidRDefault="004D5F93" w:rsidP="007024D1">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Managing data and keep track of Metrics so that the targets are achieved.</w:t>
      </w:r>
    </w:p>
    <w:p w14:paraId="218FB245" w14:textId="77777777" w:rsidR="007024D1" w:rsidRPr="008A508D" w:rsidRDefault="007024D1" w:rsidP="007024D1">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Developed workflow rules, time triggered workflows for various business requirements. </w:t>
      </w:r>
    </w:p>
    <w:p w14:paraId="360C929D" w14:textId="77777777" w:rsidR="0080574D" w:rsidRPr="008A508D" w:rsidRDefault="007024D1" w:rsidP="0080574D">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Used field level security, profiles and audit trail setup to ensure that protected data is only with authorized users. </w:t>
      </w:r>
    </w:p>
    <w:p w14:paraId="25D736A4" w14:textId="77777777" w:rsidR="0080574D" w:rsidRPr="008A508D" w:rsidRDefault="0080574D" w:rsidP="0080574D">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Created pick lists, dependent pick lists, lookups fields, junction objects, master detail relationships, validation, and formula fields. </w:t>
      </w:r>
    </w:p>
    <w:p w14:paraId="2C276325" w14:textId="77777777" w:rsidR="0080574D" w:rsidRPr="008A508D" w:rsidRDefault="0080574D" w:rsidP="0080574D">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Ability to work collaboratively in a team environment with a strong focus on customer service and solution ownership.</w:t>
      </w:r>
    </w:p>
    <w:p w14:paraId="3EC49D3A" w14:textId="17D0958F" w:rsidR="0080574D" w:rsidRPr="008A508D" w:rsidRDefault="0080574D" w:rsidP="0080574D">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Ability to communicate in a clear and concise manner, demonstrate strong problem-solving skills and is successful when working in Integrated Product Teams.</w:t>
      </w:r>
    </w:p>
    <w:p w14:paraId="715B2140" w14:textId="77777777" w:rsidR="005A6805" w:rsidRPr="008A508D" w:rsidRDefault="0080574D" w:rsidP="005A6805">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Execute regular reviews of access management systems and provides reports to management.</w:t>
      </w:r>
    </w:p>
    <w:p w14:paraId="59138179" w14:textId="77777777" w:rsidR="005A6805" w:rsidRPr="008A508D" w:rsidRDefault="005A6805" w:rsidP="005A6805">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Ability to manage time, meet deadlines and coordinate multiple, dynamic, and competing priorities</w:t>
      </w:r>
    </w:p>
    <w:p w14:paraId="6707BC29" w14:textId="11EC55E1" w:rsidR="005A6805" w:rsidRPr="008A508D" w:rsidRDefault="005A6805" w:rsidP="005A6805">
      <w:pPr>
        <w:pStyle w:val="ListParagraph"/>
        <w:numPr>
          <w:ilvl w:val="0"/>
          <w:numId w:val="13"/>
        </w:numPr>
        <w:shd w:val="clear" w:color="auto" w:fill="FFFFFF"/>
        <w:spacing w:after="0" w:line="240" w:lineRule="auto"/>
        <w:ind w:left="-180" w:hanging="180"/>
        <w:jc w:val="both"/>
        <w:rPr>
          <w:rFonts w:ascii="Cambria" w:hAnsi="Cambria"/>
          <w:bCs/>
          <w:color w:val="000000" w:themeColor="text1"/>
          <w:sz w:val="20"/>
          <w:szCs w:val="20"/>
        </w:rPr>
      </w:pPr>
      <w:r w:rsidRPr="008A508D">
        <w:rPr>
          <w:rFonts w:ascii="Cambria" w:hAnsi="Cambria"/>
          <w:bCs/>
          <w:color w:val="000000" w:themeColor="text1"/>
          <w:sz w:val="18"/>
          <w:szCs w:val="18"/>
        </w:rPr>
        <w:t>Used Service management tools for incident management, change management and escalation to next tier of support</w:t>
      </w:r>
      <w:r w:rsidRPr="008A508D">
        <w:rPr>
          <w:rFonts w:ascii="Cambria" w:hAnsi="Cambria"/>
          <w:bCs/>
          <w:color w:val="000000" w:themeColor="text1"/>
          <w:sz w:val="20"/>
          <w:szCs w:val="20"/>
        </w:rPr>
        <w:t>.</w:t>
      </w:r>
    </w:p>
    <w:p w14:paraId="349D00F3" w14:textId="77777777" w:rsidR="00F007DF" w:rsidRPr="008A508D" w:rsidRDefault="00F007DF" w:rsidP="00F007DF">
      <w:pPr>
        <w:shd w:val="clear" w:color="auto" w:fill="FFFFFF"/>
        <w:spacing w:after="0" w:line="240" w:lineRule="auto"/>
        <w:jc w:val="both"/>
        <w:rPr>
          <w:rFonts w:ascii="Cambria" w:hAnsi="Cambria" w:cs="Arial"/>
          <w:b/>
          <w:bCs/>
          <w:sz w:val="14"/>
          <w:szCs w:val="14"/>
        </w:rPr>
      </w:pPr>
    </w:p>
    <w:p w14:paraId="62F1F11B" w14:textId="28365684" w:rsidR="008552FC" w:rsidRPr="008A508D" w:rsidRDefault="00F007DF" w:rsidP="00124421">
      <w:pPr>
        <w:spacing w:after="0" w:line="216" w:lineRule="auto"/>
        <w:ind w:left="-360"/>
        <w:jc w:val="both"/>
        <w:rPr>
          <w:rFonts w:ascii="Cambria" w:eastAsiaTheme="minorHAnsi" w:hAnsi="Cambria" w:cs="Calibri"/>
          <w:b/>
          <w:color w:val="000000"/>
          <w:sz w:val="20"/>
          <w:szCs w:val="20"/>
          <w:lang w:eastAsia="en-US"/>
        </w:rPr>
      </w:pPr>
      <w:r w:rsidRPr="008A508D">
        <w:rPr>
          <w:rFonts w:ascii="Cambria" w:eastAsiaTheme="minorHAnsi" w:hAnsi="Cambria" w:cs="Calibri"/>
          <w:b/>
          <w:color w:val="000000"/>
          <w:sz w:val="20"/>
          <w:szCs w:val="20"/>
          <w:lang w:eastAsia="en-US"/>
        </w:rPr>
        <w:t>Wipro Ltd. – Senior Associate</w:t>
      </w:r>
      <w:r w:rsidR="004B36CE" w:rsidRPr="008A508D">
        <w:rPr>
          <w:rFonts w:ascii="Cambria" w:eastAsiaTheme="minorHAnsi" w:hAnsi="Cambria" w:cs="Calibri"/>
          <w:b/>
          <w:color w:val="000000"/>
          <w:sz w:val="20"/>
          <w:szCs w:val="20"/>
          <w:lang w:eastAsia="en-US"/>
        </w:rPr>
        <w:t xml:space="preserve"> </w:t>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r>
      <w:r w:rsidR="00124421" w:rsidRPr="008A508D">
        <w:rPr>
          <w:rFonts w:ascii="Cambria" w:eastAsiaTheme="minorHAnsi" w:hAnsi="Cambria" w:cs="Calibri"/>
          <w:b/>
          <w:color w:val="000000"/>
          <w:sz w:val="20"/>
          <w:szCs w:val="20"/>
          <w:lang w:eastAsia="en-US"/>
        </w:rPr>
        <w:tab/>
        <w:t xml:space="preserve">| </w:t>
      </w:r>
      <w:r w:rsidR="004B36CE" w:rsidRPr="008A508D">
        <w:rPr>
          <w:rFonts w:ascii="Cambria" w:eastAsiaTheme="minorHAnsi" w:hAnsi="Cambria" w:cs="Calibri"/>
          <w:b/>
          <w:color w:val="000000"/>
          <w:sz w:val="20"/>
          <w:szCs w:val="20"/>
          <w:lang w:eastAsia="en-US"/>
        </w:rPr>
        <w:t>Feb 2009 - May 2010</w:t>
      </w:r>
    </w:p>
    <w:p w14:paraId="5D872A9C" w14:textId="150E68A7" w:rsidR="00434EEC" w:rsidRPr="008A508D" w:rsidRDefault="008552FC" w:rsidP="00124421">
      <w:pPr>
        <w:spacing w:after="0" w:line="216" w:lineRule="auto"/>
        <w:ind w:left="-360"/>
        <w:jc w:val="both"/>
        <w:rPr>
          <w:rFonts w:ascii="Cambria" w:eastAsiaTheme="minorHAnsi" w:hAnsi="Cambria" w:cs="Calibri"/>
          <w:b/>
          <w:color w:val="000000"/>
          <w:sz w:val="20"/>
          <w:szCs w:val="20"/>
          <w:lang w:eastAsia="en-US"/>
        </w:rPr>
      </w:pPr>
      <w:r w:rsidRPr="008A508D">
        <w:rPr>
          <w:rFonts w:ascii="Cambria" w:eastAsiaTheme="minorHAnsi" w:hAnsi="Cambria" w:cs="Calibri"/>
          <w:b/>
          <w:color w:val="000000"/>
          <w:sz w:val="20"/>
          <w:szCs w:val="20"/>
          <w:lang w:eastAsia="en-US"/>
        </w:rPr>
        <w:t>Position -Technical Support Engineer</w:t>
      </w:r>
    </w:p>
    <w:p w14:paraId="394A54EC"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Using a data loader, data was transferred from legacy systems to Salesforce CRM</w:t>
      </w:r>
    </w:p>
    <w:p w14:paraId="2F77AB3D"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As a Senior Associate at Wipro Ltd helped business users to resolve any technical issues related to Desktop, Mac, printers, and outlook.</w:t>
      </w:r>
    </w:p>
    <w:p w14:paraId="0B989FB0"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Worked in a fast-paced environment following ITIL guidelines to manage incidents, change requests and make sure the SLAs are met.</w:t>
      </w:r>
    </w:p>
    <w:p w14:paraId="107B3E44"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 xml:space="preserve">Worked as a quality control </w:t>
      </w:r>
      <w:proofErr w:type="spellStart"/>
      <w:r w:rsidRPr="008A508D">
        <w:rPr>
          <w:rFonts w:ascii="Cambria" w:hAnsi="Cambria"/>
          <w:bCs/>
          <w:color w:val="000000" w:themeColor="text1"/>
          <w:sz w:val="18"/>
          <w:szCs w:val="18"/>
        </w:rPr>
        <w:t>Spoc</w:t>
      </w:r>
      <w:proofErr w:type="spellEnd"/>
      <w:r w:rsidRPr="008A508D">
        <w:rPr>
          <w:rFonts w:ascii="Cambria" w:hAnsi="Cambria"/>
          <w:bCs/>
          <w:color w:val="000000" w:themeColor="text1"/>
          <w:sz w:val="18"/>
          <w:szCs w:val="18"/>
        </w:rPr>
        <w:t xml:space="preserve"> for all the incidents to identify issues and make sure standards are maintain and provide feedback to associates if required.</w:t>
      </w:r>
    </w:p>
    <w:p w14:paraId="1DCFF7FD"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Ensured technical documentation is created, updated, and reviewed on a regular interval.</w:t>
      </w:r>
    </w:p>
    <w:p w14:paraId="316189C7" w14:textId="77777777" w:rsidR="00434EEC" w:rsidRPr="008A508D" w:rsidRDefault="00434EEC" w:rsidP="00434EEC">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Used Service management tools for proper incident management, change management and escalation to next tier of support.</w:t>
      </w:r>
    </w:p>
    <w:p w14:paraId="77EDC92E" w14:textId="77777777" w:rsidR="00C21939" w:rsidRPr="008A508D" w:rsidRDefault="00434EEC" w:rsidP="00C21939">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bCs/>
          <w:color w:val="000000" w:themeColor="text1"/>
          <w:sz w:val="18"/>
          <w:szCs w:val="18"/>
        </w:rPr>
        <w:t>Managing data and keep track of Metrics so that the targets are achieved</w:t>
      </w:r>
      <w:r w:rsidR="00C21939" w:rsidRPr="008A508D">
        <w:rPr>
          <w:rFonts w:ascii="Cambria" w:hAnsi="Cambria"/>
          <w:bCs/>
          <w:color w:val="000000" w:themeColor="text1"/>
          <w:sz w:val="18"/>
          <w:szCs w:val="18"/>
        </w:rPr>
        <w:t>.</w:t>
      </w:r>
    </w:p>
    <w:p w14:paraId="2E24CBF8" w14:textId="77777777" w:rsidR="00C21939" w:rsidRPr="008A508D" w:rsidRDefault="00C21939" w:rsidP="00C21939">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color w:val="000000" w:themeColor="text1"/>
          <w:sz w:val="18"/>
          <w:szCs w:val="18"/>
        </w:rPr>
        <w:t>End-user training documentation and workshops to ensure user understanding of customizations</w:t>
      </w:r>
    </w:p>
    <w:p w14:paraId="54F9B5E4" w14:textId="573A00DE" w:rsidR="00C21939" w:rsidRPr="008A508D" w:rsidRDefault="00C21939" w:rsidP="00C21939">
      <w:pPr>
        <w:pStyle w:val="ListParagraph"/>
        <w:numPr>
          <w:ilvl w:val="0"/>
          <w:numId w:val="13"/>
        </w:numPr>
        <w:shd w:val="clear" w:color="auto" w:fill="FFFFFF"/>
        <w:spacing w:after="0" w:line="240" w:lineRule="auto"/>
        <w:ind w:left="-180" w:hanging="180"/>
        <w:jc w:val="both"/>
        <w:rPr>
          <w:rFonts w:ascii="Cambria" w:hAnsi="Cambria"/>
          <w:bCs/>
          <w:color w:val="000000" w:themeColor="text1"/>
          <w:sz w:val="18"/>
          <w:szCs w:val="18"/>
        </w:rPr>
      </w:pPr>
      <w:r w:rsidRPr="008A508D">
        <w:rPr>
          <w:rFonts w:ascii="Cambria" w:hAnsi="Cambria"/>
          <w:color w:val="000000" w:themeColor="text1"/>
          <w:sz w:val="18"/>
          <w:szCs w:val="18"/>
        </w:rPr>
        <w:t>Security, Roles, Field Accessibility, Company Wide Default Settings, Profiles, Field Level Security, Permission Sets, and Sharing Settings are all used to build the security paradigm for the organization</w:t>
      </w:r>
      <w:r w:rsidR="008E6329" w:rsidRPr="008A508D">
        <w:rPr>
          <w:rFonts w:ascii="Cambria" w:hAnsi="Cambria"/>
          <w:color w:val="000000" w:themeColor="text1"/>
          <w:sz w:val="18"/>
          <w:szCs w:val="18"/>
        </w:rPr>
        <w:t>.</w:t>
      </w:r>
    </w:p>
    <w:p w14:paraId="2376A0B8" w14:textId="439AF8D6" w:rsidR="008E6329" w:rsidRPr="008A508D" w:rsidRDefault="008E6329" w:rsidP="008E6329">
      <w:pPr>
        <w:pStyle w:val="ListParagraph"/>
        <w:numPr>
          <w:ilvl w:val="0"/>
          <w:numId w:val="13"/>
        </w:numPr>
        <w:shd w:val="clear" w:color="auto" w:fill="FFFFFF"/>
        <w:spacing w:after="0" w:line="240" w:lineRule="auto"/>
        <w:ind w:left="-180" w:hanging="180"/>
        <w:jc w:val="both"/>
        <w:rPr>
          <w:rFonts w:ascii="Cambria" w:eastAsiaTheme="majorEastAsia" w:hAnsi="Cambria" w:cs="Calibri"/>
          <w:color w:val="000000" w:themeColor="text1"/>
          <w:kern w:val="28"/>
          <w:sz w:val="18"/>
          <w:szCs w:val="18"/>
        </w:rPr>
      </w:pPr>
      <w:r w:rsidRPr="008A508D">
        <w:rPr>
          <w:rFonts w:ascii="Cambria" w:eastAsiaTheme="majorEastAsia" w:hAnsi="Cambria" w:cs="Calibri"/>
          <w:color w:val="000000" w:themeColor="text1"/>
          <w:kern w:val="28"/>
          <w:sz w:val="18"/>
          <w:szCs w:val="18"/>
        </w:rPr>
        <w:t>creating Effective dashboards, reports, and modify fields, page designs, record kinds, searches, and list views in Salesforce.com as necessary.</w:t>
      </w:r>
    </w:p>
    <w:p w14:paraId="2771838A" w14:textId="77777777" w:rsidR="008E6329" w:rsidRPr="008A508D" w:rsidRDefault="008E6329" w:rsidP="008E6329">
      <w:pPr>
        <w:pStyle w:val="ListParagraph"/>
        <w:numPr>
          <w:ilvl w:val="0"/>
          <w:numId w:val="13"/>
        </w:numPr>
        <w:spacing w:after="0" w:line="216" w:lineRule="auto"/>
        <w:ind w:left="-180" w:hanging="180"/>
        <w:jc w:val="both"/>
        <w:rPr>
          <w:rFonts w:ascii="Cambria" w:hAnsi="Cambria"/>
          <w:color w:val="000000" w:themeColor="text1"/>
          <w:sz w:val="18"/>
          <w:szCs w:val="18"/>
        </w:rPr>
      </w:pPr>
      <w:r w:rsidRPr="008A508D">
        <w:rPr>
          <w:rFonts w:ascii="Cambria" w:hAnsi="Cambria"/>
          <w:color w:val="000000" w:themeColor="text1"/>
          <w:sz w:val="18"/>
          <w:szCs w:val="18"/>
        </w:rPr>
        <w:t>Record Types, Validation Rules, Triggers, and Page Layouts are all covered.</w:t>
      </w:r>
    </w:p>
    <w:p w14:paraId="3713E055" w14:textId="54B10DF6" w:rsidR="008E6329" w:rsidRPr="008A508D" w:rsidRDefault="008E6329" w:rsidP="008E6329">
      <w:pPr>
        <w:pStyle w:val="ListParagraph"/>
        <w:numPr>
          <w:ilvl w:val="0"/>
          <w:numId w:val="13"/>
        </w:numPr>
        <w:spacing w:after="0" w:line="216" w:lineRule="auto"/>
        <w:ind w:left="-180" w:hanging="180"/>
        <w:jc w:val="both"/>
        <w:rPr>
          <w:rFonts w:ascii="Cambria" w:hAnsi="Cambria"/>
          <w:color w:val="000000" w:themeColor="text1"/>
          <w:sz w:val="20"/>
          <w:szCs w:val="20"/>
        </w:rPr>
      </w:pPr>
      <w:r w:rsidRPr="008A508D">
        <w:rPr>
          <w:rFonts w:ascii="Cambria" w:hAnsi="Cambria"/>
          <w:color w:val="000000" w:themeColor="text1"/>
          <w:sz w:val="18"/>
          <w:szCs w:val="18"/>
        </w:rPr>
        <w:t>Gathering detailed requirements &amp; full Solution documentation for requirement delivery</w:t>
      </w:r>
    </w:p>
    <w:p w14:paraId="77812E1E" w14:textId="56B424E7" w:rsidR="008406E9" w:rsidRPr="008A508D" w:rsidRDefault="008406E9" w:rsidP="00553AF0">
      <w:pPr>
        <w:shd w:val="clear" w:color="auto" w:fill="FFFFFF"/>
        <w:spacing w:after="0" w:line="240" w:lineRule="auto"/>
        <w:jc w:val="both"/>
        <w:rPr>
          <w:rFonts w:ascii="Cambria" w:eastAsiaTheme="minorHAnsi" w:hAnsi="Cambria" w:cs="Calibri"/>
          <w:b/>
          <w:color w:val="000000"/>
          <w:sz w:val="20"/>
          <w:szCs w:val="20"/>
          <w:lang w:eastAsia="en-US"/>
        </w:rPr>
      </w:pPr>
    </w:p>
    <w:sectPr w:rsidR="008406E9" w:rsidRPr="008A508D" w:rsidSect="001F0A93">
      <w:pgSz w:w="12240" w:h="15840"/>
      <w:pgMar w:top="284" w:right="630" w:bottom="28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AF7F" w14:textId="77777777" w:rsidR="00756B47" w:rsidRDefault="00756B47" w:rsidP="006252A3">
      <w:pPr>
        <w:spacing w:after="0" w:line="240" w:lineRule="auto"/>
      </w:pPr>
      <w:r>
        <w:separator/>
      </w:r>
    </w:p>
  </w:endnote>
  <w:endnote w:type="continuationSeparator" w:id="0">
    <w:p w14:paraId="37CEDD7E" w14:textId="77777777" w:rsidR="00756B47" w:rsidRDefault="00756B47" w:rsidP="0062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8647" w14:textId="77777777" w:rsidR="00756B47" w:rsidRDefault="00756B47" w:rsidP="006252A3">
      <w:pPr>
        <w:spacing w:after="0" w:line="240" w:lineRule="auto"/>
      </w:pPr>
      <w:r>
        <w:separator/>
      </w:r>
    </w:p>
  </w:footnote>
  <w:footnote w:type="continuationSeparator" w:id="0">
    <w:p w14:paraId="1467B152" w14:textId="77777777" w:rsidR="00756B47" w:rsidRDefault="00756B47" w:rsidP="00625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459"/>
    <w:multiLevelType w:val="multilevel"/>
    <w:tmpl w:val="4B414816"/>
    <w:lvl w:ilvl="0">
      <w:start w:val="1"/>
      <w:numFmt w:val="bullet"/>
      <w:lvlText w:val=""/>
      <w:lvlJc w:val="left"/>
      <w:pPr>
        <w:ind w:left="81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597F5D"/>
    <w:multiLevelType w:val="hybridMultilevel"/>
    <w:tmpl w:val="B308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7DE0"/>
    <w:multiLevelType w:val="hybridMultilevel"/>
    <w:tmpl w:val="AE129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421E9"/>
    <w:multiLevelType w:val="hybridMultilevel"/>
    <w:tmpl w:val="2FB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B1E66"/>
    <w:multiLevelType w:val="hybridMultilevel"/>
    <w:tmpl w:val="F190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4470B"/>
    <w:multiLevelType w:val="hybridMultilevel"/>
    <w:tmpl w:val="8830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22B29"/>
    <w:multiLevelType w:val="hybridMultilevel"/>
    <w:tmpl w:val="C2A1B1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A13AD"/>
    <w:multiLevelType w:val="hybridMultilevel"/>
    <w:tmpl w:val="FE72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75703"/>
    <w:multiLevelType w:val="hybridMultilevel"/>
    <w:tmpl w:val="A202A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414816"/>
    <w:multiLevelType w:val="multilevel"/>
    <w:tmpl w:val="4B414816"/>
    <w:lvl w:ilvl="0">
      <w:start w:val="1"/>
      <w:numFmt w:val="bullet"/>
      <w:lvlText w:val=""/>
      <w:lvlJc w:val="left"/>
      <w:pPr>
        <w:ind w:left="81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7425D7"/>
    <w:multiLevelType w:val="hybridMultilevel"/>
    <w:tmpl w:val="C6960E92"/>
    <w:lvl w:ilvl="0" w:tplc="57A4B8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DCE13"/>
    <w:multiLevelType w:val="hybridMultilevel"/>
    <w:tmpl w:val="F9D7F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C36CC4"/>
    <w:multiLevelType w:val="hybridMultilevel"/>
    <w:tmpl w:val="DD1E6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0F0D96"/>
    <w:multiLevelType w:val="hybridMultilevel"/>
    <w:tmpl w:val="4BC2A066"/>
    <w:lvl w:ilvl="0" w:tplc="3E56CE42">
      <w:numFmt w:val="bullet"/>
      <w:lvlText w:val="•"/>
      <w:lvlJc w:val="left"/>
      <w:pPr>
        <w:ind w:left="-200" w:hanging="360"/>
      </w:pPr>
      <w:rPr>
        <w:rFonts w:ascii="Calibri" w:eastAsia="Calibri" w:hAnsi="Calibri" w:cs="Calibri" w:hint="default"/>
      </w:rPr>
    </w:lvl>
    <w:lvl w:ilvl="1" w:tplc="04090003" w:tentative="1">
      <w:start w:val="1"/>
      <w:numFmt w:val="bullet"/>
      <w:lvlText w:val="o"/>
      <w:lvlJc w:val="left"/>
      <w:pPr>
        <w:ind w:left="520" w:hanging="360"/>
      </w:pPr>
      <w:rPr>
        <w:rFonts w:ascii="Courier New" w:hAnsi="Courier New" w:cs="Courier New" w:hint="default"/>
      </w:rPr>
    </w:lvl>
    <w:lvl w:ilvl="2" w:tplc="04090005" w:tentative="1">
      <w:start w:val="1"/>
      <w:numFmt w:val="bullet"/>
      <w:lvlText w:val=""/>
      <w:lvlJc w:val="left"/>
      <w:pPr>
        <w:ind w:left="1240" w:hanging="360"/>
      </w:pPr>
      <w:rPr>
        <w:rFonts w:ascii="Wingdings" w:hAnsi="Wingdings" w:hint="default"/>
      </w:rPr>
    </w:lvl>
    <w:lvl w:ilvl="3" w:tplc="04090001" w:tentative="1">
      <w:start w:val="1"/>
      <w:numFmt w:val="bullet"/>
      <w:lvlText w:val=""/>
      <w:lvlJc w:val="left"/>
      <w:pPr>
        <w:ind w:left="1960" w:hanging="360"/>
      </w:pPr>
      <w:rPr>
        <w:rFonts w:ascii="Symbol" w:hAnsi="Symbol" w:hint="default"/>
      </w:rPr>
    </w:lvl>
    <w:lvl w:ilvl="4" w:tplc="04090003" w:tentative="1">
      <w:start w:val="1"/>
      <w:numFmt w:val="bullet"/>
      <w:lvlText w:val="o"/>
      <w:lvlJc w:val="left"/>
      <w:pPr>
        <w:ind w:left="2680" w:hanging="360"/>
      </w:pPr>
      <w:rPr>
        <w:rFonts w:ascii="Courier New" w:hAnsi="Courier New" w:cs="Courier New" w:hint="default"/>
      </w:rPr>
    </w:lvl>
    <w:lvl w:ilvl="5" w:tplc="04090005" w:tentative="1">
      <w:start w:val="1"/>
      <w:numFmt w:val="bullet"/>
      <w:lvlText w:val=""/>
      <w:lvlJc w:val="left"/>
      <w:pPr>
        <w:ind w:left="3400" w:hanging="360"/>
      </w:pPr>
      <w:rPr>
        <w:rFonts w:ascii="Wingdings" w:hAnsi="Wingdings" w:hint="default"/>
      </w:rPr>
    </w:lvl>
    <w:lvl w:ilvl="6" w:tplc="04090001" w:tentative="1">
      <w:start w:val="1"/>
      <w:numFmt w:val="bullet"/>
      <w:lvlText w:val=""/>
      <w:lvlJc w:val="left"/>
      <w:pPr>
        <w:ind w:left="4120" w:hanging="360"/>
      </w:pPr>
      <w:rPr>
        <w:rFonts w:ascii="Symbol" w:hAnsi="Symbol" w:hint="default"/>
      </w:rPr>
    </w:lvl>
    <w:lvl w:ilvl="7" w:tplc="04090003" w:tentative="1">
      <w:start w:val="1"/>
      <w:numFmt w:val="bullet"/>
      <w:lvlText w:val="o"/>
      <w:lvlJc w:val="left"/>
      <w:pPr>
        <w:ind w:left="4840" w:hanging="360"/>
      </w:pPr>
      <w:rPr>
        <w:rFonts w:ascii="Courier New" w:hAnsi="Courier New" w:cs="Courier New" w:hint="default"/>
      </w:rPr>
    </w:lvl>
    <w:lvl w:ilvl="8" w:tplc="04090005" w:tentative="1">
      <w:start w:val="1"/>
      <w:numFmt w:val="bullet"/>
      <w:lvlText w:val=""/>
      <w:lvlJc w:val="left"/>
      <w:pPr>
        <w:ind w:left="5560" w:hanging="360"/>
      </w:pPr>
      <w:rPr>
        <w:rFonts w:ascii="Wingdings" w:hAnsi="Wingdings" w:hint="default"/>
      </w:rPr>
    </w:lvl>
  </w:abstractNum>
  <w:abstractNum w:abstractNumId="14" w15:restartNumberingAfterBreak="0">
    <w:nsid w:val="769A3302"/>
    <w:multiLevelType w:val="hybridMultilevel"/>
    <w:tmpl w:val="04A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062949">
    <w:abstractNumId w:val="9"/>
  </w:num>
  <w:num w:numId="2" w16cid:durableId="365178363">
    <w:abstractNumId w:val="0"/>
  </w:num>
  <w:num w:numId="3" w16cid:durableId="786119476">
    <w:abstractNumId w:val="8"/>
  </w:num>
  <w:num w:numId="4" w16cid:durableId="122508678">
    <w:abstractNumId w:val="10"/>
  </w:num>
  <w:num w:numId="5" w16cid:durableId="1625849812">
    <w:abstractNumId w:val="11"/>
  </w:num>
  <w:num w:numId="6" w16cid:durableId="515578191">
    <w:abstractNumId w:val="6"/>
  </w:num>
  <w:num w:numId="7" w16cid:durableId="1047028151">
    <w:abstractNumId w:val="7"/>
  </w:num>
  <w:num w:numId="8" w16cid:durableId="611477948">
    <w:abstractNumId w:val="1"/>
  </w:num>
  <w:num w:numId="9" w16cid:durableId="1851606574">
    <w:abstractNumId w:val="13"/>
  </w:num>
  <w:num w:numId="10" w16cid:durableId="745493305">
    <w:abstractNumId w:val="4"/>
  </w:num>
  <w:num w:numId="11" w16cid:durableId="149567363">
    <w:abstractNumId w:val="12"/>
  </w:num>
  <w:num w:numId="12" w16cid:durableId="2002193753">
    <w:abstractNumId w:val="14"/>
  </w:num>
  <w:num w:numId="13" w16cid:durableId="831990540">
    <w:abstractNumId w:val="3"/>
  </w:num>
  <w:num w:numId="14" w16cid:durableId="469130233">
    <w:abstractNumId w:val="5"/>
  </w:num>
  <w:num w:numId="15" w16cid:durableId="60118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A3"/>
    <w:rsid w:val="0001480C"/>
    <w:rsid w:val="00016AE6"/>
    <w:rsid w:val="00022682"/>
    <w:rsid w:val="000353E6"/>
    <w:rsid w:val="00057E10"/>
    <w:rsid w:val="00064B47"/>
    <w:rsid w:val="00064E6A"/>
    <w:rsid w:val="00090D1B"/>
    <w:rsid w:val="000B241B"/>
    <w:rsid w:val="000B739E"/>
    <w:rsid w:val="000C6B83"/>
    <w:rsid w:val="000E7DEF"/>
    <w:rsid w:val="000F1DA6"/>
    <w:rsid w:val="000F5C8F"/>
    <w:rsid w:val="001104B1"/>
    <w:rsid w:val="001110B8"/>
    <w:rsid w:val="00124421"/>
    <w:rsid w:val="001612A8"/>
    <w:rsid w:val="001641CA"/>
    <w:rsid w:val="001A3BDE"/>
    <w:rsid w:val="001A47C1"/>
    <w:rsid w:val="001B136F"/>
    <w:rsid w:val="001C4A3C"/>
    <w:rsid w:val="001D0681"/>
    <w:rsid w:val="001E5DCF"/>
    <w:rsid w:val="001F0A93"/>
    <w:rsid w:val="001F2A42"/>
    <w:rsid w:val="00206E52"/>
    <w:rsid w:val="00211E66"/>
    <w:rsid w:val="0021753E"/>
    <w:rsid w:val="00223AFA"/>
    <w:rsid w:val="0023372E"/>
    <w:rsid w:val="0023695F"/>
    <w:rsid w:val="00243090"/>
    <w:rsid w:val="00243446"/>
    <w:rsid w:val="002528F2"/>
    <w:rsid w:val="00262BE4"/>
    <w:rsid w:val="00263205"/>
    <w:rsid w:val="002660B0"/>
    <w:rsid w:val="0028613A"/>
    <w:rsid w:val="00295C36"/>
    <w:rsid w:val="002A2044"/>
    <w:rsid w:val="002A4D74"/>
    <w:rsid w:val="002A5EEB"/>
    <w:rsid w:val="002B274F"/>
    <w:rsid w:val="002C0261"/>
    <w:rsid w:val="002C74B0"/>
    <w:rsid w:val="003001B2"/>
    <w:rsid w:val="00306268"/>
    <w:rsid w:val="00306AA7"/>
    <w:rsid w:val="00311674"/>
    <w:rsid w:val="00312DC1"/>
    <w:rsid w:val="00325962"/>
    <w:rsid w:val="0033361C"/>
    <w:rsid w:val="00342B5B"/>
    <w:rsid w:val="00346F01"/>
    <w:rsid w:val="00363A7A"/>
    <w:rsid w:val="003726ED"/>
    <w:rsid w:val="0038286A"/>
    <w:rsid w:val="00386E19"/>
    <w:rsid w:val="003A550C"/>
    <w:rsid w:val="003A76F6"/>
    <w:rsid w:val="003B364E"/>
    <w:rsid w:val="003F5934"/>
    <w:rsid w:val="0041137E"/>
    <w:rsid w:val="00416612"/>
    <w:rsid w:val="004169A3"/>
    <w:rsid w:val="0042449B"/>
    <w:rsid w:val="004258FF"/>
    <w:rsid w:val="004268AF"/>
    <w:rsid w:val="004317EF"/>
    <w:rsid w:val="00434EEC"/>
    <w:rsid w:val="00437B7D"/>
    <w:rsid w:val="004573A6"/>
    <w:rsid w:val="0046155D"/>
    <w:rsid w:val="00467B2F"/>
    <w:rsid w:val="00472304"/>
    <w:rsid w:val="00472E62"/>
    <w:rsid w:val="00491A6D"/>
    <w:rsid w:val="004968F8"/>
    <w:rsid w:val="004B36CE"/>
    <w:rsid w:val="004B42D0"/>
    <w:rsid w:val="004D5F93"/>
    <w:rsid w:val="004E471B"/>
    <w:rsid w:val="004E5427"/>
    <w:rsid w:val="00500A28"/>
    <w:rsid w:val="00503379"/>
    <w:rsid w:val="00504A48"/>
    <w:rsid w:val="005122DB"/>
    <w:rsid w:val="0051300B"/>
    <w:rsid w:val="00516922"/>
    <w:rsid w:val="005211E1"/>
    <w:rsid w:val="00536C37"/>
    <w:rsid w:val="0054145C"/>
    <w:rsid w:val="00553AF0"/>
    <w:rsid w:val="00572F92"/>
    <w:rsid w:val="00574D12"/>
    <w:rsid w:val="00597275"/>
    <w:rsid w:val="005A6805"/>
    <w:rsid w:val="005A7262"/>
    <w:rsid w:val="005A77D6"/>
    <w:rsid w:val="005C258F"/>
    <w:rsid w:val="005C56E3"/>
    <w:rsid w:val="005D0B21"/>
    <w:rsid w:val="005D0D5B"/>
    <w:rsid w:val="005E1A04"/>
    <w:rsid w:val="00617FF8"/>
    <w:rsid w:val="006252A3"/>
    <w:rsid w:val="00625601"/>
    <w:rsid w:val="006600ED"/>
    <w:rsid w:val="00664A28"/>
    <w:rsid w:val="00666BA3"/>
    <w:rsid w:val="00672098"/>
    <w:rsid w:val="006725B8"/>
    <w:rsid w:val="006731FC"/>
    <w:rsid w:val="00673FA1"/>
    <w:rsid w:val="0068211F"/>
    <w:rsid w:val="00687302"/>
    <w:rsid w:val="006A4935"/>
    <w:rsid w:val="006B1ACF"/>
    <w:rsid w:val="006B73B3"/>
    <w:rsid w:val="006C0880"/>
    <w:rsid w:val="006D0199"/>
    <w:rsid w:val="007024D1"/>
    <w:rsid w:val="00715309"/>
    <w:rsid w:val="00722D4D"/>
    <w:rsid w:val="00734578"/>
    <w:rsid w:val="0074166B"/>
    <w:rsid w:val="00746B3F"/>
    <w:rsid w:val="00756B47"/>
    <w:rsid w:val="00767C09"/>
    <w:rsid w:val="00793A1C"/>
    <w:rsid w:val="007951E3"/>
    <w:rsid w:val="00797B3E"/>
    <w:rsid w:val="007A049A"/>
    <w:rsid w:val="007B57F7"/>
    <w:rsid w:val="007E210C"/>
    <w:rsid w:val="007E67DF"/>
    <w:rsid w:val="00800526"/>
    <w:rsid w:val="0080574D"/>
    <w:rsid w:val="008062FC"/>
    <w:rsid w:val="00811027"/>
    <w:rsid w:val="00820905"/>
    <w:rsid w:val="008406E9"/>
    <w:rsid w:val="00854EC6"/>
    <w:rsid w:val="008552FC"/>
    <w:rsid w:val="0085747C"/>
    <w:rsid w:val="00864EED"/>
    <w:rsid w:val="00882886"/>
    <w:rsid w:val="008847A1"/>
    <w:rsid w:val="008A1E53"/>
    <w:rsid w:val="008A508D"/>
    <w:rsid w:val="008B7173"/>
    <w:rsid w:val="008C3412"/>
    <w:rsid w:val="008E6329"/>
    <w:rsid w:val="008F6D7F"/>
    <w:rsid w:val="00947E67"/>
    <w:rsid w:val="009506A8"/>
    <w:rsid w:val="00954CEB"/>
    <w:rsid w:val="00954EEE"/>
    <w:rsid w:val="00957451"/>
    <w:rsid w:val="0097656E"/>
    <w:rsid w:val="00995A2B"/>
    <w:rsid w:val="00997319"/>
    <w:rsid w:val="009B2D92"/>
    <w:rsid w:val="009B4E37"/>
    <w:rsid w:val="009C12EE"/>
    <w:rsid w:val="009C5EDB"/>
    <w:rsid w:val="009D1CC4"/>
    <w:rsid w:val="009D1D01"/>
    <w:rsid w:val="009D46BC"/>
    <w:rsid w:val="009D643A"/>
    <w:rsid w:val="009E133C"/>
    <w:rsid w:val="009E5E4D"/>
    <w:rsid w:val="00A02F7F"/>
    <w:rsid w:val="00A137E7"/>
    <w:rsid w:val="00A1752A"/>
    <w:rsid w:val="00A2626B"/>
    <w:rsid w:val="00A47C85"/>
    <w:rsid w:val="00A54243"/>
    <w:rsid w:val="00AB39BA"/>
    <w:rsid w:val="00AB50B7"/>
    <w:rsid w:val="00AC5178"/>
    <w:rsid w:val="00B06C09"/>
    <w:rsid w:val="00B10959"/>
    <w:rsid w:val="00B12E30"/>
    <w:rsid w:val="00B339B9"/>
    <w:rsid w:val="00B45B8E"/>
    <w:rsid w:val="00B5756D"/>
    <w:rsid w:val="00B80245"/>
    <w:rsid w:val="00B9073C"/>
    <w:rsid w:val="00B94253"/>
    <w:rsid w:val="00BB038D"/>
    <w:rsid w:val="00BB6F7F"/>
    <w:rsid w:val="00BB7845"/>
    <w:rsid w:val="00BC2DDB"/>
    <w:rsid w:val="00BC3022"/>
    <w:rsid w:val="00BD0328"/>
    <w:rsid w:val="00BD2933"/>
    <w:rsid w:val="00BE0F0F"/>
    <w:rsid w:val="00BF6342"/>
    <w:rsid w:val="00C0659B"/>
    <w:rsid w:val="00C21939"/>
    <w:rsid w:val="00C22A25"/>
    <w:rsid w:val="00C24102"/>
    <w:rsid w:val="00C24B51"/>
    <w:rsid w:val="00C314CF"/>
    <w:rsid w:val="00C36B7D"/>
    <w:rsid w:val="00C42F36"/>
    <w:rsid w:val="00C44D97"/>
    <w:rsid w:val="00C51221"/>
    <w:rsid w:val="00C51C8D"/>
    <w:rsid w:val="00C540C5"/>
    <w:rsid w:val="00C54D08"/>
    <w:rsid w:val="00C6658C"/>
    <w:rsid w:val="00C92AF2"/>
    <w:rsid w:val="00CA11D0"/>
    <w:rsid w:val="00CD4E56"/>
    <w:rsid w:val="00CD55E2"/>
    <w:rsid w:val="00CD648F"/>
    <w:rsid w:val="00CF37DF"/>
    <w:rsid w:val="00CF47C9"/>
    <w:rsid w:val="00D13336"/>
    <w:rsid w:val="00D176EA"/>
    <w:rsid w:val="00D212F6"/>
    <w:rsid w:val="00D33795"/>
    <w:rsid w:val="00D37CC5"/>
    <w:rsid w:val="00D400EF"/>
    <w:rsid w:val="00D42FD5"/>
    <w:rsid w:val="00D656EF"/>
    <w:rsid w:val="00D84AB9"/>
    <w:rsid w:val="00DB2A80"/>
    <w:rsid w:val="00DB7653"/>
    <w:rsid w:val="00DC3F8A"/>
    <w:rsid w:val="00DC6D32"/>
    <w:rsid w:val="00DD280A"/>
    <w:rsid w:val="00DE7F92"/>
    <w:rsid w:val="00E06D67"/>
    <w:rsid w:val="00E16B38"/>
    <w:rsid w:val="00E21B89"/>
    <w:rsid w:val="00E353A8"/>
    <w:rsid w:val="00E45F7C"/>
    <w:rsid w:val="00E46096"/>
    <w:rsid w:val="00E6320D"/>
    <w:rsid w:val="00E65388"/>
    <w:rsid w:val="00E65980"/>
    <w:rsid w:val="00E66019"/>
    <w:rsid w:val="00E70D27"/>
    <w:rsid w:val="00E740D3"/>
    <w:rsid w:val="00E744FE"/>
    <w:rsid w:val="00E756D8"/>
    <w:rsid w:val="00E837B3"/>
    <w:rsid w:val="00ED3EE1"/>
    <w:rsid w:val="00ED7177"/>
    <w:rsid w:val="00EE74E5"/>
    <w:rsid w:val="00EF72CB"/>
    <w:rsid w:val="00F007DF"/>
    <w:rsid w:val="00F93078"/>
    <w:rsid w:val="00F94AF6"/>
    <w:rsid w:val="00F978D3"/>
    <w:rsid w:val="00FA0DE9"/>
    <w:rsid w:val="00FA2568"/>
    <w:rsid w:val="00FC2CD9"/>
    <w:rsid w:val="00FD302D"/>
    <w:rsid w:val="00FD62C0"/>
    <w:rsid w:val="00FE3D43"/>
    <w:rsid w:val="00FE4CA7"/>
    <w:rsid w:val="00FE53CF"/>
    <w:rsid w:val="00FF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3A64"/>
  <w15:docId w15:val="{BB64033B-E138-4A05-88C1-20F98503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A3"/>
    <w:pPr>
      <w:spacing w:after="240"/>
    </w:pPr>
    <w:rPr>
      <w:rFonts w:eastAsiaTheme="minorEastAsia"/>
      <w:color w:val="404040" w:themeColor="text1" w:themeTint="BF"/>
      <w:lang w:eastAsia="ja-JP"/>
    </w:rPr>
  </w:style>
  <w:style w:type="paragraph" w:styleId="Heading1">
    <w:name w:val="heading 1"/>
    <w:basedOn w:val="Normal"/>
    <w:next w:val="Normal"/>
    <w:link w:val="Heading1Char"/>
    <w:uiPriority w:val="9"/>
    <w:qFormat/>
    <w:rsid w:val="006252A3"/>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52A3"/>
    <w:rPr>
      <w:rFonts w:asciiTheme="majorHAnsi" w:eastAsiaTheme="majorEastAsia" w:hAnsiTheme="majorHAnsi" w:cstheme="majorBidi"/>
      <w:b/>
      <w:color w:val="365F91" w:themeColor="accent1" w:themeShade="BF"/>
      <w:sz w:val="28"/>
      <w:szCs w:val="32"/>
      <w:lang w:eastAsia="ja-JP"/>
    </w:rPr>
  </w:style>
  <w:style w:type="paragraph" w:styleId="Footer">
    <w:name w:val="footer"/>
    <w:basedOn w:val="Normal"/>
    <w:link w:val="FooterChar"/>
    <w:uiPriority w:val="99"/>
    <w:unhideWhenUsed/>
    <w:qFormat/>
    <w:rsid w:val="006252A3"/>
    <w:pPr>
      <w:spacing w:after="0"/>
      <w:jc w:val="right"/>
    </w:pPr>
    <w:rPr>
      <w:color w:val="365F91" w:themeColor="accent1" w:themeShade="BF"/>
    </w:rPr>
  </w:style>
  <w:style w:type="character" w:customStyle="1" w:styleId="FooterChar">
    <w:name w:val="Footer Char"/>
    <w:basedOn w:val="DefaultParagraphFont"/>
    <w:link w:val="Footer"/>
    <w:uiPriority w:val="99"/>
    <w:qFormat/>
    <w:rsid w:val="006252A3"/>
    <w:rPr>
      <w:rFonts w:eastAsiaTheme="minorEastAsia"/>
      <w:color w:val="365F91" w:themeColor="accent1" w:themeShade="BF"/>
      <w:lang w:eastAsia="ja-JP"/>
    </w:rPr>
  </w:style>
  <w:style w:type="paragraph" w:styleId="Title">
    <w:name w:val="Title"/>
    <w:basedOn w:val="Normal"/>
    <w:link w:val="TitleChar"/>
    <w:uiPriority w:val="1"/>
    <w:qFormat/>
    <w:rsid w:val="006252A3"/>
    <w:pPr>
      <w:pBdr>
        <w:bottom w:val="single" w:sz="12" w:space="4" w:color="4F81BD" w:themeColor="accent1"/>
      </w:pBdr>
      <w:spacing w:after="120"/>
      <w:contextualSpacing/>
    </w:pPr>
    <w:rPr>
      <w:rFonts w:asciiTheme="majorHAnsi" w:eastAsiaTheme="majorEastAsia" w:hAnsiTheme="majorHAnsi" w:cstheme="majorBidi"/>
      <w:color w:val="365F91" w:themeColor="accent1" w:themeShade="BF"/>
      <w:kern w:val="28"/>
      <w:sz w:val="56"/>
    </w:rPr>
  </w:style>
  <w:style w:type="character" w:customStyle="1" w:styleId="TitleChar">
    <w:name w:val="Title Char"/>
    <w:basedOn w:val="DefaultParagraphFont"/>
    <w:link w:val="Title"/>
    <w:uiPriority w:val="1"/>
    <w:qFormat/>
    <w:rsid w:val="006252A3"/>
    <w:rPr>
      <w:rFonts w:asciiTheme="majorHAnsi" w:eastAsiaTheme="majorEastAsia" w:hAnsiTheme="majorHAnsi" w:cstheme="majorBidi"/>
      <w:color w:val="365F91" w:themeColor="accent1" w:themeShade="BF"/>
      <w:kern w:val="28"/>
      <w:sz w:val="56"/>
      <w:lang w:eastAsia="ja-JP"/>
    </w:rPr>
  </w:style>
  <w:style w:type="character" w:styleId="Strong">
    <w:name w:val="Strong"/>
    <w:basedOn w:val="DefaultParagraphFont"/>
    <w:uiPriority w:val="22"/>
    <w:qFormat/>
    <w:rsid w:val="006252A3"/>
    <w:rPr>
      <w:b/>
      <w:bCs/>
    </w:rPr>
  </w:style>
  <w:style w:type="table" w:styleId="TableGrid">
    <w:name w:val="Table Grid"/>
    <w:basedOn w:val="TableNormal"/>
    <w:uiPriority w:val="39"/>
    <w:qFormat/>
    <w:rsid w:val="006252A3"/>
    <w:pPr>
      <w:spacing w:after="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ANormal">
    <w:name w:val="IRANormal"/>
    <w:qFormat/>
    <w:rsid w:val="006252A3"/>
    <w:pPr>
      <w:spacing w:after="160" w:line="259" w:lineRule="auto"/>
    </w:pPr>
    <w:rPr>
      <w:rFonts w:ascii="Arial" w:eastAsiaTheme="minorEastAsia" w:hAnsi="Arial" w:cs="Times New Roman"/>
      <w:color w:val="000000"/>
      <w:sz w:val="24"/>
      <w:szCs w:val="24"/>
    </w:rPr>
  </w:style>
  <w:style w:type="paragraph" w:styleId="ListParagraph">
    <w:name w:val="List Paragraph"/>
    <w:basedOn w:val="Normal"/>
    <w:link w:val="ListParagraphChar"/>
    <w:uiPriority w:val="34"/>
    <w:qFormat/>
    <w:rsid w:val="006252A3"/>
    <w:pPr>
      <w:ind w:left="720"/>
      <w:contextualSpacing/>
    </w:pPr>
  </w:style>
  <w:style w:type="character" w:customStyle="1" w:styleId="ListParagraphChar">
    <w:name w:val="List Paragraph Char"/>
    <w:link w:val="ListParagraph"/>
    <w:uiPriority w:val="34"/>
    <w:qFormat/>
    <w:locked/>
    <w:rsid w:val="006252A3"/>
    <w:rPr>
      <w:rFonts w:eastAsiaTheme="minorEastAsia"/>
      <w:color w:val="404040" w:themeColor="text1" w:themeTint="BF"/>
      <w:lang w:eastAsia="ja-JP"/>
    </w:rPr>
  </w:style>
  <w:style w:type="paragraph" w:styleId="Header">
    <w:name w:val="header"/>
    <w:basedOn w:val="Normal"/>
    <w:link w:val="HeaderChar"/>
    <w:uiPriority w:val="99"/>
    <w:semiHidden/>
    <w:unhideWhenUsed/>
    <w:rsid w:val="006252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2A3"/>
    <w:rPr>
      <w:rFonts w:eastAsiaTheme="minorEastAsia"/>
      <w:color w:val="404040" w:themeColor="text1" w:themeTint="BF"/>
      <w:lang w:eastAsia="ja-JP"/>
    </w:rPr>
  </w:style>
  <w:style w:type="character" w:styleId="Hyperlink">
    <w:name w:val="Hyperlink"/>
    <w:basedOn w:val="DefaultParagraphFont"/>
    <w:uiPriority w:val="99"/>
    <w:unhideWhenUsed/>
    <w:rsid w:val="0023695F"/>
    <w:rPr>
      <w:color w:val="0000FF" w:themeColor="hyperlink"/>
      <w:u w:val="single"/>
    </w:rPr>
  </w:style>
  <w:style w:type="character" w:styleId="FollowedHyperlink">
    <w:name w:val="FollowedHyperlink"/>
    <w:basedOn w:val="DefaultParagraphFont"/>
    <w:uiPriority w:val="99"/>
    <w:semiHidden/>
    <w:unhideWhenUsed/>
    <w:rsid w:val="0023695F"/>
    <w:rPr>
      <w:color w:val="800080" w:themeColor="followedHyperlink"/>
      <w:u w:val="single"/>
    </w:rPr>
  </w:style>
  <w:style w:type="paragraph" w:customStyle="1" w:styleId="Default">
    <w:name w:val="Default"/>
    <w:rsid w:val="00342B5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43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tika.gupta0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4233</TotalTime>
  <Pages>2</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harsh.sathwara</dc:creator>
  <cp:lastModifiedBy>DELL</cp:lastModifiedBy>
  <cp:revision>33</cp:revision>
  <dcterms:created xsi:type="dcterms:W3CDTF">2022-09-14T18:37:00Z</dcterms:created>
  <dcterms:modified xsi:type="dcterms:W3CDTF">2022-11-07T14:35:00Z</dcterms:modified>
</cp:coreProperties>
</file>