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36"/>
          <w:szCs w:val="36"/>
        </w:rPr>
      </w:pPr>
      <w:r>
        <w:rPr>
          <w:b w:val="1"/>
          <w:sz w:val="36"/>
          <w:szCs w:val="36"/>
        </w:rPr>
        <w:t>RESUME</w:t>
      </w:r>
    </w:p>
    <w:p>
      <w:pPr>
        <w:jc w:val="both"/>
        <w:spacing w:lineRule="auto" w:line="240" w:after="0"/>
        <w:rPr>
          <w:rStyle w:val="PO151"/>
          <w:b w:val="1"/>
          <w:sz w:val="24"/>
          <w:szCs w:val="24"/>
          <w:rFonts w:ascii="Times New Roman" w:hAnsi="Times New Roman" w:cs="Times New Roman"/>
        </w:rPr>
      </w:pPr>
      <w:r>
        <w:rPr>
          <w:rStyle w:val="PO151"/>
          <w:b w:val="1"/>
          <w:sz w:val="24"/>
          <w:szCs w:val="24"/>
          <w:rFonts w:ascii="Times New Roman" w:hAnsi="Times New Roman" w:cs="Times New Roman"/>
        </w:rPr>
        <w:t xml:space="preserve">Chiranjeevi.Talapula,ACMA  </w:t>
      </w:r>
    </w:p>
    <w:p>
      <w:pPr>
        <w:jc w:val="both"/>
        <w:spacing w:lineRule="auto" w:line="240" w:after="0"/>
        <w:rPr>
          <w:rStyle w:val="PO151"/>
          <w:rFonts w:ascii="Times New Roman" w:hAnsi="Times New Roman" w:cs="Times New Roman"/>
        </w:rPr>
      </w:pPr>
      <w:r>
        <w:rPr>
          <w:rStyle w:val="PO151"/>
          <w:rFonts w:ascii="Times New Roman" w:hAnsi="Times New Roman" w:cs="Times New Roman"/>
        </w:rPr>
        <w:t xml:space="preserve">Credit &amp; Risk</w:t>
      </w:r>
      <w:r>
        <w:rPr>
          <w:rStyle w:val="PO151"/>
          <w:rFonts w:ascii="Times New Roman" w:hAnsi="Times New Roman" w:cs="Times New Roman"/>
        </w:rPr>
        <w:t xml:space="preserve"> Manager</w:t>
      </w:r>
      <w:r>
        <w:rPr>
          <w:rStyle w:val="PO151"/>
          <w:rFonts w:ascii="Times New Roman" w:hAnsi="Times New Roman" w:cs="Times New Roman"/>
        </w:rPr>
        <w:tab/>
      </w:r>
      <w:r>
        <w:rPr>
          <w:rStyle w:val="PO151"/>
          <w:rFonts w:ascii="Times New Roman" w:hAnsi="Times New Roman" w:cs="Times New Roman"/>
        </w:rPr>
        <w:t xml:space="preserve">                                                           </w:t>
      </w:r>
      <w:r>
        <w:rPr>
          <w:rStyle w:val="PO151"/>
          <w:rFonts w:ascii="Times New Roman" w:hAnsi="Times New Roman" w:cs="Times New Roman"/>
        </w:rPr>
        <w:tab/>
      </w:r>
      <w:r>
        <w:rPr>
          <w:rStyle w:val="PO151"/>
          <w:rFonts w:ascii="Times New Roman" w:hAnsi="Times New Roman" w:cs="Times New Roman"/>
        </w:rPr>
        <w:t xml:space="preserve">            </w:t>
      </w:r>
      <w:r>
        <w:rPr>
          <w:rStyle w:val="PO151"/>
          <w:b w:val="1"/>
          <w:rFonts w:ascii="Times New Roman" w:hAnsi="Times New Roman" w:cs="Times New Roman"/>
        </w:rPr>
        <w:t>Mobile</w:t>
      </w:r>
      <w:r>
        <w:rPr>
          <w:rStyle w:val="PO151"/>
          <w:rFonts w:ascii="Times New Roman" w:hAnsi="Times New Roman" w:cs="Times New Roman"/>
        </w:rPr>
        <w:t xml:space="preserve">: 9030524764</w:t>
      </w:r>
    </w:p>
    <w:p>
      <w:pPr>
        <w:jc w:val="both"/>
        <w:rPr>
          <w:rStyle w:val="PO153"/>
          <w:color w:val="3366FF"/>
          <w:rFonts w:ascii="Times New Roman" w:hAnsi="Times New Roman" w:cs="Times New Roman"/>
        </w:rPr>
      </w:pPr>
      <w:r>
        <w:rPr>
          <w:rStyle w:val="PO151"/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Style w:val="PO151"/>
          <w:b w:val="1"/>
          <w:rFonts w:ascii="Times New Roman" w:hAnsi="Times New Roman" w:cs="Times New Roman"/>
        </w:rPr>
        <w:t xml:space="preserve">Email ID</w:t>
      </w:r>
      <w:r>
        <w:rPr>
          <w:rStyle w:val="PO151"/>
          <w:rFonts w:ascii="Times New Roman" w:hAnsi="Times New Roman" w:cs="Times New Roman"/>
        </w:rPr>
        <w:t xml:space="preserve">: </w:t>
      </w:r>
      <w:r>
        <w:fldChar w:fldCharType="begin"/>
      </w:r>
      <w:r>
        <w:instrText xml:space="preserve">HYPERLINK "mailto:chiru_mgs@yahoo.co.in"</w:instrText>
      </w:r>
      <w:r>
        <w:fldChar w:fldCharType="separate"/>
      </w:r>
      <w:r>
        <w:rPr>
          <w:rStyle w:val="PO152"/>
          <w:u w:val="none"/>
          <w:rFonts w:ascii="Times New Roman" w:hAnsi="Times New Roman" w:cs="Times New Roman"/>
          <w:lang w:val="fr-LU"/>
        </w:rPr>
        <w:t>c</w:t>
      </w:r>
      <w:r>
        <w:rPr>
          <w:rStyle w:val="PO152"/>
          <w:u w:val="none"/>
          <w:rFonts w:ascii="Times New Roman" w:hAnsi="Times New Roman" w:cs="Times New Roman"/>
          <w:lang w:val="fr-LU"/>
        </w:rPr>
        <w:t>h</w:t>
      </w:r>
      <w:r>
        <w:rPr>
          <w:rStyle w:val="PO152"/>
          <w:u w:val="none"/>
          <w:rFonts w:ascii="Times New Roman" w:hAnsi="Times New Roman" w:cs="Times New Roman"/>
          <w:lang w:val="fr-LU"/>
        </w:rPr>
        <w:t>i</w:t>
      </w:r>
      <w:r>
        <w:rPr>
          <w:rStyle w:val="PO152"/>
          <w:u w:val="none"/>
          <w:rFonts w:ascii="Times New Roman" w:hAnsi="Times New Roman" w:cs="Times New Roman"/>
          <w:lang w:val="fr-LU"/>
        </w:rPr>
        <w:t>r</w:t>
      </w:r>
      <w:r>
        <w:rPr>
          <w:rStyle w:val="PO152"/>
          <w:u w:val="none"/>
          <w:rFonts w:ascii="Times New Roman" w:hAnsi="Times New Roman" w:cs="Times New Roman"/>
          <w:lang w:val="fr-LU"/>
        </w:rPr>
        <w:t>u</w:t>
      </w:r>
      <w:r>
        <w:rPr>
          <w:rStyle w:val="PO152"/>
          <w:u w:val="none"/>
          <w:rFonts w:ascii="Times New Roman" w:hAnsi="Times New Roman" w:cs="Times New Roman"/>
          <w:lang w:val="fr-LU"/>
        </w:rPr>
        <w:t>_</w:t>
      </w:r>
      <w:r>
        <w:rPr>
          <w:rStyle w:val="PO152"/>
          <w:u w:val="none"/>
          <w:rFonts w:ascii="Times New Roman" w:hAnsi="Times New Roman" w:cs="Times New Roman"/>
          <w:lang w:val="fr-LU"/>
        </w:rPr>
        <w:t>m</w:t>
      </w:r>
      <w:r>
        <w:rPr>
          <w:rStyle w:val="PO152"/>
          <w:u w:val="none"/>
          <w:rFonts w:ascii="Times New Roman" w:hAnsi="Times New Roman" w:cs="Times New Roman"/>
          <w:lang w:val="fr-LU"/>
        </w:rPr>
        <w:t>g</w:t>
      </w:r>
      <w:r>
        <w:rPr>
          <w:rStyle w:val="PO152"/>
          <w:u w:val="none"/>
          <w:rFonts w:ascii="Times New Roman" w:hAnsi="Times New Roman" w:cs="Times New Roman"/>
          <w:lang w:val="fr-LU"/>
        </w:rPr>
        <w:t>s</w:t>
      </w:r>
      <w:r>
        <w:rPr>
          <w:rStyle w:val="PO152"/>
          <w:u w:val="none"/>
          <w:rFonts w:ascii="Times New Roman" w:hAnsi="Times New Roman" w:cs="Times New Roman"/>
          <w:lang w:val="fr-LU"/>
        </w:rPr>
        <w:t>@</w:t>
      </w:r>
      <w:r>
        <w:rPr>
          <w:rStyle w:val="PO152"/>
          <w:u w:val="none"/>
          <w:rFonts w:ascii="Times New Roman" w:hAnsi="Times New Roman" w:cs="Times New Roman"/>
          <w:lang w:val="fr-LU"/>
        </w:rPr>
        <w:t>y</w:t>
      </w:r>
      <w:r>
        <w:rPr>
          <w:rStyle w:val="PO152"/>
          <w:u w:val="none"/>
          <w:rFonts w:ascii="Times New Roman" w:hAnsi="Times New Roman" w:cs="Times New Roman"/>
          <w:lang w:val="fr-LU"/>
        </w:rPr>
        <w:t>a</w:t>
      </w:r>
      <w:r>
        <w:rPr>
          <w:rStyle w:val="PO152"/>
          <w:u w:val="none"/>
          <w:rFonts w:ascii="Times New Roman" w:hAnsi="Times New Roman" w:cs="Times New Roman"/>
          <w:lang w:val="fr-LU"/>
        </w:rPr>
        <w:t>h</w:t>
      </w:r>
      <w:r>
        <w:rPr>
          <w:rStyle w:val="PO152"/>
          <w:u w:val="none"/>
          <w:rFonts w:ascii="Times New Roman" w:hAnsi="Times New Roman" w:cs="Times New Roman"/>
          <w:lang w:val="fr-LU"/>
        </w:rPr>
        <w:t>o</w:t>
      </w:r>
      <w:r>
        <w:rPr>
          <w:rStyle w:val="PO152"/>
          <w:u w:val="none"/>
          <w:rFonts w:ascii="Times New Roman" w:hAnsi="Times New Roman" w:cs="Times New Roman"/>
          <w:lang w:val="fr-LU"/>
        </w:rPr>
        <w:t>o</w:t>
      </w:r>
      <w:r>
        <w:rPr>
          <w:rStyle w:val="PO152"/>
          <w:u w:val="none"/>
          <w:rFonts w:ascii="Times New Roman" w:hAnsi="Times New Roman" w:cs="Times New Roman"/>
          <w:lang w:val="fr-LU"/>
        </w:rPr>
        <w:t>.</w:t>
      </w:r>
      <w:r>
        <w:rPr>
          <w:rStyle w:val="PO152"/>
          <w:u w:val="none"/>
          <w:rFonts w:ascii="Times New Roman" w:hAnsi="Times New Roman" w:cs="Times New Roman"/>
          <w:lang w:val="fr-LU"/>
        </w:rPr>
        <w:t>c</w:t>
      </w:r>
      <w:r>
        <w:rPr>
          <w:rStyle w:val="PO152"/>
          <w:u w:val="none"/>
          <w:rFonts w:ascii="Times New Roman" w:hAnsi="Times New Roman" w:cs="Times New Roman"/>
          <w:lang w:val="fr-LU"/>
        </w:rPr>
        <w:t>o</w:t>
      </w:r>
      <w:r>
        <w:rPr>
          <w:rStyle w:val="PO152"/>
          <w:u w:val="none"/>
          <w:rFonts w:ascii="Times New Roman" w:hAnsi="Times New Roman" w:cs="Times New Roman"/>
          <w:lang w:val="fr-LU"/>
        </w:rPr>
        <w:t>.</w:t>
      </w:r>
      <w:r>
        <w:rPr>
          <w:rStyle w:val="PO152"/>
          <w:u w:val="none"/>
          <w:rFonts w:ascii="Times New Roman" w:hAnsi="Times New Roman" w:cs="Times New Roman"/>
          <w:lang w:val="fr-LU"/>
        </w:rPr>
        <w:t>i</w:t>
      </w:r>
      <w:r>
        <w:rPr>
          <w:rStyle w:val="PO152"/>
          <w:u w:val="none"/>
          <w:rFonts w:ascii="Times New Roman" w:hAnsi="Times New Roman" w:cs="Times New Roman"/>
          <w:lang w:val="fr-LU"/>
        </w:rPr>
        <w:t>n</w:t>
      </w:r>
      <w:r>
        <w:rPr>
          <w:rStyle w:val="PO153"/>
          <w:color w:val="3366FF"/>
          <w:rFonts w:ascii="Times New Roman" w:hAnsi="Times New Roman" w:cs="Times New Roman"/>
        </w:rPr>
        <w:fldChar w:fldCharType="end"/>
      </w:r>
    </w:p>
    <w:p>
      <w:pPr>
        <w:jc w:val="both"/>
        <w:rPr>
          <w:rStyle w:val="PO153"/>
          <w:color w:val="3366FF"/>
          <w:rFonts w:ascii="Times New Roman" w:hAnsi="Times New Roman" w:cs="Times New Roman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9" type="#_x0000_t32" style="position:absolute;left:0;margin-left:-9pt;mso-position-horizontal:absolute;mso-position-horizontal-relative:text;margin-top:7pt;mso-position-vertical:absolute;mso-position-vertical-relative:text;width:470.3pt;height:0.0pt;z-index:251624961" strokecolor="black" o:allowoverlap="1" strokeweight="0.-5pt" filled="f" o:connectortype="straight"/>
        </w:pict>
      </w:r>
    </w:p>
    <w:p>
      <w:pPr>
        <w:jc w:val="both"/>
        <w:rPr>
          <w:b w:val="1"/>
          <w:sz w:val="24"/>
          <w:szCs w:val="24"/>
          <w:rFonts w:ascii="Times New Roman" w:eastAsia="Calibri" w:hAnsi="Times New Roman" w:cs="Times New Roman"/>
        </w:rPr>
      </w:pPr>
      <w:r>
        <w:rPr>
          <w:b w:val="1"/>
          <w:sz w:val="28"/>
          <w:szCs w:val="28"/>
          <w:rFonts w:ascii="Times New Roman" w:eastAsia="Calibri" w:hAnsi="Times New Roman" w:cs="Times New Roman"/>
        </w:rPr>
        <w:t>Objective</w:t>
      </w:r>
      <w:r>
        <w:rPr>
          <w:b w:val="1"/>
          <w:sz w:val="24"/>
          <w:szCs w:val="24"/>
          <w:rFonts w:ascii="Times New Roman" w:eastAsia="Calibri" w:hAnsi="Times New Roman" w:cs="Times New Roman"/>
        </w:rPr>
        <w:t>:</w:t>
      </w:r>
    </w:p>
    <w:p>
      <w:pPr>
        <w:jc w:val="both"/>
        <w:rPr>
          <w:b w:val="1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To be associated with a progressive organization that can provide me a dynamic work sphere to </w:t>
      </w:r>
      <w:r>
        <w:rPr>
          <w:sz w:val="24"/>
          <w:szCs w:val="24"/>
          <w:rFonts w:ascii="Times New Roman" w:eastAsia="Calibri" w:hAnsi="Times New Roman" w:cs="Times New Roman"/>
        </w:rPr>
        <w:t xml:space="preserve">extract my inherent skills, make use of my attitude towards achievement of organizational objectives </w:t>
      </w:r>
      <w:r>
        <w:rPr>
          <w:sz w:val="24"/>
          <w:szCs w:val="24"/>
          <w:rFonts w:ascii="Times New Roman" w:eastAsia="Calibri" w:hAnsi="Times New Roman" w:cs="Times New Roman"/>
        </w:rPr>
        <w:t xml:space="preserve">and to accumulate knowledge in the corporate environment</w:t>
      </w:r>
    </w:p>
    <w:p>
      <w:pPr>
        <w:jc w:val="both"/>
        <w:rPr>
          <w:b w:val="1"/>
          <w:sz w:val="24"/>
          <w:szCs w:val="24"/>
          <w:rFonts w:ascii="Times New Roman" w:eastAsia="Calibri" w:hAnsi="Times New Roman" w:cs="Times New Roman"/>
        </w:rPr>
      </w:pPr>
      <w:r>
        <w:rPr>
          <w:b w:val="1"/>
          <w:sz w:val="28"/>
          <w:szCs w:val="28"/>
          <w:rFonts w:ascii="Times New Roman" w:eastAsia="Calibri" w:hAnsi="Times New Roman" w:cs="Times New Roman"/>
        </w:rPr>
        <w:t>Skills</w:t>
      </w:r>
      <w:r>
        <w:rPr>
          <w:b w:val="1"/>
          <w:sz w:val="24"/>
          <w:szCs w:val="24"/>
          <w:rFonts w:ascii="Times New Roman" w:eastAsia="Calibri" w:hAnsi="Times New Roman" w:cs="Times New Roman"/>
        </w:rPr>
        <w:t>:</w:t>
      </w:r>
    </w:p>
    <w:p>
      <w:pPr>
        <w:pStyle w:val="PO26"/>
        <w:numPr>
          <w:ilvl w:val="0"/>
          <w:numId w:val="1"/>
        </w:num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Comprehensive Knowledge of Credit operation procedures, risk analysis and banking </w:t>
      </w:r>
      <w:r>
        <w:rPr>
          <w:sz w:val="24"/>
          <w:szCs w:val="24"/>
          <w:rFonts w:ascii="Times New Roman" w:hAnsi="Times New Roman" w:cs="Times New Roman"/>
        </w:rPr>
        <w:t xml:space="preserve">procedures within the Industry.</w:t>
      </w:r>
    </w:p>
    <w:p>
      <w:pPr>
        <w:pStyle w:val="PO26"/>
        <w:numPr>
          <w:ilvl w:val="0"/>
          <w:numId w:val="1"/>
        </w:num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To ensure portfolio Quality for the product in the Location while maintaining the service </w:t>
      </w:r>
      <w:r>
        <w:rPr>
          <w:sz w:val="24"/>
          <w:szCs w:val="24"/>
          <w:rFonts w:ascii="Times New Roman" w:hAnsi="Times New Roman" w:cs="Times New Roman"/>
        </w:rPr>
        <w:t xml:space="preserve">levels TAT (internal and external).</w:t>
      </w:r>
    </w:p>
    <w:p>
      <w:pPr>
        <w:pStyle w:val="PO26"/>
        <w:numPr>
          <w:ilvl w:val="0"/>
          <w:numId w:val="1"/>
        </w:num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Ability to offer a Variety of financing options to customers.</w:t>
      </w:r>
    </w:p>
    <w:p>
      <w:pPr>
        <w:pStyle w:val="PO26"/>
        <w:numPr>
          <w:ilvl w:val="0"/>
          <w:numId w:val="1"/>
        </w:num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Strong experience in Financial Accounting and Auditing.</w:t>
      </w:r>
    </w:p>
    <w:p>
      <w:pPr>
        <w:pStyle w:val="PO26"/>
        <w:jc w:val="both"/>
        <w:rPr/>
      </w:pPr>
    </w:p>
    <w:p>
      <w:pPr>
        <w:jc w:val="both"/>
        <w:rPr>
          <w:b w:val="1"/>
          <w:sz w:val="24"/>
          <w:szCs w:val="24"/>
          <w:rFonts w:ascii="Times New Roman" w:hAnsi="Times New Roman" w:cs="Times New Roman"/>
        </w:rPr>
      </w:pPr>
      <w:r>
        <w:rPr>
          <w:b w:val="1"/>
          <w:sz w:val="28"/>
          <w:szCs w:val="28"/>
          <w:rFonts w:ascii="Times New Roman" w:hAnsi="Times New Roman" w:cs="Times New Roman"/>
        </w:rPr>
        <w:t xml:space="preserve">Professional Experience Summary</w:t>
      </w:r>
      <w:r>
        <w:rPr>
          <w:b w:val="1"/>
          <w:sz w:val="24"/>
          <w:szCs w:val="24"/>
          <w:rFonts w:ascii="Times New Roman" w:hAnsi="Times New Roman" w:cs="Times New Roman"/>
        </w:rPr>
        <w:t>:</w:t>
      </w:r>
    </w:p>
    <w:p>
      <w:pPr>
        <w:jc w:val="both"/>
        <w:spacing w:after="0"/>
        <w:rPr>
          <w:b w:val="1"/>
          <w:rFonts w:ascii="Times New Roman" w:hAnsi="Times New Roman" w:cs="Times New Roman"/>
        </w:rPr>
      </w:pPr>
      <w:r>
        <w:rPr>
          <w:b w:val="1"/>
          <w:rFonts w:ascii="Times New Roman" w:hAnsi="Times New Roman" w:cs="Times New Roman"/>
        </w:rPr>
        <w:t xml:space="preserve">Organisation: </w:t>
      </w:r>
      <w:r>
        <w:rPr>
          <w:rFonts w:ascii="Times New Roman" w:hAnsi="Times New Roman" w:cs="Times New Roman"/>
        </w:rPr>
        <w:t xml:space="preserve">PNB Housing Finance Limited</w:t>
      </w:r>
    </w:p>
    <w:p>
      <w:pPr>
        <w:jc w:val="both"/>
        <w:spacing w:after="0"/>
        <w:rPr>
          <w:b w:val="1"/>
          <w:rFonts w:ascii="Times New Roman" w:hAnsi="Times New Roman" w:cs="Times New Roman"/>
        </w:rPr>
      </w:pPr>
      <w:r>
        <w:rPr>
          <w:b w:val="1"/>
          <w:rFonts w:ascii="Times New Roman" w:hAnsi="Times New Roman" w:cs="Times New Roman"/>
        </w:rPr>
        <w:t xml:space="preserve">Duration: </w:t>
      </w:r>
      <w:r>
        <w:rPr>
          <w:rFonts w:ascii="Times New Roman" w:hAnsi="Times New Roman" w:cs="Times New Roman"/>
        </w:rPr>
        <w:t xml:space="preserve">From 11/04/2018 till date</w:t>
      </w:r>
    </w:p>
    <w:p>
      <w:pPr>
        <w:jc w:val="both"/>
        <w:spacing w:after="0"/>
        <w:rPr>
          <w:b w:val="1"/>
          <w:rFonts w:ascii="Times New Roman" w:hAnsi="Times New Roman" w:cs="Times New Roman"/>
        </w:rPr>
      </w:pPr>
      <w:r>
        <w:rPr>
          <w:b w:val="1"/>
          <w:rFonts w:ascii="Times New Roman" w:hAnsi="Times New Roman" w:cs="Times New Roman"/>
        </w:rPr>
        <w:t xml:space="preserve">Designation: </w:t>
      </w:r>
      <w:r>
        <w:rPr>
          <w:rFonts w:ascii="Times New Roman" w:hAnsi="Times New Roman" w:cs="Times New Roman"/>
        </w:rPr>
        <w:t xml:space="preserve">Branch Credit Manager</w:t>
      </w:r>
    </w:p>
    <w:p>
      <w:pPr>
        <w:jc w:val="both"/>
        <w:spacing w:after="0"/>
        <w:rPr>
          <w:b w:val="1"/>
          <w:lang w:val="en-GB"/>
        </w:rPr>
      </w:pPr>
    </w:p>
    <w:p>
      <w:pPr>
        <w:jc w:val="both"/>
        <w:spacing w:after="0"/>
        <w:rPr>
          <w:b w:val="1"/>
          <w:lang w:val="en-GB"/>
        </w:rPr>
      </w:pPr>
      <w:r>
        <w:rPr>
          <w:b w:val="1"/>
          <w:sz w:val="24"/>
          <w:szCs w:val="24"/>
          <w:rFonts w:ascii="Times New Roman" w:hAnsi="Times New Roman" w:cs="Times New Roman"/>
          <w:lang w:val="en-GB"/>
        </w:rPr>
        <w:t xml:space="preserve">Roles and Responsibilities</w:t>
      </w:r>
      <w:r>
        <w:rPr>
          <w:b w:val="1"/>
          <w:sz w:val="24"/>
          <w:szCs w:val="24"/>
          <w:lang w:val="en-GB"/>
        </w:rPr>
        <w:t xml:space="preserve"> </w:t>
      </w:r>
      <w:r>
        <w:rPr>
          <w:b w:val="1"/>
          <w:lang w:val="en-GB"/>
        </w:rPr>
        <w:t>–</w:t>
      </w:r>
    </w:p>
    <w:p>
      <w:pPr>
        <w:jc w:val="both"/>
        <w:spacing w:after="0"/>
        <w:rPr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Working as a Risk Underwriter handling both Home Loans and Non Home Loans products</w:t>
      </w:r>
      <w:r>
        <w:rPr>
          <w:lang w:val="en-GB"/>
        </w:rPr>
        <w:t>.</w:t>
      </w:r>
    </w:p>
    <w:p>
      <w:pPr>
        <w:jc w:val="both"/>
        <w:spacing w:after="0"/>
        <w:rPr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Position carries Credit Approval authority and management of the Company’s ware house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line of Credit.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Handling SENP and SEP profiles upto 10 Crores loan amount.</w:t>
      </w:r>
    </w:p>
    <w:p>
      <w:p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Maintaining TAT as required by management for approving or proposing cases.</w:t>
      </w:r>
    </w:p>
    <w:p>
      <w:p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Analysing various ratios like DSCR, Debt Equity ratio, working capital, debtors collection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cycle, etc for High Value cases to understand the financial position of the customer and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proposing cases.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Providing Trainings to sales People regarding Company Policies and products.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Portfolio Review of high value cases of above 5 Crores on regular basis.</w:t>
      </w:r>
    </w:p>
    <w:p>
      <w:pPr>
        <w:pStyle w:val="PO26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jc w:val="both"/>
        <w:spacing w:after="0"/>
        <w:rPr>
          <w:b w:val="1"/>
          <w:rFonts w:ascii="Times New Roman" w:hAnsi="Times New Roman" w:cs="Times New Roman"/>
        </w:rPr>
      </w:pPr>
      <w:r>
        <w:rPr>
          <w:b w:val="1"/>
          <w:rFonts w:ascii="Times New Roman" w:hAnsi="Times New Roman" w:cs="Times New Roman"/>
        </w:rPr>
        <w:t xml:space="preserve">Organisation: </w:t>
      </w:r>
      <w:r>
        <w:rPr>
          <w:rFonts w:ascii="Times New Roman" w:hAnsi="Times New Roman" w:cs="Times New Roman"/>
        </w:rPr>
        <w:t xml:space="preserve">Kotak Mahindra Prime Limited.</w:t>
      </w:r>
    </w:p>
    <w:p>
      <w:pPr>
        <w:jc w:val="both"/>
        <w:spacing w:after="0"/>
        <w:rPr>
          <w:b w:val="1"/>
          <w:rFonts w:ascii="Times New Roman" w:hAnsi="Times New Roman" w:cs="Times New Roman"/>
        </w:rPr>
      </w:pPr>
      <w:r>
        <w:rPr>
          <w:b w:val="1"/>
          <w:rFonts w:ascii="Times New Roman" w:hAnsi="Times New Roman" w:cs="Times New Roman"/>
        </w:rPr>
        <w:t xml:space="preserve">Duration: </w:t>
      </w:r>
      <w:r>
        <w:rPr>
          <w:rFonts w:ascii="Times New Roman" w:hAnsi="Times New Roman" w:cs="Times New Roman"/>
        </w:rPr>
        <w:t xml:space="preserve">From 11/03/2016 To 10/04/2018</w:t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b w:val="1"/>
          <w:rFonts w:ascii="Times New Roman" w:hAnsi="Times New Roman" w:cs="Times New Roman"/>
        </w:rPr>
        <w:t xml:space="preserve">Designation: </w:t>
      </w:r>
      <w:r>
        <w:rPr>
          <w:rFonts w:ascii="Times New Roman" w:hAnsi="Times New Roman" w:cs="Times New Roman"/>
        </w:rPr>
        <w:t xml:space="preserve">Branch Credit Manager</w:t>
      </w:r>
    </w:p>
    <w:p>
      <w:pPr>
        <w:jc w:val="both"/>
        <w:spacing w:after="0"/>
        <w:rPr>
          <w:b w:val="1"/>
          <w:sz w:val="24"/>
          <w:szCs w:val="24"/>
          <w:rFonts w:ascii="Times New Roman" w:hAnsi="Times New Roman" w:cs="Times New Roman"/>
          <w:lang w:val="en-GB"/>
        </w:rPr>
      </w:pPr>
    </w:p>
    <w:p>
      <w:pPr>
        <w:jc w:val="both"/>
        <w:spacing w:after="0"/>
        <w:rPr>
          <w:b w:val="1"/>
          <w:sz w:val="24"/>
          <w:szCs w:val="24"/>
          <w:rFonts w:ascii="Times New Roman" w:hAnsi="Times New Roman" w:cs="Times New Roman"/>
          <w:lang w:val="en-GB"/>
        </w:rPr>
      </w:pPr>
      <w:r>
        <w:rPr>
          <w:b w:val="1"/>
          <w:sz w:val="24"/>
          <w:szCs w:val="24"/>
          <w:rFonts w:ascii="Times New Roman" w:hAnsi="Times New Roman" w:cs="Times New Roman"/>
          <w:lang w:val="en-GB"/>
        </w:rPr>
        <w:t xml:space="preserve">Roles and Responsibilities -</w:t>
      </w:r>
    </w:p>
    <w:p>
      <w:pPr>
        <w:jc w:val="both"/>
        <w:spacing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Worked as a Car loans Credit Manager handling Telangana State New Car, Used Car, Refinance with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a team of 10 CPA’s.</w:t>
      </w:r>
    </w:p>
    <w:p>
      <w:pPr>
        <w:jc w:val="both"/>
        <w:spacing w:after="0"/>
        <w:ind w:firstLine="36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Position carries Credit Approval authority and management of the Company’s ware house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line of Credit.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Analysis of Financials and sanctioning of Loans as per KMPL policies.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Following up with Collections people regarding Infant cases and visiting Customers for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payment of over dues along with Collections and sales people.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Maintaining TAT as required by management for approving or proposing cases.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Interacting with Customers directly for High Value Cases and understanding their Credit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needs, requirements and proposing the cases.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Proposing high value cases of above 100lakhs to head office as per the company norms.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Giving training to DST and PD coordinators about new policies or new products on regular </w:t>
      </w:r>
      <w:r>
        <w:rPr>
          <w:sz w:val="24"/>
          <w:szCs w:val="24"/>
          <w:rFonts w:ascii="Times New Roman" w:hAnsi="Times New Roman" w:cs="Times New Roman"/>
          <w:lang w:val="en-GB"/>
        </w:rPr>
        <w:t>basis.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Dealer visits will be done on regular basis along with Relationship Managers to interact and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maintaining good relationship with them.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Communicating with the banks and other credit firms to analyze each client’s credit issues.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Conducting Spot Approvals at dealerships for providing better TAT and increasing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confidence among dealers about approvals by KMPL.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Worked closely with National credit managers in Recredit activity of Delinquent cases.</w:t>
      </w:r>
    </w:p>
    <w:p>
      <w:p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jc w:val="both"/>
        <w:spacing w:after="0"/>
        <w:rPr>
          <w:b w:val="1"/>
          <w:rFonts w:ascii="Times New Roman" w:hAnsi="Times New Roman" w:cs="Times New Roman"/>
        </w:rPr>
      </w:pPr>
    </w:p>
    <w:p>
      <w:pPr>
        <w:jc w:val="both"/>
        <w:spacing w:after="0"/>
        <w:rPr>
          <w:b w:val="1"/>
          <w:rFonts w:ascii="Times New Roman" w:hAnsi="Times New Roman" w:cs="Times New Roman"/>
        </w:rPr>
      </w:pPr>
      <w:r>
        <w:rPr>
          <w:b w:val="1"/>
          <w:rFonts w:ascii="Times New Roman" w:hAnsi="Times New Roman" w:cs="Times New Roman"/>
        </w:rPr>
        <w:t xml:space="preserve">Organisation: </w:t>
      </w:r>
      <w:r>
        <w:rPr>
          <w:rFonts w:ascii="Times New Roman" w:hAnsi="Times New Roman" w:cs="Times New Roman"/>
        </w:rPr>
        <w:t xml:space="preserve">Chiranjeevi Talupula and Assets.</w:t>
      </w:r>
    </w:p>
    <w:p>
      <w:pPr>
        <w:jc w:val="both"/>
        <w:spacing w:after="0"/>
        <w:rPr>
          <w:b w:val="1"/>
          <w:rFonts w:ascii="Times New Roman" w:hAnsi="Times New Roman" w:cs="Times New Roman"/>
        </w:rPr>
      </w:pPr>
      <w:r>
        <w:rPr>
          <w:b w:val="1"/>
          <w:rFonts w:ascii="Times New Roman" w:hAnsi="Times New Roman" w:cs="Times New Roman"/>
        </w:rPr>
        <w:t xml:space="preserve">Duration: </w:t>
      </w:r>
      <w:r>
        <w:rPr>
          <w:rFonts w:ascii="Times New Roman" w:hAnsi="Times New Roman" w:cs="Times New Roman"/>
        </w:rPr>
        <w:t xml:space="preserve">From 08/06/2012 to 22/01/2016</w:t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b w:val="1"/>
          <w:rFonts w:ascii="Times New Roman" w:hAnsi="Times New Roman" w:cs="Times New Roman"/>
        </w:rPr>
        <w:t xml:space="preserve">Designation: </w:t>
      </w:r>
      <w:r>
        <w:rPr>
          <w:rFonts w:ascii="Times New Roman" w:hAnsi="Times New Roman" w:cs="Times New Roman"/>
        </w:rPr>
        <w:t xml:space="preserve">Proprietary Concern. </w:t>
      </w:r>
    </w:p>
    <w:p>
      <w:pPr>
        <w:jc w:val="both"/>
        <w:spacing w:after="0"/>
        <w:rPr>
          <w:b w:val="1"/>
          <w:sz w:val="24"/>
          <w:szCs w:val="24"/>
          <w:rFonts w:ascii="Times New Roman" w:hAnsi="Times New Roman" w:cs="Times New Roman"/>
          <w:lang w:val="en-GB"/>
        </w:rPr>
      </w:pPr>
    </w:p>
    <w:p>
      <w:pPr>
        <w:jc w:val="both"/>
        <w:spacing w:after="0"/>
        <w:rPr>
          <w:b w:val="1"/>
          <w:sz w:val="24"/>
          <w:szCs w:val="24"/>
          <w:rFonts w:ascii="Times New Roman" w:hAnsi="Times New Roman" w:cs="Times New Roman"/>
          <w:lang w:val="en-GB"/>
        </w:rPr>
      </w:pPr>
      <w:r>
        <w:rPr>
          <w:b w:val="1"/>
          <w:sz w:val="24"/>
          <w:szCs w:val="24"/>
          <w:rFonts w:ascii="Times New Roman" w:hAnsi="Times New Roman" w:cs="Times New Roman"/>
          <w:lang w:val="en-GB"/>
        </w:rPr>
        <w:t xml:space="preserve">Roles and Responsibilities –</w:t>
      </w:r>
    </w:p>
    <w:p>
      <w:pPr>
        <w:jc w:val="both"/>
        <w:spacing w:after="0"/>
        <w:rPr>
          <w:b w:val="1"/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Practiced Cost accountant by handling various works which include filing of income tax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returns, TDS etc for various clients. </w:t>
      </w:r>
    </w:p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I have involved in preparation of projected financials as per Client’s requirement for availing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of loans.</w:t>
      </w:r>
    </w:p>
    <w:p>
      <w:p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Have prepared Budgeted Cost analysis and comparing with actual results.</w:t>
      </w:r>
    </w:p>
    <w:p>
      <w:pPr>
        <w:jc w:val="both"/>
        <w:spacing w:after="0"/>
        <w:rPr>
          <w:lang w:val="en-GB"/>
        </w:rPr>
      </w:pPr>
    </w:p>
    <w:p>
      <w:pPr>
        <w:jc w:val="both"/>
        <w:spacing w:after="0"/>
        <w:rPr>
          <w:lang w:val="en-GB"/>
        </w:rPr>
      </w:pPr>
    </w:p>
    <w:p>
      <w:pPr>
        <w:jc w:val="both"/>
        <w:spacing w:after="0"/>
        <w:rPr>
          <w:b w:val="1"/>
          <w:rFonts w:ascii="Times New Roman" w:hAnsi="Times New Roman" w:cs="Times New Roman"/>
        </w:rPr>
      </w:pPr>
      <w:r>
        <w:rPr>
          <w:b w:val="1"/>
          <w:sz w:val="28"/>
          <w:szCs w:val="28"/>
          <w:rFonts w:ascii="Times New Roman" w:hAnsi="Times New Roman" w:cs="Times New Roman"/>
        </w:rPr>
        <w:t xml:space="preserve">Article ship Experience</w:t>
      </w:r>
      <w:r>
        <w:rPr>
          <w:b w:val="1"/>
          <w:rFonts w:ascii="Times New Roman" w:hAnsi="Times New Roman" w:cs="Times New Roman"/>
        </w:rPr>
        <w:t>:</w:t>
      </w:r>
    </w:p>
    <w:p>
      <w:pPr>
        <w:jc w:val="both"/>
        <w:spacing w:after="0"/>
        <w:rPr>
          <w:b w:val="1"/>
          <w:rFonts w:ascii="Times New Roman" w:hAnsi="Times New Roman" w:cs="Times New Roman"/>
        </w:rPr>
      </w:pPr>
    </w:p>
    <w:p>
      <w:pPr>
        <w:jc w:val="both"/>
        <w:spacing w:after="0"/>
        <w:rPr>
          <w:b w:val="1"/>
          <w:rFonts w:ascii="Times New Roman" w:hAnsi="Times New Roman" w:cs="Times New Roman"/>
          <w:lang w:val="en-GB"/>
        </w:rPr>
      </w:pPr>
      <w:r>
        <w:rPr>
          <w:b w:val="1"/>
          <w:rFonts w:ascii="Times New Roman" w:hAnsi="Times New Roman" w:cs="Times New Roman"/>
        </w:rPr>
        <w:t xml:space="preserve">Organization: </w:t>
      </w:r>
      <w:r>
        <w:rPr>
          <w:rFonts w:ascii="Times New Roman" w:hAnsi="Times New Roman" w:cs="Times New Roman"/>
        </w:rPr>
        <w:t xml:space="preserve">Suresh and Babu Chartered Accounts</w:t>
      </w:r>
      <w:r>
        <w:rPr>
          <w:b w:val="1"/>
          <w:rFonts w:ascii="Times New Roman" w:hAnsi="Times New Roman" w:cs="Times New Roman"/>
        </w:rPr>
        <w:t>.</w:t>
      </w:r>
    </w:p>
    <w:p>
      <w:pPr>
        <w:jc w:val="both"/>
        <w:spacing w:after="0"/>
        <w:rPr>
          <w:b w:val="1"/>
          <w:rFonts w:ascii="Times New Roman" w:hAnsi="Times New Roman" w:cs="Times New Roman"/>
          <w:lang w:val="en-GB"/>
        </w:rPr>
      </w:pPr>
      <w:r>
        <w:rPr>
          <w:b w:val="1"/>
          <w:rFonts w:ascii="Times New Roman" w:hAnsi="Times New Roman" w:cs="Times New Roman"/>
          <w:lang w:val="en-GB"/>
        </w:rPr>
        <w:t xml:space="preserve">Duration:  </w:t>
      </w:r>
      <w:r>
        <w:rPr>
          <w:rFonts w:ascii="Times New Roman" w:hAnsi="Times New Roman" w:cs="Times New Roman"/>
          <w:lang w:val="en-GB"/>
        </w:rPr>
        <w:t xml:space="preserve">From March 2007 to April 2011</w:t>
      </w:r>
      <w:r>
        <w:rPr>
          <w:b w:val="1"/>
          <w:rFonts w:ascii="Times New Roman" w:hAnsi="Times New Roman" w:cs="Times New Roman"/>
          <w:lang w:val="en-GB"/>
        </w:rPr>
        <w:t>.</w:t>
      </w:r>
    </w:p>
    <w:p>
      <w:pPr>
        <w:jc w:val="both"/>
        <w:spacing w:after="0"/>
        <w:rPr>
          <w:rFonts w:ascii="Times New Roman" w:hAnsi="Times New Roman" w:cs="Times New Roman"/>
          <w:lang w:val="en-GB"/>
        </w:rPr>
      </w:pPr>
      <w:r>
        <w:rPr>
          <w:b w:val="1"/>
          <w:rFonts w:ascii="Times New Roman" w:hAnsi="Times New Roman" w:cs="Times New Roman"/>
          <w:lang w:val="en-GB"/>
        </w:rPr>
        <w:t xml:space="preserve">Designation: </w:t>
      </w:r>
      <w:r>
        <w:rPr>
          <w:rFonts w:ascii="Times New Roman" w:hAnsi="Times New Roman" w:cs="Times New Roman"/>
          <w:lang w:val="en-GB"/>
        </w:rPr>
        <w:t xml:space="preserve">Article Student</w:t>
      </w:r>
    </w:p>
    <w:p>
      <w:pPr>
        <w:jc w:val="both"/>
        <w:spacing w:after="0"/>
        <w:rPr>
          <w:b w:val="1"/>
          <w:rFonts w:ascii="Times New Roman" w:hAnsi="Times New Roman" w:cs="Times New Roman"/>
          <w:lang w:val="en-GB"/>
        </w:rPr>
      </w:pPr>
    </w:p>
    <w:p>
      <w:pPr>
        <w:jc w:val="both"/>
        <w:spacing w:after="0"/>
        <w:rPr>
          <w:b w:val="1"/>
          <w:lang w:val="en-GB"/>
        </w:rPr>
      </w:pPr>
      <w:r>
        <w:rPr>
          <w:b w:val="1"/>
          <w:sz w:val="24"/>
          <w:szCs w:val="24"/>
          <w:rFonts w:ascii="Times New Roman" w:hAnsi="Times New Roman" w:cs="Times New Roman"/>
          <w:lang w:val="en-GB"/>
        </w:rPr>
        <w:t xml:space="preserve">Roles and responsibilities</w:t>
      </w:r>
      <w:r>
        <w:rPr>
          <w:b w:val="1"/>
          <w:sz w:val="24"/>
          <w:szCs w:val="24"/>
          <w:lang w:val="en-GB"/>
        </w:rPr>
        <w:t xml:space="preserve"> </w:t>
      </w:r>
      <w:r>
        <w:rPr>
          <w:b w:val="1"/>
          <w:lang w:val="en-GB"/>
        </w:rPr>
        <w:t>–</w:t>
      </w:r>
    </w:p>
    <w:p>
      <w:pPr>
        <w:jc w:val="both"/>
        <w:spacing w:after="0"/>
        <w:rPr>
          <w:b w:val="1"/>
          <w:lang w:val="en-GB"/>
        </w:rPr>
      </w:pPr>
    </w:p>
    <w:p>
      <w:pPr>
        <w:pStyle w:val="PO26"/>
        <w:numPr>
          <w:ilvl w:val="0"/>
          <w:numId w:val="4"/>
        </w:numPr>
        <w:jc w:val="both"/>
        <w:spacing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</w:rPr>
        <w:t xml:space="preserve">Worked as an Articled Assistant in Suresh &amp; Babu, one of the leading Chartered Accountants </w:t>
      </w:r>
      <w:r>
        <w:rPr>
          <w:sz w:val="24"/>
          <w:szCs w:val="24"/>
          <w:rFonts w:ascii="Times New Roman" w:hAnsi="Times New Roman" w:cs="Times New Roman"/>
        </w:rPr>
        <w:t xml:space="preserve">firm in Vijayawada and have done many bank audits which includes Statutory Audits, </w:t>
      </w:r>
      <w:r>
        <w:rPr>
          <w:sz w:val="24"/>
          <w:szCs w:val="24"/>
          <w:rFonts w:ascii="Times New Roman" w:hAnsi="Times New Roman" w:cs="Times New Roman"/>
        </w:rPr>
        <w:t xml:space="preserve">Concurrent audits etc.</w:t>
      </w:r>
    </w:p>
    <w:p>
      <w:pPr>
        <w:numPr>
          <w:ilvl w:val="0"/>
          <w:numId w:val="5"/>
        </w:numPr>
        <w:jc w:val="both"/>
        <w:spacing w:lineRule="auto" w:line="360" w:before="180" w:after="120"/>
        <w:rPr>
          <w:sz w:val="24"/>
          <w:szCs w:val="24"/>
          <w:u w:val="single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Handled Statutory Audit of Various banks namely SBI, Indian Bank etc regarding preparation </w:t>
      </w:r>
      <w:r>
        <w:rPr>
          <w:sz w:val="24"/>
          <w:szCs w:val="24"/>
          <w:rFonts w:ascii="Times New Roman" w:hAnsi="Times New Roman" w:cs="Times New Roman"/>
        </w:rPr>
        <w:t xml:space="preserve">of LFAR and other related documents and verification of correctness of Asset classification</w:t>
      </w:r>
    </w:p>
    <w:p>
      <w:pPr>
        <w:numPr>
          <w:ilvl w:val="0"/>
          <w:numId w:val="5"/>
        </w:numPr>
        <w:jc w:val="both"/>
        <w:spacing w:lineRule="auto" w:line="360" w:before="180" w:after="180"/>
        <w:rPr>
          <w:sz w:val="24"/>
          <w:szCs w:val="24"/>
          <w:u w:val="single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Handled Concurrent Audit of various banks namely Andhra bank, Bank of Baroda, Union </w:t>
      </w:r>
      <w:r>
        <w:rPr>
          <w:sz w:val="24"/>
          <w:szCs w:val="24"/>
          <w:rFonts w:ascii="Times New Roman" w:hAnsi="Times New Roman" w:cs="Times New Roman"/>
        </w:rPr>
        <w:t xml:space="preserve">Bank etc Comprising vouching, verification of Loan documents and verification of the day to </w:t>
      </w:r>
      <w:r>
        <w:rPr>
          <w:sz w:val="24"/>
          <w:szCs w:val="24"/>
          <w:rFonts w:ascii="Times New Roman" w:hAnsi="Times New Roman" w:cs="Times New Roman"/>
        </w:rPr>
        <w:t xml:space="preserve">day operations of the bank</w:t>
      </w:r>
    </w:p>
    <w:p>
      <w:pPr>
        <w:numPr>
          <w:ilvl w:val="0"/>
          <w:numId w:val="5"/>
        </w:numPr>
        <w:jc w:val="both"/>
        <w:spacing w:lineRule="auto" w:line="360" w:before="180" w:after="180"/>
        <w:rPr>
          <w:sz w:val="24"/>
          <w:szCs w:val="24"/>
          <w:u w:val="single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Revenue Audit regarding verification of revenue leakage in the bank transactions.</w:t>
      </w:r>
    </w:p>
    <w:p>
      <w:pPr>
        <w:numPr>
          <w:ilvl w:val="0"/>
          <w:numId w:val="5"/>
        </w:numPr>
        <w:jc w:val="both"/>
        <w:spacing w:lineRule="auto" w:line="360" w:after="120"/>
        <w:rPr>
          <w:sz w:val="24"/>
          <w:szCs w:val="24"/>
          <w:u w:val="single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Information Systems Audit and Migration Audit of various banks.</w:t>
      </w:r>
    </w:p>
    <w:p>
      <w:pPr>
        <w:numPr>
          <w:ilvl w:val="0"/>
          <w:numId w:val="5"/>
        </w:numPr>
        <w:jc w:val="both"/>
        <w:spacing w:lineRule="auto" w:line="360" w:before="180" w:after="180"/>
        <w:tabs>
          <w:tab w:val="left" w:pos="3420"/>
        </w:tabs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Preparation &amp; Review of Tax audit report in accordance with the provisions of Income Tax </w:t>
      </w:r>
      <w:r>
        <w:rPr>
          <w:sz w:val="24"/>
          <w:szCs w:val="24"/>
          <w:rFonts w:ascii="Times New Roman" w:hAnsi="Times New Roman" w:cs="Times New Roman"/>
        </w:rPr>
        <w:t>Act</w:t>
      </w:r>
    </w:p>
    <w:p>
      <w:pPr>
        <w:pStyle w:val="PO26"/>
        <w:numPr>
          <w:ilvl w:val="0"/>
          <w:numId w:val="4"/>
        </w:numPr>
        <w:jc w:val="both"/>
        <w:spacing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</w:rPr>
        <w:t xml:space="preserve">Preparation of Projected Financial Statements for clients to avail Loans from Banks.</w:t>
      </w:r>
    </w:p>
    <w:p>
      <w:pPr>
        <w:pStyle w:val="PO26"/>
        <w:jc w:val="both"/>
        <w:spacing w:after="0"/>
        <w:rPr>
          <w:sz w:val="24"/>
          <w:szCs w:val="24"/>
          <w:rFonts w:ascii="Times New Roman" w:hAnsi="Times New Roman" w:cs="Times New Roman"/>
          <w:lang w:val="en-GB"/>
        </w:rPr>
      </w:pPr>
    </w:p>
    <w:p>
      <w:pPr>
        <w:pStyle w:val="PO26"/>
        <w:numPr>
          <w:ilvl w:val="0"/>
          <w:numId w:val="4"/>
        </w:numPr>
        <w:jc w:val="both"/>
        <w:spacing w:after="0"/>
        <w:rPr>
          <w:sz w:val="24"/>
          <w:szCs w:val="24"/>
          <w:rFonts w:ascii="Times New Roman" w:hAnsi="Times New Roman" w:cs="Times New Roman"/>
          <w:lang w:val="en-GB"/>
        </w:rPr>
      </w:pPr>
      <w:r>
        <w:rPr>
          <w:sz w:val="24"/>
          <w:szCs w:val="24"/>
          <w:rFonts w:ascii="Times New Roman" w:hAnsi="Times New Roman" w:cs="Times New Roman"/>
          <w:lang w:val="en-GB"/>
        </w:rPr>
        <w:t xml:space="preserve">Review the company’s Financial statement i.e. Ratio Analysis, Profit, loss statement and </w:t>
      </w:r>
      <w:r>
        <w:rPr>
          <w:sz w:val="24"/>
          <w:szCs w:val="24"/>
          <w:rFonts w:ascii="Times New Roman" w:hAnsi="Times New Roman" w:cs="Times New Roman"/>
          <w:lang w:val="en-GB"/>
        </w:rPr>
        <w:t xml:space="preserve">balance sheet of clients to know about the financial position of various companies.</w:t>
      </w:r>
    </w:p>
    <w:p>
      <w:pPr>
        <w:pStyle w:val="PO26"/>
        <w:jc w:val="both"/>
        <w:spacing w:after="0"/>
        <w:rPr>
          <w:b w:val="1"/>
          <w:lang w:val="en-GB"/>
        </w:rPr>
      </w:pPr>
    </w:p>
    <w:p>
      <w:pPr>
        <w:pStyle w:val="PO26"/>
        <w:jc w:val="both"/>
        <w:spacing w:after="0"/>
        <w:rPr>
          <w:b w:val="1"/>
          <w:lang w:val="en-GB"/>
        </w:rPr>
      </w:pPr>
    </w:p>
    <w:p>
      <w:pPr>
        <w:pStyle w:val="PO26"/>
        <w:jc w:val="both"/>
        <w:spacing w:after="0"/>
        <w:rPr>
          <w:b w:val="1"/>
          <w:lang w:val="en-GB"/>
        </w:rPr>
      </w:pPr>
    </w:p>
    <w:p>
      <w:pPr>
        <w:jc w:val="both"/>
        <w:rPr/>
      </w:pPr>
      <w:r>
        <w:rPr>
          <w:b w:val="1"/>
          <w:sz w:val="28"/>
          <w:szCs w:val="28"/>
          <w:rFonts w:ascii="Times New Roman" w:eastAsia="Calibri" w:hAnsi="Times New Roman" w:cs="Times New Roman"/>
        </w:rPr>
        <w:t xml:space="preserve">Core Competencies</w:t>
      </w:r>
      <w:r>
        <w:rPr>
          <w:b w:val="1"/>
          <w:sz w:val="24"/>
          <w:szCs w:val="24"/>
          <w:rFonts w:ascii="Times New Roman" w:eastAsia="Calibri" w:hAnsi="Times New Roman" w:cs="Times New Roman"/>
        </w:rPr>
        <w:t>:</w:t>
      </w:r>
    </w:p>
    <w:p>
      <w:pPr>
        <w:pStyle w:val="PO26"/>
        <w:numPr>
          <w:ilvl w:val="0"/>
          <w:numId w:val="7"/>
        </w:numPr>
        <w:jc w:val="both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Well-rounded experience with managing Credit and loans.</w:t>
      </w:r>
    </w:p>
    <w:p>
      <w:pPr>
        <w:pStyle w:val="PO26"/>
        <w:numPr>
          <w:ilvl w:val="0"/>
          <w:numId w:val="7"/>
        </w:numPr>
        <w:jc w:val="both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Ability to work well under pressure and meet required TAT.</w:t>
      </w:r>
    </w:p>
    <w:p>
      <w:pPr>
        <w:pStyle w:val="PO26"/>
        <w:numPr>
          <w:ilvl w:val="0"/>
          <w:numId w:val="7"/>
        </w:numPr>
        <w:jc w:val="both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Adept and work well independently and in group settings.</w:t>
      </w:r>
    </w:p>
    <w:p>
      <w:pPr>
        <w:pStyle w:val="PO26"/>
        <w:numPr>
          <w:ilvl w:val="0"/>
          <w:numId w:val="7"/>
        </w:numPr>
        <w:jc w:val="both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Proficient at observing analyzing and interrupting financial trends.</w:t>
      </w:r>
    </w:p>
    <w:p>
      <w:pPr>
        <w:pStyle w:val="PO26"/>
        <w:numPr>
          <w:ilvl w:val="0"/>
          <w:numId w:val="7"/>
        </w:numPr>
        <w:jc w:val="both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Excellent internal and external communications and organizational skills.</w:t>
      </w:r>
    </w:p>
    <w:p>
      <w:pPr>
        <w:pStyle w:val="PO26"/>
        <w:numPr>
          <w:ilvl w:val="0"/>
          <w:numId w:val="7"/>
        </w:numPr>
        <w:jc w:val="both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Leadership Quality.</w:t>
      </w:r>
    </w:p>
    <w:p>
      <w:pPr>
        <w:pStyle w:val="PO26"/>
        <w:numPr>
          <w:ilvl w:val="0"/>
          <w:numId w:val="7"/>
        </w:numPr>
        <w:jc w:val="both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Adaptability and flexibility.</w:t>
      </w:r>
    </w:p>
    <w:p>
      <w:pPr>
        <w:pStyle w:val="PO26"/>
        <w:numPr>
          <w:ilvl w:val="0"/>
          <w:numId w:val="7"/>
        </w:numPr>
        <w:jc w:val="both"/>
        <w:rPr>
          <w:b w:val="1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Willingness to learn and Quick learning</w:t>
      </w:r>
      <w:r>
        <w:rPr>
          <w:b w:val="1"/>
          <w:sz w:val="24"/>
          <w:szCs w:val="24"/>
          <w:rFonts w:ascii="Times New Roman" w:eastAsia="Calibri" w:hAnsi="Times New Roman" w:cs="Times New Roman"/>
        </w:rPr>
        <w:t>.</w:t>
      </w:r>
    </w:p>
    <w:p>
      <w:pPr>
        <w:pStyle w:val="PO26"/>
        <w:jc w:val="both"/>
        <w:rPr>
          <w:b w:val="1"/>
          <w:sz w:val="24"/>
          <w:szCs w:val="24"/>
          <w:rFonts w:ascii="Times New Roman" w:eastAsia="Calibri" w:hAnsi="Times New Roman" w:cs="Times New Roman"/>
        </w:rPr>
      </w:pPr>
    </w:p>
    <w:p>
      <w:pPr>
        <w:jc w:val="both"/>
        <w:rPr>
          <w:b w:val="1"/>
          <w:sz w:val="28"/>
          <w:szCs w:val="28"/>
          <w:rFonts w:ascii="Times New Roman" w:eastAsia="Calibri" w:hAnsi="Times New Roman" w:cs="Times New Roman"/>
        </w:rPr>
      </w:pPr>
    </w:p>
    <w:p>
      <w:pPr>
        <w:jc w:val="both"/>
        <w:rPr>
          <w:b w:val="1"/>
          <w:sz w:val="28"/>
          <w:szCs w:val="28"/>
          <w:rFonts w:ascii="Times New Roman" w:eastAsia="Calibri" w:hAnsi="Times New Roman" w:cs="Times New Roman"/>
        </w:rPr>
      </w:pPr>
    </w:p>
    <w:p>
      <w:pPr>
        <w:jc w:val="both"/>
        <w:rPr>
          <w:b w:val="1"/>
          <w:sz w:val="24"/>
          <w:szCs w:val="24"/>
          <w:rFonts w:ascii="Times New Roman" w:eastAsia="Calibri" w:hAnsi="Times New Roman" w:cs="Times New Roman"/>
        </w:rPr>
      </w:pPr>
      <w:r>
        <w:rPr>
          <w:b w:val="1"/>
          <w:sz w:val="28"/>
          <w:szCs w:val="28"/>
          <w:rFonts w:ascii="Times New Roman" w:eastAsia="Calibri" w:hAnsi="Times New Roman" w:cs="Times New Roman"/>
        </w:rPr>
        <w:t>Certifications</w:t>
      </w:r>
      <w:r>
        <w:rPr>
          <w:b w:val="1"/>
          <w:sz w:val="24"/>
          <w:szCs w:val="24"/>
          <w:rFonts w:ascii="Times New Roman" w:eastAsia="Calibri" w:hAnsi="Times New Roman" w:cs="Times New Roman"/>
        </w:rPr>
        <w:t>:</w:t>
      </w:r>
    </w:p>
    <w:p>
      <w:pPr>
        <w:pStyle w:val="PO26"/>
        <w:numPr>
          <w:ilvl w:val="0"/>
          <w:numId w:val="8"/>
        </w:numPr>
        <w:jc w:val="both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Certificate from Crisil on Understanding &amp; Analysing Financial Statements</w:t>
      </w:r>
    </w:p>
    <w:p>
      <w:pPr>
        <w:pStyle w:val="PO26"/>
        <w:numPr>
          <w:ilvl w:val="0"/>
          <w:numId w:val="8"/>
        </w:numPr>
        <w:jc w:val="both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Completed General Management and Communication skills Programme Conducted by ICAI.</w:t>
      </w:r>
    </w:p>
    <w:p>
      <w:pPr>
        <w:pStyle w:val="PO26"/>
        <w:numPr>
          <w:ilvl w:val="0"/>
          <w:numId w:val="8"/>
        </w:numPr>
        <w:jc w:val="both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Undertook 100hrs of Information Technology training Conducted by ICAI.</w:t>
      </w:r>
    </w:p>
    <w:p>
      <w:pPr>
        <w:pStyle w:val="PO26"/>
        <w:numPr>
          <w:ilvl w:val="0"/>
          <w:numId w:val="8"/>
        </w:numPr>
        <w:jc w:val="both"/>
        <w:rPr>
          <w:b w:val="1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Certified in Computing, accounting and finance conducted by ICWAI</w:t>
      </w:r>
      <w:r>
        <w:rPr>
          <w:b w:val="1"/>
          <w:sz w:val="24"/>
          <w:szCs w:val="24"/>
          <w:rFonts w:ascii="Times New Roman" w:eastAsia="Calibri" w:hAnsi="Times New Roman" w:cs="Times New Roman"/>
        </w:rPr>
        <w:t>.</w:t>
      </w:r>
    </w:p>
    <w:p>
      <w:pPr>
        <w:pStyle w:val="PO26"/>
        <w:jc w:val="both"/>
        <w:rPr>
          <w:b w:val="1"/>
          <w:sz w:val="24"/>
          <w:szCs w:val="24"/>
          <w:rFonts w:ascii="Times New Roman" w:eastAsia="Calibri" w:hAnsi="Times New Roman" w:cs="Times New Roman"/>
        </w:rPr>
      </w:pPr>
    </w:p>
    <w:p>
      <w:pPr>
        <w:jc w:val="both"/>
        <w:rPr/>
      </w:pPr>
      <w:r>
        <w:rPr>
          <w:b w:val="1"/>
          <w:sz w:val="28"/>
          <w:szCs w:val="28"/>
          <w:rFonts w:ascii="Times New Roman" w:hAnsi="Times New Roman" w:cs="Times New Roman"/>
        </w:rPr>
        <w:t>Achievements</w:t>
      </w:r>
      <w:r>
        <w:rPr/>
        <w:t>:</w:t>
      </w:r>
    </w:p>
    <w:p>
      <w:pPr>
        <w:pStyle w:val="PO26"/>
        <w:numPr>
          <w:ilvl w:val="0"/>
          <w:numId w:val="9"/>
        </w:num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Secured All India 81</w:t>
      </w:r>
      <w:r>
        <w:rPr>
          <w:vertAlign w:val="superscript"/>
          <w:sz w:val="24"/>
          <w:szCs w:val="24"/>
          <w:rFonts w:ascii="Times New Roman" w:hAnsi="Times New Roman" w:cs="Times New Roman"/>
        </w:rPr>
        <w:t>st</w:t>
      </w:r>
      <w:r>
        <w:rPr>
          <w:sz w:val="24"/>
          <w:szCs w:val="24"/>
          <w:rFonts w:ascii="Times New Roman" w:hAnsi="Times New Roman" w:cs="Times New Roman"/>
        </w:rPr>
        <w:t xml:space="preserve"> Rank in ICWA final.</w:t>
      </w:r>
    </w:p>
    <w:p>
      <w:pPr>
        <w:pStyle w:val="PO26"/>
        <w:jc w:val="both"/>
        <w:rPr/>
      </w:pPr>
    </w:p>
    <w:p>
      <w:pPr>
        <w:jc w:val="both"/>
        <w:rPr/>
      </w:pPr>
      <w:r>
        <w:rPr>
          <w:b w:val="1"/>
          <w:sz w:val="28"/>
          <w:szCs w:val="28"/>
          <w:rFonts w:ascii="Times New Roman" w:hAnsi="Times New Roman" w:cs="Times New Roman"/>
        </w:rPr>
        <w:t xml:space="preserve">Educational Qualifications</w:t>
      </w:r>
      <w:r>
        <w:rPr/>
        <w:t>:</w:t>
      </w:r>
    </w:p>
    <w:tbl>
      <w:tblID w:val="0"/>
      <w:tblPr>
        <w:tblStyle w:val="PO157"/>
        <w:tblCellMar>
          <w:left w:w="108" w:type="dxa"/>
          <w:top w:w="0" w:type="dxa"/>
          <w:right w:w="108" w:type="dxa"/>
          <w:bottom w:w="0" w:type="dxa"/>
        </w:tblCellMar>
        <w:tblW w:w="0" w:type="auto"/>
        <w:tblInd w:w="60" w:type="dxa"/>
        <w:tblLook w:val="000000" w:firstRow="0" w:lastRow="0" w:firstColumn="0" w:lastColumn="0" w:noHBand="0" w:noVBand="0"/>
        <w:tblLayout w:type="auto"/>
      </w:tblPr>
      <w:tblGrid>
        <w:gridCol w:w="2185"/>
        <w:gridCol w:w="2246"/>
        <w:gridCol w:w="2300"/>
        <w:gridCol w:w="2225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8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8"/>
              </w:rPr>
              <w:t>Year</w:t>
            </w:r>
          </w:p>
        </w:tc>
        <w:tc>
          <w:tcPr>
            <w:tcW w:type="dxa" w:w="22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8"/>
              </w:rPr>
              <w:t>Degree</w:t>
            </w:r>
          </w:p>
        </w:tc>
        <w:tc>
          <w:tcPr>
            <w:tcW w:type="dxa" w:w="23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8"/>
              </w:rPr>
              <w:t>Institution</w:t>
            </w:r>
          </w:p>
        </w:tc>
        <w:tc>
          <w:tcPr>
            <w:tcW w:type="dxa" w:w="22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8"/>
              </w:rPr>
              <w:t>Percentage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8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6"/>
              </w:rPr>
              <w:t xml:space="preserve">DEC 2010</w:t>
            </w:r>
          </w:p>
        </w:tc>
        <w:tc>
          <w:tcPr>
            <w:tcW w:type="dxa" w:w="224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>
              <w:rPr>
                <w:rStyle w:val="PO156"/>
              </w:rPr>
              <w:t>CWA</w:t>
            </w:r>
          </w:p>
        </w:tc>
        <w:tc>
          <w:tcPr>
            <w:tcW w:type="dxa" w:w="23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6"/>
              </w:rPr>
              <w:t xml:space="preserve">Institute of Cost and </w:t>
            </w:r>
            <w:r>
              <w:rPr>
                <w:rStyle w:val="PO156"/>
              </w:rPr>
              <w:t xml:space="preserve">Works and Accountants </w:t>
            </w:r>
            <w:r>
              <w:rPr>
                <w:rStyle w:val="PO156"/>
              </w:rPr>
              <w:t xml:space="preserve">of India </w:t>
            </w:r>
          </w:p>
        </w:tc>
        <w:tc>
          <w:tcPr>
            <w:tcW w:type="dxa" w:w="22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6"/>
              </w:rPr>
              <w:t>52%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8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NOV 2010</w:t>
            </w:r>
          </w:p>
        </w:tc>
        <w:tc>
          <w:tcPr>
            <w:tcW w:type="dxa" w:w="22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CA Inter</w:t>
            </w:r>
          </w:p>
        </w:tc>
        <w:tc>
          <w:tcPr>
            <w:tcW w:type="dxa" w:w="23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6"/>
              </w:rPr>
              <w:t xml:space="preserve">Institute of Chartered </w:t>
            </w:r>
            <w:r>
              <w:rPr>
                <w:rStyle w:val="PO156"/>
              </w:rPr>
              <w:t xml:space="preserve">Accountants of India.</w:t>
            </w:r>
          </w:p>
        </w:tc>
        <w:tc>
          <w:tcPr>
            <w:tcW w:type="dxa" w:w="22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6"/>
              </w:rPr>
              <w:t>50%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8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6"/>
              </w:rPr>
              <w:t xml:space="preserve">DEC 2011</w:t>
            </w:r>
          </w:p>
        </w:tc>
        <w:tc>
          <w:tcPr>
            <w:tcW w:type="dxa" w:w="224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6"/>
              </w:rPr>
              <w:t>BCOM(Commerce)</w:t>
            </w:r>
          </w:p>
        </w:tc>
        <w:tc>
          <w:tcPr>
            <w:tcW w:type="dxa" w:w="23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6"/>
              </w:rPr>
              <w:t xml:space="preserve">Acharya Nagarjuna </w:t>
            </w:r>
            <w:r>
              <w:rPr>
                <w:rStyle w:val="PO156"/>
              </w:rPr>
              <w:t>University</w:t>
            </w:r>
          </w:p>
        </w:tc>
        <w:tc>
          <w:tcPr>
            <w:tcW w:type="dxa" w:w="22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Fonts w:eastAsia="Times New Roman"/>
              </w:rPr>
            </w:pPr>
            <w:r>
              <w:rPr>
                <w:rStyle w:val="PO156"/>
              </w:rPr>
              <w:t>72%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8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Style w:val="PO156"/>
              </w:rPr>
            </w:pPr>
            <w:r>
              <w:rPr>
                <w:rStyle w:val="PO156"/>
              </w:rPr>
              <w:t xml:space="preserve">MARCH 2006</w:t>
            </w:r>
          </w:p>
        </w:tc>
        <w:tc>
          <w:tcPr>
            <w:tcW w:type="dxa" w:w="22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Style w:val="PO156"/>
              </w:rPr>
            </w:pPr>
            <w:r>
              <w:rPr>
                <w:rStyle w:val="PO156"/>
              </w:rPr>
              <w:t>Intermediate(MEC)</w:t>
            </w:r>
          </w:p>
        </w:tc>
        <w:tc>
          <w:tcPr>
            <w:tcW w:type="dxa" w:w="23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Style w:val="PO156"/>
              </w:rPr>
            </w:pPr>
            <w:r>
              <w:rPr>
                <w:rStyle w:val="PO156"/>
              </w:rPr>
              <w:t xml:space="preserve">Sri chaintanya</w:t>
            </w:r>
          </w:p>
        </w:tc>
        <w:tc>
          <w:tcPr>
            <w:tcW w:type="dxa" w:w="22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Style w:val="PO156"/>
              </w:rPr>
            </w:pPr>
            <w:r>
              <w:rPr>
                <w:rStyle w:val="PO156"/>
              </w:rPr>
              <w:t>88%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8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Style w:val="PO156"/>
              </w:rPr>
            </w:pPr>
            <w:r>
              <w:rPr>
                <w:rStyle w:val="PO156"/>
              </w:rPr>
              <w:t xml:space="preserve">MARCH 2004</w:t>
            </w:r>
          </w:p>
        </w:tc>
        <w:tc>
          <w:tcPr>
            <w:tcW w:type="dxa" w:w="224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Style w:val="PO156"/>
              </w:rPr>
            </w:pPr>
            <w:r>
              <w:rPr>
                <w:rStyle w:val="PO156"/>
              </w:rPr>
              <w:t>SSC</w:t>
            </w:r>
          </w:p>
        </w:tc>
        <w:tc>
          <w:tcPr>
            <w:tcW w:type="dxa" w:w="23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Style w:val="PO156"/>
              </w:rPr>
            </w:pPr>
            <w:r>
              <w:rPr>
                <w:rStyle w:val="PO156"/>
              </w:rPr>
              <w:t xml:space="preserve">Kennedy high School</w:t>
            </w:r>
          </w:p>
        </w:tc>
        <w:tc>
          <w:tcPr>
            <w:tcW w:type="dxa" w:w="22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99" w:type="dxa"/>
              <w:right w:w="99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5"/>
              <w:rPr>
                <w:rStyle w:val="PO156"/>
              </w:rPr>
            </w:pPr>
            <w:r>
              <w:rPr>
                <w:rStyle w:val="PO156"/>
              </w:rPr>
              <w:t>78%</w:t>
            </w:r>
          </w:p>
        </w:tc>
      </w:tr>
    </w:tbl>
    <w:p>
      <w:pPr>
        <w:jc w:val="both"/>
        <w:spacing w:lineRule="auto" w:line="240" w:after="0"/>
        <w:ind w:left="720" w:firstLine="0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szCs w:val="24"/>
          <w:rFonts w:ascii="Times New Roman" w:eastAsia="Calibri" w:hAnsi="Times New Roman" w:cs="Times New Roman"/>
        </w:rPr>
        <w:t xml:space="preserve">  </w:t>
      </w:r>
    </w:p>
    <w:p>
      <w:pPr>
        <w:pStyle w:val="PO5"/>
        <w:rPr>
          <w:rStyle w:val="PO156"/>
          <w:b w:val="1"/>
          <w:sz w:val="24"/>
          <w:szCs w:val="24"/>
        </w:rPr>
      </w:pPr>
    </w:p>
    <w:p>
      <w:pPr>
        <w:pStyle w:val="PO5"/>
        <w:rPr>
          <w:rStyle w:val="PO156"/>
          <w:b w:val="1"/>
          <w:sz w:val="24"/>
          <w:szCs w:val="24"/>
        </w:rPr>
      </w:pPr>
    </w:p>
    <w:p>
      <w:pPr>
        <w:pStyle w:val="PO5"/>
        <w:rPr>
          <w:rStyle w:val="PO156"/>
          <w:sz w:val="24"/>
          <w:szCs w:val="24"/>
        </w:rPr>
      </w:pPr>
      <w:r>
        <w:rPr>
          <w:rStyle w:val="PO156"/>
          <w:b w:val="1"/>
          <w:sz w:val="28"/>
          <w:szCs w:val="28"/>
        </w:rPr>
        <w:t>Declaration</w:t>
      </w:r>
      <w:r>
        <w:rPr>
          <w:rStyle w:val="PO156"/>
          <w:sz w:val="24"/>
          <w:szCs w:val="24"/>
        </w:rPr>
        <w:t>:</w:t>
      </w:r>
    </w:p>
    <w:p>
      <w:pPr>
        <w:pStyle w:val="PO5"/>
        <w:rPr>
          <w:rFonts w:eastAsia="Times New Roman"/>
        </w:rPr>
      </w:pPr>
    </w:p>
    <w:p>
      <w:pPr>
        <w:pStyle w:val="PO5"/>
        <w:rPr>
          <w:rFonts w:eastAsia="Times New Roman"/>
        </w:rPr>
      </w:pPr>
      <w:r>
        <w:rPr>
          <w:rStyle w:val="PO156"/>
          <w:sz w:val="24"/>
          <w:szCs w:val="24"/>
        </w:rPr>
        <w:t xml:space="preserve">I, hereby declare all the above information provided is true to the best of my knowledge and belief</w:t>
      </w:r>
      <w:r>
        <w:rPr>
          <w:rStyle w:val="PO156"/>
          <w:sz w:val="22"/>
          <w:szCs w:val="22"/>
        </w:rPr>
        <w:t>.</w:t>
      </w:r>
    </w:p>
    <w:p>
      <w:pPr>
        <w:jc w:val="both"/>
        <w:rPr/>
      </w:pPr>
    </w:p>
    <w:p>
      <w:pPr>
        <w:jc w:val="both"/>
        <w:rPr/>
      </w:pPr>
      <w:r>
        <w:rPr>
          <w:b w:val="1"/>
          <w:sz w:val="28"/>
          <w:szCs w:val="28"/>
          <w:rFonts w:ascii="Times New Roman" w:hAnsi="Times New Roman" w:cs="Times New Roman"/>
        </w:rPr>
        <w:t xml:space="preserve">Personal Details</w:t>
      </w:r>
      <w:r>
        <w:rPr/>
        <w:t>:</w:t>
      </w:r>
    </w:p>
    <w:p>
      <w:pPr>
        <w:jc w:val="both"/>
        <w:rPr/>
      </w:pPr>
      <w:r>
        <w:rPr>
          <w:b w:val="1"/>
          <w:rFonts w:ascii="Times New Roman" w:hAnsi="Times New Roman" w:cs="Times New Roman"/>
        </w:rPr>
        <w:t xml:space="preserve">Date of Birth</w:t>
      </w:r>
      <w:r>
        <w:rPr/>
        <w:t xml:space="preserve">: </w:t>
      </w:r>
      <w:r>
        <w:rPr>
          <w:sz w:val="24"/>
          <w:szCs w:val="24"/>
          <w:rFonts w:ascii="Times New Roman" w:hAnsi="Times New Roman" w:cs="Times New Roman"/>
        </w:rPr>
        <w:t xml:space="preserve">August 03, 1988</w:t>
      </w:r>
      <w:r>
        <w:rPr/>
        <w:t xml:space="preserve">                                                                                </w:t>
      </w:r>
    </w:p>
    <w:p>
      <w:pPr>
        <w:jc w:val="both"/>
        <w:pBdr>
          <w:bottom w:val="single" w:sz="12" w:space="1" w:color="000000"/>
        </w:pBdr>
        <w:rPr/>
      </w:pPr>
      <w:r>
        <w:rPr>
          <w:b w:val="1"/>
          <w:rFonts w:ascii="Times New Roman" w:hAnsi="Times New Roman" w:cs="Times New Roman"/>
        </w:rPr>
        <w:t xml:space="preserve">Marital Status</w:t>
      </w:r>
      <w:r>
        <w:rPr/>
        <w:t xml:space="preserve">: </w:t>
      </w:r>
      <w:r>
        <w:rPr>
          <w:sz w:val="24"/>
          <w:szCs w:val="24"/>
          <w:rFonts w:ascii="Times New Roman" w:hAnsi="Times New Roman" w:cs="Times New Roman"/>
        </w:rPr>
        <w:t>Married.</w:t>
      </w:r>
    </w:p>
    <w:p>
      <w:pPr>
        <w:jc w:val="both"/>
        <w:pBdr>
          <w:bottom w:val="single" w:sz="12" w:space="1" w:color="000000"/>
        </w:pBdr>
        <w:rPr/>
      </w:pPr>
    </w:p>
    <w:p>
      <w:pPr>
        <w:jc w:val="both"/>
        <w:rPr/>
      </w:pPr>
      <w:r>
        <w:rPr>
          <w:b w:val="1"/>
          <w:rFonts w:ascii="Times New Roman" w:hAnsi="Times New Roman" w:cs="Times New Roman"/>
        </w:rPr>
        <w:t>Place</w:t>
      </w:r>
      <w:r>
        <w:rPr/>
        <w:t xml:space="preserve">: </w:t>
      </w:r>
      <w:r>
        <w:rPr>
          <w:rFonts w:ascii="Times New Roman" w:hAnsi="Times New Roman" w:cs="Times New Roman"/>
        </w:rPr>
        <w:t>Hyderabad</w:t>
      </w:r>
      <w:r>
        <w:rPr/>
        <w:t xml:space="preserve">                                                                                                            </w:t>
      </w:r>
      <w:r>
        <w:rPr>
          <w:b w:val="1"/>
          <w:rFonts w:ascii="Times New Roman" w:hAnsi="Times New Roman" w:cs="Times New Roman"/>
        </w:rPr>
        <w:t xml:space="preserve">Chiranjeevi .Talupula</w:t>
      </w:r>
    </w:p>
    <w:sectPr>
      <w:pgSz w:w="11906" w:h="16838"/>
      <w:pgMar w:top="851" w:left="1134" w:bottom="851" w:right="1021" w:header="709" w:footer="709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Batang">
    <w:altName w:val="ë°í"/>
    <w:panose1 w:val="02030600000101010101"/>
    <w:charset w:val="129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95309AC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3D9A2397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2F2D7B36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5154CE6A"/>
    <w:lvl w:ilvl="0">
      <w:lvlJc w:val="left"/>
      <w:numFmt w:val="bullet"/>
      <w:start w:val="1"/>
      <w:suff w:val="tab"/>
      <w:pPr>
        <w:ind w:left="720" w:hanging="360"/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341BE428"/>
    <w:lvl w:ilvl="0">
      <w:lvlJc w:val="left"/>
      <w:numFmt w:val="bullet"/>
      <w:start w:val="1"/>
      <w:suff w:val="tab"/>
      <w:pPr>
        <w:ind w:left="720" w:hanging="360"/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3A857063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6">
    <w:multiLevelType w:val="hybridMultilevel"/>
    <w:nsid w:val="2F000006"/>
    <w:tmpl w:val="477B3823"/>
    <w:lvl w:ilvl="0">
      <w:lvlJc w:val="left"/>
      <w:numFmt w:val="bullet"/>
      <w:start w:val="1"/>
      <w:suff w:val="tab"/>
      <w:pPr>
        <w:ind w:left="1080" w:hanging="360"/>
        <w:tabs>
          <w:tab w:val="left" w:pos="108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800" w:hanging="360"/>
        <w:tabs>
          <w:tab w:val="left" w:pos="1800"/>
        </w:tabs>
        <w:rPr/>
      </w:pPr>
      <w:rPr>
        <w:rFonts w:ascii="Wingdings" w:hAnsi="Wingdings" w:hint="default"/>
      </w:rPr>
      <w:lvlText w:val="ü"/>
    </w:lvl>
    <w:lvl w:ilvl="2">
      <w:lvlJc w:val="left"/>
      <w:numFmt w:val="bullet"/>
      <w:start w:val="1"/>
      <w:suff w:val="tab"/>
      <w:pPr>
        <w:ind w:left="2520" w:hanging="360"/>
        <w:tabs>
          <w:tab w:val="left" w:pos="252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tabs>
          <w:tab w:val="left" w:pos="324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tabs>
          <w:tab w:val="left" w:pos="3960"/>
        </w:tabs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tabs>
          <w:tab w:val="left" w:pos="468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tabs>
          <w:tab w:val="left" w:pos="540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tabs>
          <w:tab w:val="left" w:pos="6120"/>
        </w:tabs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tabs>
          <w:tab w:val="left" w:pos="6840"/>
        </w:tabs>
        <w:rPr/>
      </w:pPr>
      <w:rPr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5CBA74D2"/>
    <w:lvl w:ilvl="0">
      <w:lvlJc w:val="left"/>
      <w:numFmt w:val="bullet"/>
      <w:start w:val="1"/>
      <w:suff w:val="tab"/>
      <w:pPr>
        <w:ind w:left="720" w:hanging="360"/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8">
    <w:multiLevelType w:val="hybridMultilevel"/>
    <w:nsid w:val="2F000008"/>
    <w:tmpl w:val="5E20F279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en-IN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jc w:val="both"/>
      <w:spacing w:lineRule="auto" w:line="240" w:after="0"/>
      <w:rPr/>
      <w:wordWrap w:val="0"/>
      <w:autoSpaceDE w:val="0"/>
      <w:autoSpaceDN w:val="0"/>
    </w:pPr>
    <w:rPr>
      <w:sz w:val="20"/>
      <w:szCs w:val="20"/>
      <w:rFonts w:ascii="Batang" w:eastAsia="Batang" w:hAnsi="Times New Roman" w:cs="Times New Roman"/>
      <w:lang w:eastAsia="ko-KR" w:val="en-US"/>
    </w:rPr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</w:style>
  <w:style w:styleId="PO37" w:type="table">
    <w:name w:val="Table Grid"/>
    <w:basedOn w:val="PO3"/>
    <w:uiPriority w:val="37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1" w:type="character">
    <w:name w:val="CharAttribute1"/>
    <w:uiPriority w:val="151"/>
    <w:rPr>
      <w:sz w:val="22"/>
      <w:szCs w:val="22"/>
      <w:rFonts w:ascii="Calibri" w:eastAsia="Calibri" w:hAnsi="Calibri" w:hint="default"/>
    </w:rPr>
  </w:style>
  <w:style w:styleId="PO152" w:type="character">
    <w:name w:val="Hyperlink"/>
    <w:basedOn w:val="PO2"/>
    <w:uiPriority w:val="152"/>
    <w:unhideWhenUsed/>
    <w:rPr>
      <w:color w:val="0000FF" w:themeColor="hyperlink"/>
      <w:u w:val="single"/>
    </w:rPr>
  </w:style>
  <w:style w:customStyle="1" w:styleId="PO153" w:type="character">
    <w:name w:val="yshortcuts"/>
    <w:basedOn w:val="PO2"/>
    <w:uiPriority w:val="153"/>
  </w:style>
  <w:style w:styleId="PO154" w:type="paragraph">
    <w:name w:val="footer"/>
    <w:basedOn w:val="PO1"/>
    <w:link w:val="PO155"/>
    <w:uiPriority w:val="154"/>
    <w:pPr>
      <w:spacing w:lineRule="auto" w:line="240" w:after="0"/>
      <w:tabs>
        <w:tab w:val="center" w:pos="4320"/>
        <w:tab w:val="right" w:pos="8640"/>
      </w:tabs>
      <w:rPr/>
    </w:pPr>
    <w:rPr>
      <w:sz w:val="24"/>
      <w:szCs w:val="24"/>
      <w:rFonts w:ascii="Times New Roman" w:eastAsia="Times New Roman" w:hAnsi="Times New Roman" w:cs="Times New Roman"/>
      <w:lang w:val="en-US"/>
    </w:rPr>
  </w:style>
  <w:style w:customStyle="1" w:styleId="PO155" w:type="character">
    <w:name w:val="Footer Char"/>
    <w:basedOn w:val="PO2"/>
    <w:link w:val="PO154"/>
    <w:uiPriority w:val="155"/>
    <w:rPr>
      <w:sz w:val="24"/>
      <w:szCs w:val="24"/>
      <w:rFonts w:ascii="Times New Roman" w:eastAsia="Times New Roman" w:hAnsi="Times New Roman" w:cs="Times New Roman"/>
      <w:lang w:val="en-US"/>
    </w:rPr>
  </w:style>
  <w:style w:customStyle="1" w:styleId="PO156" w:type="character">
    <w:name w:val="CharAttribute10"/>
    <w:uiPriority w:val="156"/>
    <w:rPr>
      <w:rFonts w:ascii="Times New Roman" w:eastAsia="Batang" w:hAnsi="Times New Roman" w:hint="default"/>
    </w:rPr>
  </w:style>
  <w:style w:customStyle="1" w:styleId="PO157" w:type="table">
    <w:name w:val="Default Table"/>
    <w:uiPriority w:val="157"/>
    <w:pPr>
      <w:spacing w:lineRule="auto" w:line="240" w:after="0"/>
      <w:rPr/>
    </w:pPr>
    <w:rPr>
      <w:sz w:val="20"/>
      <w:szCs w:val="20"/>
      <w:rFonts w:ascii="Times New Roman" w:eastAsia="Batang" w:hAnsi="Times New Roman" w:cs="Times New Roman"/>
      <w:lang w:val="en-US"/>
    </w:rPr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customStyle="1" w:styleId="PO158" w:type="character">
    <w:name w:val="CharAttribute16"/>
    <w:uiPriority w:val="158"/>
    <w:rPr>
      <w:b w:val="1"/>
      <w:rFonts w:ascii="Times New Roman" w:eastAsia="Batang" w:hAnsi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6524</Characters>
  <CharactersWithSpaces>0</CharactersWithSpaces>
  <DocSecurity>0</DocSecurity>
  <HyperlinksChanged>false</HyperlinksChanged>
  <Lines>46</Lines>
  <LinksUpToDate>false</LinksUpToDate>
  <Pages>4</Pages>
  <Paragraphs>13</Paragraphs>
  <Words>975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Personal</dc:creator>
  <cp:lastModifiedBy/>
  <dcterms:modified xsi:type="dcterms:W3CDTF">2020-11-09T17:18:00Z</dcterms:modified>
</cp:coreProperties>
</file>