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-257174</wp:posOffset>
            </wp:positionV>
            <wp:extent cx="1200150" cy="561975"/>
            <wp:effectExtent b="0" l="0" r="0" t="0"/>
            <wp:wrapNone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3429000</wp:posOffset>
            </wp:positionH>
            <wp:positionV relativeFrom="paragraph">
              <wp:posOffset>-295274</wp:posOffset>
            </wp:positionV>
            <wp:extent cx="1104900" cy="638175"/>
            <wp:effectExtent b="0" l="0" r="0" t="0"/>
            <wp:wrapNone/>
            <wp:docPr descr="download.png" id="36" name="image3.png"/>
            <a:graphic>
              <a:graphicData uri="http://schemas.openxmlformats.org/drawingml/2006/picture">
                <pic:pic>
                  <pic:nvPicPr>
                    <pic:cNvPr descr="download.p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-295274</wp:posOffset>
            </wp:positionV>
            <wp:extent cx="1120140" cy="638175"/>
            <wp:effectExtent b="0" l="0" r="0" t="0"/>
            <wp:wrapNone/>
            <wp:docPr descr="How I Studied for the Sales Cloud Consultant Certification Exam ..." id="34" name="image6.gif"/>
            <a:graphic>
              <a:graphicData uri="http://schemas.openxmlformats.org/drawingml/2006/picture">
                <pic:pic>
                  <pic:nvPicPr>
                    <pic:cNvPr descr="How I Studied for the Sales Cloud Consultant Certification Exam ..." id="0" name="image6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Sagar Chawla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3429000</wp:posOffset>
            </wp:positionH>
            <wp:positionV relativeFrom="paragraph">
              <wp:posOffset>163830</wp:posOffset>
            </wp:positionV>
            <wp:extent cx="1104900" cy="638175"/>
            <wp:effectExtent b="0" l="0" r="0" t="0"/>
            <wp:wrapNone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163830</wp:posOffset>
            </wp:positionV>
            <wp:extent cx="1120140" cy="638175"/>
            <wp:effectExtent b="0" l="0" r="0" t="0"/>
            <wp:wrapNone/>
            <wp:docPr descr="Salesforce Certification Resources &amp; Mock Exams | Salesforce Ben" id="32" name="image7.jpg"/>
            <a:graphic>
              <a:graphicData uri="http://schemas.openxmlformats.org/drawingml/2006/picture">
                <pic:pic>
                  <pic:nvPicPr>
                    <pic:cNvPr descr="Salesforce Certification Resources &amp; Mock Exams | Salesforce Ben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2286000</wp:posOffset>
            </wp:positionH>
            <wp:positionV relativeFrom="paragraph">
              <wp:posOffset>171450</wp:posOffset>
            </wp:positionV>
            <wp:extent cx="1098550" cy="630827"/>
            <wp:effectExtent b="0" l="0" r="0" t="0"/>
            <wp:wrapNone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6308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Email:  sagarchawla92@gmail.com</w:t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Phone:  +91-9896226365</w:t>
        <w:tab/>
        <w:tab/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545"/>
        </w:tabs>
        <w:ind w:left="5103" w:hanging="64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Looking forward to associate myself with an organization where there is an opportunity to share challenging avenues so as to make a niche in the industry and contribute to organizational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Career Precise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result oriented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certified Salesforce.com professional with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7.5 years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of qualitative experience with around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2 years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Onsite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experience in Australia in Salesforce Administration and testing.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Support the maintenance of the CRM structure in Salesforce.com: User Roles, Permission sets, Profiles, OWDs, Sharing Rules, Role Hierarchy, Assignment rules, Workflows, Process Builders etc.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generating Reports, Dashboards, Customized Reports and Analyzing the data in Salesforce.com.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Extensive experience in Salesforce development which includes developing 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ightning web components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wire methods, api decorators, usage of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apex classes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with wire and imperative calls in LWC and aura components.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Extensive experience in creation of Data Raptors,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Vlocity Integration Procedures (VIP)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using Vlocity packages on top of Salesforce.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Specialized in building frontend development in Salesforce using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HTML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bootstrap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components.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experience in business analysis for Siebel to Salesforce transformations and worked as Salesforce functional consultant in the telecom domain.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In-depth knowledge of testing the different phases of software development life-cycle.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Proficiency in creating Test Cases and Test Scripts, Defect Management and Test Exit Reports.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Proficient in the various testing phases like: E2E testing, Functional Testing, System Integration Testing, API Testing, Regression Testing, Automation Testing.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Specialized in building automation frameworks based on Node.js, JEST and integrating them with Salesforce using streaming api.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Specialized in implementing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hybrid frameworks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data driven frameworks by using Java, Selenium WebDriver, Maven, JUnit, TestNG based upon Page Object Model(POM) pattern.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API Automation testing using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RestAssured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enhancing existing UI automation frameworks with API support to achieve e2e automation goals.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experience in BDD(Behavior driven development) using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Cucumber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CI/CD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process with tools like Bamboo, Jenkins, GitHub etc.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Expertise in creating CI/CD pipeline using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linux servers,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Dockers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Github Web hooks.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integration of selenium test cases with performance testing tool using Jmeter.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" w:hanging="2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at Understanding the Manual test case for the product and deriving automation Test scripts.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color="808080" w:space="5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Technical Skills</w:t>
      </w:r>
    </w:p>
    <w:tbl>
      <w:tblPr>
        <w:tblStyle w:val="Table1"/>
        <w:tblW w:w="938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0"/>
        <w:gridCol w:w="6870"/>
        <w:tblGridChange w:id="0">
          <w:tblGrid>
            <w:gridCol w:w="2510"/>
            <w:gridCol w:w="68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Programming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Core Java, Javascript, Apex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CRM Tool(s)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Salesforce.com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 Management Tool(s)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JIRA, ALM, MS SharePoint, Rally, CMC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Automation Testing Tool(s)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Selenium Webdriver, JEST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Build/CI Tool(s)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Maven, Jenkins, Bamboo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Performance Testing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68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JMeter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68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Vlocity, TestNG, JUnit, Serenity, Cucumber, RestAssured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170532</wp:posOffset>
            </wp:positionV>
            <wp:extent cx="881513" cy="620167"/>
            <wp:effectExtent b="0" l="0" r="0" t="0"/>
            <wp:wrapSquare wrapText="bothSides" distB="114300" distT="114300" distL="114300" distR="114300"/>
            <wp:docPr id="2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513" cy="6201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Organisation#3: Salesforce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February 2021 till present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#6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Internal product development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Salesforce Automation Engineer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Tools used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LWC, Javascript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on building reusable LWC components being utilized for building UI for test automation within Salesforce.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Responsible for creating apex classes, custom metadata, custom labels, SOQL queries which are being consumed by javascript framework.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Responsible for integrating Salesforce UI with javascript based automation framework using streaming api’s.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running the automation regression suite from Salesforce UI in dockerzied containers hosted on Heroku.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creation of unmanaged package being offered as a ready to market solution for doing automation on Salesforce applications.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Responsible for the code-merge process for the entire team using different tools like BitBucket etc.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407417</wp:posOffset>
            </wp:positionV>
            <wp:extent cx="1395413" cy="777771"/>
            <wp:effectExtent b="0" l="0" r="0" t="0"/>
            <wp:wrapSquare wrapText="bothSides" distB="114300" distT="114300" distL="114300" distR="114300"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7777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Organisation#2: Wipro Technologies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January 2017 till present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#5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Telstra- Agent Console- Australia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Salesforce Automation QA Engineer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Software/Platform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B2C Service cloud lightning console, Vlocity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on Behavior driven development with Cucumber automation using a hybrid framework.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Responsible for the code-merge process for the entire team using different tools like BitBucket etc.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running the automation regression suite using Selenium grid on cross browsers like chrome, firefox etc.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automation of pre/post deployment steps to speed up the process of deployment in salesforce.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Enhanced the current framework with support of API using RestAssured libraries, serialization/deserialization of the XML/JSON responses and creating POJO classes.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experience in CI/CD process using Bamboo tool and scheduling the test cases after every deployment.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Transforming UI tests into API tests using VIP’s and data raptors of Vlocity.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in Agile development environment which involves various ceremonies like Sprint planning, Grooming, Showcases, Retrospectives etc.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testing multiple integrations with downstream systems like Natama, Siebel etc.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handover of environment from SIT to UAT by verifying the readiness for UAT environment and report discrepancies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#4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FACSChildStory- Australia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Salesforce Automation Test Lead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Software/Platform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Service cloud console &amp; Communities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Experience in leading a Team to Test End-to-End Sales &amp; Service Cloud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Follow-up with the team on individual testing tasks progress, preparation of system test cases and execution, Validation of the Test Results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in Agile development environment with frequently changing requirements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automation of Service Cloud salesforce application using keyword driven framework in Selenium Webdriver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creating the complete regression suite through automation and running after every deployment and release.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configuration of SFDC applications like Process Builders, User setup, FLS , page layouts etc.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testing multiple integrations between Salesforce.com and external systems like OCG, Conga Composer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182811</wp:posOffset>
            </wp:positionV>
            <wp:extent cx="1176338" cy="622265"/>
            <wp:effectExtent b="0" l="0" r="0" t="0"/>
            <wp:wrapSquare wrapText="bothSides" distB="114300" distT="114300" distL="114300" distR="114300"/>
            <wp:docPr id="3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622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Organisation#1: Cognizant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  <w:tab/>
        <w:tab/>
        <w:t xml:space="preserve">November 2013 till January 2017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#3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Barclays - Strategic Introducers Solution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Sr. Salesforce Test Analyst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Software/Platform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Sales cloud &amp; Communities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in Agile development environment with frequently changing requirements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estimation of user stories with Agile planning poker sessions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Performed REST- API testing to send the xml through third party system and verifying the response in SFDC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database testing to verify the integration between Salesforce.com and Teradata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configuration of SFDC applications like user setup, FLS , page layouts etc.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Checking the flow of data between Teradata and SFDC by running shell script in Putty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handover of environment from SIT to UAT by verifying the readiness for UAT environment and report discrepancies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automation of community portal application using data driven framework in Selenium Webdriver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#2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CPQ-  SALES CLOUD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Salesforce Test Analyst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Software/Platform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Sales Cloud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in Agile development environment with frequently changing requirements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Test Case Design,Analyzing and Execution of Test Cases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Running the batch jobs and validating the data accordingly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Loading the data after every data refresh through Data Loader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Involved in the testing of integration between Salesforce.com and SharePoint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Mentoring new joiner and making sure that they are delivering work to the expected quality standards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Execution of test scripts using Selenium-Web driver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#1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ADC (ABBOTT DIABETES CARE)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QA MEMBER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Software/Platform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Salesforce Sales Cloud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the full cycle of the testing (understanding the requirement, Test case design, Test execution and test result validation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Hands-on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on SFDC standard Objects such as Accounts, Contacts, Opportunity etc.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Test Case Designing, Analyzing and Execution of Test Cases.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testing the new enhancements and coordinated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the development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 in fixing the issues.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Defect-Tracking and Peer reviews to ensure a defect free deliverable of the Enhancement.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 in daily status calls with on-site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Requirements Analysis and technical discussions.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Academic Credentials</w:t>
      </w:r>
    </w:p>
    <w:tbl>
      <w:tblPr>
        <w:tblStyle w:val="Table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3654"/>
        <w:gridCol w:w="2976"/>
        <w:gridCol w:w="993"/>
        <w:tblGridChange w:id="0">
          <w:tblGrid>
            <w:gridCol w:w="1870"/>
            <w:gridCol w:w="3654"/>
            <w:gridCol w:w="2976"/>
            <w:gridCol w:w="993"/>
          </w:tblGrid>
        </w:tblGridChange>
      </w:tblGrid>
      <w:t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B- TECH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(E.C.E)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Haryana Engineering College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Kurukshetra University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XII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S.D Public School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C.B.S.E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X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S.D Public School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C.B.S.E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</w:t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Declaration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hanging="43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Date: - June 11, 2021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Sagar Chawla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hanging="43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Place: - Hyderabad, India</w:t>
        <w:tab/>
        <w:tab/>
        <w:tab/>
        <w:tab/>
        <w:tab/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linkedin.com/SC-</w:t>
        </w:r>
      </w:hyperlink>
      <w:hyperlink r:id="rId17">
        <w:r w:rsidDel="00000000" w:rsidR="00000000" w:rsidRPr="00000000">
          <w:rPr>
            <w:rFonts w:ascii="MS Gothic" w:cs="MS Gothic" w:eastAsia="MS Gothic" w:hAnsi="MS Gothic"/>
            <w:color w:val="0000ff"/>
            <w:u w:val="single"/>
            <w:rtl w:val="0"/>
          </w:rPr>
          <w:t xml:space="preserve">☁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0" w:hanging="43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Notice Period: - 1 Month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88" w:firstLine="72"/>
      </w:pPr>
      <w:rPr>
        <w:rFonts w:ascii="Verdana" w:cs="Verdana" w:eastAsia="Verdana" w:hAnsi="Verdana"/>
        <w:b w:val="0"/>
        <w:i w:val="0"/>
        <w:strike w:val="0"/>
        <w:color w:val="00000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1800" w:firstLine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ind w:left="3960" w:firstLine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ind w:left="6120" w:firstLine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1B85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 w:val="1"/>
    <w:rsid w:val="00630510"/>
    <w:pPr>
      <w:spacing w:after="100" w:afterAutospacing="1" w:before="100" w:beforeAutospacing="1"/>
      <w:outlineLvl w:val="2"/>
    </w:pPr>
    <w:rPr>
      <w:b w:val="1"/>
      <w:bCs w:val="1"/>
      <w:color w:val="auto"/>
      <w:sz w:val="27"/>
      <w:szCs w:val="27"/>
      <w:lang w:bidi="hi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630510"/>
    <w:rPr>
      <w:rFonts w:ascii="Times New Roman" w:cs="Times New Roman" w:eastAsia="Times New Roman" w:hAnsi="Times New Roman"/>
      <w:b w:val="1"/>
      <w:bCs w:val="1"/>
      <w:sz w:val="27"/>
      <w:szCs w:val="27"/>
      <w:lang w:bidi="hi-IN"/>
    </w:rPr>
  </w:style>
  <w:style w:type="paragraph" w:styleId="ListParagraph">
    <w:name w:val="List Paragraph"/>
    <w:basedOn w:val="Normal"/>
    <w:uiPriority w:val="34"/>
    <w:qFormat w:val="1"/>
    <w:rsid w:val="0063051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E3B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475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7504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7475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7504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222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2224"/>
    <w:rPr>
      <w:rFonts w:ascii="Tahoma" w:cs="Tahoma" w:eastAsia="Times New Roman" w:hAnsi="Tahoma"/>
      <w:color w:val="000000"/>
      <w:sz w:val="16"/>
      <w:szCs w:val="16"/>
    </w:rPr>
  </w:style>
  <w:style w:type="paragraph" w:styleId="Quote">
    <w:name w:val="Quote"/>
    <w:basedOn w:val="NormalWeb"/>
    <w:next w:val="Normal"/>
    <w:link w:val="QuoteChar"/>
    <w:uiPriority w:val="29"/>
    <w:qFormat w:val="1"/>
    <w:rsid w:val="00683D6A"/>
    <w:pPr>
      <w:shd w:color="auto" w:fill="ffffff" w:val="clear"/>
      <w:spacing w:after="225"/>
      <w:textAlignment w:val="baseline"/>
    </w:pPr>
    <w:rPr>
      <w:rFonts w:ascii="Arial" w:cs="Arial" w:eastAsia="Arial" w:hAnsi="Arial"/>
      <w:color w:val="555555"/>
      <w:sz w:val="21"/>
      <w:szCs w:val="21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00683D6A"/>
    <w:rPr>
      <w:rFonts w:ascii="Arial" w:cs="Arial" w:eastAsia="Arial" w:hAnsi="Arial"/>
      <w:color w:val="555555"/>
      <w:sz w:val="21"/>
      <w:szCs w:val="21"/>
      <w:shd w:color="auto" w:fill="ffffff" w:val="clear"/>
      <w:lang w:val="en-AU"/>
    </w:rPr>
  </w:style>
  <w:style w:type="paragraph" w:styleId="NormalWeb">
    <w:name w:val="Normal (Web)"/>
    <w:basedOn w:val="Normal"/>
    <w:uiPriority w:val="99"/>
    <w:semiHidden w:val="1"/>
    <w:unhideWhenUsed w:val="1"/>
    <w:rsid w:val="00683D6A"/>
  </w:style>
  <w:style w:type="character" w:styleId="Hyperlink">
    <w:name w:val="Hyperlink"/>
    <w:basedOn w:val="DefaultParagraphFont"/>
    <w:uiPriority w:val="99"/>
    <w:unhideWhenUsed w:val="1"/>
    <w:rsid w:val="004D0C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11BE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gif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7" Type="http://schemas.openxmlformats.org/officeDocument/2006/relationships/hyperlink" Target="http://www.linkedin.com/in/sagar-chawla-%E2%98%81" TargetMode="External"/><Relationship Id="rId16" Type="http://schemas.openxmlformats.org/officeDocument/2006/relationships/hyperlink" Target="http://www.linkedin.com/in/sagar-chawla-%E2%98%8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u+MG4GAaqHbNtrPXJIx+C2khsQ==">AMUW2mXQeVEfuk6QcP04dDCwignB6FCM3kYCNN+cVBPiKddKh8in5/D1Ntj/qPIKH1+HqZfIroONoB0a/Odd657PLuzgpKSAnQIKxUao0UNpArj7UwwTLVcaecvJXx4Hck71HbSwMxk/BaE2QxS+qUyNJs1Cbvxieg==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2020-06-21T07:35:00Z</dcterms:created>
  <dc:creator>Chawla, Sagar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99e32-523d-45cf-80c8-50d522cc3338_Enabled">
    <vt:lpwstr>True</vt:lpwstr>
  </property>
  <property fmtid="{D5CDD505-2E9C-101B-9397-08002B2CF9AE}" pid="3" name="MSIP_Label_a3599e32-523d-45cf-80c8-50d522cc3338_SiteId">
    <vt:lpwstr>258ac4e4-146a-411e-9dc8-79a9e12fd6da</vt:lpwstr>
  </property>
  <property fmtid="{D5CDD505-2E9C-101B-9397-08002B2CF9AE}" pid="4" name="MSIP_Label_a3599e32-523d-45cf-80c8-50d522cc3338_Ref">
    <vt:lpwstr>https://api.informationprotection.azure.com/api/258ac4e4-146a-411e-9dc8-79a9e12fd6da</vt:lpwstr>
  </property>
  <property fmtid="{D5CDD505-2E9C-101B-9397-08002B2CF9AE}" pid="5" name="MSIP_Label_a3599e32-523d-45cf-80c8-50d522cc3338_Owner">
    <vt:lpwstr>SA373254@wipro.com</vt:lpwstr>
  </property>
  <property fmtid="{D5CDD505-2E9C-101B-9397-08002B2CF9AE}" pid="6" name="MSIP_Label_a3599e32-523d-45cf-80c8-50d522cc3338_SetDate">
    <vt:lpwstr>2018-02-24T17:19:33.4123137+05:30</vt:lpwstr>
  </property>
  <property fmtid="{D5CDD505-2E9C-101B-9397-08002B2CF9AE}" pid="7" name="MSIP_Label_a3599e32-523d-45cf-80c8-50d522cc3338_Name">
    <vt:lpwstr>Public</vt:lpwstr>
  </property>
  <property fmtid="{D5CDD505-2E9C-101B-9397-08002B2CF9AE}" pid="8" name="MSIP_Label_a3599e32-523d-45cf-80c8-50d522cc3338_Application">
    <vt:lpwstr>Microsoft Azure Information Protection</vt:lpwstr>
  </property>
  <property fmtid="{D5CDD505-2E9C-101B-9397-08002B2CF9AE}" pid="9" name="MSIP_Label_a3599e32-523d-45cf-80c8-50d522cc3338_Extended_MSFT_Method">
    <vt:lpwstr>Manual</vt:lpwstr>
  </property>
  <property fmtid="{D5CDD505-2E9C-101B-9397-08002B2CF9AE}" pid="10" name="Sensitivity">
    <vt:lpwstr>Public</vt:lpwstr>
  </property>
</Properties>
</file>