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E335E8" w14:textId="77777777" w:rsidR="00CD7761" w:rsidRDefault="00780EAE">
      <w:pPr>
        <w:widowControl w:val="0"/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Sumeet Kumar</w:t>
      </w:r>
    </w:p>
    <w:p w14:paraId="7D97F30C" w14:textId="77777777" w:rsidR="00CD7761" w:rsidRDefault="00DA2266">
      <w:pPr>
        <w:widowControl w:val="0"/>
      </w:pPr>
      <w:r>
        <w:rPr>
          <w:rFonts w:ascii="Calibri" w:eastAsia="Calibri" w:hAnsi="Calibri" w:cs="Calibri"/>
          <w:sz w:val="24"/>
          <w:szCs w:val="24"/>
        </w:rPr>
        <w:t>#2357</w:t>
      </w:r>
      <w:r w:rsidR="00780EAE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Sector – 5</w:t>
      </w:r>
      <w:r w:rsidR="00780EAE">
        <w:rPr>
          <w:rFonts w:ascii="Calibri" w:eastAsia="Calibri" w:hAnsi="Calibri" w:cs="Calibri"/>
          <w:sz w:val="24"/>
          <w:szCs w:val="24"/>
        </w:rPr>
        <w:t xml:space="preserve">0 – C, </w:t>
      </w:r>
      <w:r>
        <w:rPr>
          <w:rFonts w:ascii="Calibri" w:eastAsia="Calibri" w:hAnsi="Calibri" w:cs="Calibri"/>
          <w:sz w:val="24"/>
          <w:szCs w:val="24"/>
        </w:rPr>
        <w:t>Chandigarh</w:t>
      </w:r>
    </w:p>
    <w:p w14:paraId="49541788" w14:textId="77777777" w:rsidR="00CD7761" w:rsidRDefault="00780EAE">
      <w:pPr>
        <w:widowControl w:val="0"/>
      </w:pPr>
      <w:r>
        <w:rPr>
          <w:rFonts w:ascii="Calibri" w:eastAsia="Calibri" w:hAnsi="Calibri" w:cs="Calibri"/>
          <w:b/>
          <w:color w:val="4F81BD"/>
          <w:sz w:val="24"/>
          <w:szCs w:val="24"/>
        </w:rPr>
        <w:t>CELL</w:t>
      </w:r>
      <w:r>
        <w:rPr>
          <w:rFonts w:ascii="Calibri" w:eastAsia="Calibri" w:hAnsi="Calibri" w:cs="Calibri"/>
          <w:color w:val="4F81BD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+91-9560324928 • </w:t>
      </w:r>
      <w:r>
        <w:rPr>
          <w:rFonts w:ascii="Calibri" w:eastAsia="Calibri" w:hAnsi="Calibri" w:cs="Calibri"/>
          <w:b/>
          <w:color w:val="4F81BD"/>
          <w:sz w:val="24"/>
          <w:szCs w:val="24"/>
        </w:rPr>
        <w:t>EMAIL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sumeetkumar@hotmail.co.in</w:t>
        </w:r>
      </w:hyperlink>
      <w:r>
        <w:rPr>
          <w:rFonts w:ascii="Calibri" w:eastAsia="Calibri" w:hAnsi="Calibri" w:cs="Calibri"/>
          <w:sz w:val="24"/>
          <w:szCs w:val="24"/>
        </w:rPr>
        <w:t xml:space="preserve"> • </w:t>
      </w:r>
      <w:r>
        <w:rPr>
          <w:rFonts w:ascii="Calibri" w:eastAsia="Calibri" w:hAnsi="Calibri" w:cs="Calibri"/>
          <w:b/>
          <w:color w:val="4F81BD"/>
          <w:sz w:val="24"/>
          <w:szCs w:val="24"/>
        </w:rPr>
        <w:t xml:space="preserve">LINKEDIN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mastersumeet</w:t>
        </w:r>
      </w:hyperlink>
    </w:p>
    <w:p w14:paraId="3A17A621" w14:textId="77777777" w:rsidR="00CD7761" w:rsidRDefault="00CD7761">
      <w:pPr>
        <w:widowControl w:val="0"/>
      </w:pPr>
    </w:p>
    <w:tbl>
      <w:tblPr>
        <w:tblStyle w:val="a"/>
        <w:tblW w:w="10530" w:type="dxa"/>
        <w:tblLayout w:type="fixed"/>
        <w:tblLook w:val="0600" w:firstRow="0" w:lastRow="0" w:firstColumn="0" w:lastColumn="0" w:noHBand="1" w:noVBand="1"/>
      </w:tblPr>
      <w:tblGrid>
        <w:gridCol w:w="1593"/>
        <w:gridCol w:w="8937"/>
      </w:tblGrid>
      <w:tr w:rsidR="00CD7761" w14:paraId="35907D71" w14:textId="77777777">
        <w:tc>
          <w:tcPr>
            <w:tcW w:w="1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2524" w14:textId="77777777" w:rsidR="00CD7761" w:rsidRDefault="00780EAE">
            <w:pPr>
              <w:widowControl w:val="0"/>
              <w:spacing w:after="200" w:line="360" w:lineRule="auto"/>
            </w:pPr>
            <w:r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SUMMARY         </w:t>
            </w:r>
          </w:p>
        </w:tc>
        <w:tc>
          <w:tcPr>
            <w:tcW w:w="8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6B82A" w14:textId="77777777" w:rsidR="00553FA1" w:rsidRPr="00553FA1" w:rsidRDefault="00780EAE" w:rsidP="00553FA1">
            <w:pPr>
              <w:widowControl w:val="0"/>
              <w:spacing w:after="200"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Web</w:t>
            </w:r>
            <w:r w:rsidR="00553FA1">
              <w:rPr>
                <w:rFonts w:ascii="Calibri" w:eastAsia="Calibri" w:hAnsi="Calibri" w:cs="Calibri"/>
                <w:sz w:val="24"/>
                <w:szCs w:val="24"/>
              </w:rPr>
              <w:t>/Data/</w:t>
            </w:r>
            <w:r w:rsidR="00317C37">
              <w:rPr>
                <w:rFonts w:ascii="Calibri" w:eastAsia="Calibri" w:hAnsi="Calibri" w:cs="Calibri"/>
                <w:sz w:val="24"/>
                <w:szCs w:val="24"/>
              </w:rPr>
              <w:t>Business/</w:t>
            </w:r>
            <w:r w:rsidR="00E25044">
              <w:rPr>
                <w:rFonts w:ascii="Calibri" w:eastAsia="Calibri" w:hAnsi="Calibri" w:cs="Calibri"/>
                <w:sz w:val="24"/>
                <w:szCs w:val="24"/>
              </w:rPr>
              <w:t xml:space="preserve">Social Media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Analyst with 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 years of experience in data handling and analysis.</w:t>
            </w:r>
          </w:p>
          <w:p w14:paraId="6B23CDD1" w14:textId="77777777" w:rsidR="00CD7761" w:rsidRDefault="00780EAE">
            <w:pPr>
              <w:widowControl w:val="0"/>
              <w:spacing w:after="200"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Out-of-the-box thinker strives for innovation and dynamic reasoning.</w:t>
            </w:r>
          </w:p>
          <w:p w14:paraId="579BAB5C" w14:textId="77777777" w:rsidR="00CD7761" w:rsidRDefault="00780EAE">
            <w:pPr>
              <w:widowControl w:val="0"/>
              <w:spacing w:after="200"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Performs effectively within group atmosphere and continuously strives for</w:t>
            </w:r>
          </w:p>
          <w:p w14:paraId="0A09D080" w14:textId="77777777" w:rsidR="00CD7761" w:rsidRDefault="00780EAE">
            <w:pPr>
              <w:widowControl w:val="0"/>
              <w:spacing w:after="200"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improvement by education and work experience.</w:t>
            </w:r>
          </w:p>
        </w:tc>
      </w:tr>
      <w:tr w:rsidR="00CD7761" w14:paraId="1B7DC043" w14:textId="77777777">
        <w:trPr>
          <w:trHeight w:val="1220"/>
        </w:trPr>
        <w:tc>
          <w:tcPr>
            <w:tcW w:w="1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21B6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EDUCATION   </w:t>
            </w:r>
          </w:p>
        </w:tc>
        <w:tc>
          <w:tcPr>
            <w:tcW w:w="8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E56F" w14:textId="77777777" w:rsidR="00CD7761" w:rsidRDefault="00780EAE" w:rsidP="00553FA1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  <w:t>Bachelor of Technology</w:t>
            </w:r>
            <w:r>
              <w:rPr>
                <w:rFonts w:ascii="Calibri" w:eastAsia="Calibri" w:hAnsi="Calibri" w:cs="Calibri"/>
                <w:color w:val="444444"/>
                <w:sz w:val="24"/>
                <w:szCs w:val="24"/>
              </w:rPr>
              <w:t xml:space="preserve"> in Electrical Engineering, </w:t>
            </w: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  <w:t>Graduated 2010</w:t>
            </w:r>
          </w:p>
          <w:p w14:paraId="5CB4B482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color w:val="666666"/>
                <w:sz w:val="24"/>
                <w:szCs w:val="24"/>
              </w:rPr>
              <w:t>Punjab Technical University, Jalandhar, Punjab.</w:t>
            </w:r>
          </w:p>
        </w:tc>
      </w:tr>
      <w:tr w:rsidR="00CD7761" w14:paraId="29D83466" w14:textId="77777777">
        <w:tc>
          <w:tcPr>
            <w:tcW w:w="1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866F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SKILLS            </w:t>
            </w:r>
          </w:p>
        </w:tc>
        <w:tc>
          <w:tcPr>
            <w:tcW w:w="8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31DBB" w14:textId="77777777" w:rsidR="00CD7761" w:rsidRDefault="00780EAE" w:rsidP="00E25044">
            <w:pPr>
              <w:widowControl w:val="0"/>
              <w:spacing w:line="360" w:lineRule="auto"/>
              <w:ind w:left="-45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25044">
              <w:rPr>
                <w:rFonts w:ascii="Calibri" w:eastAsia="Calibri" w:hAnsi="Calibri" w:cs="Calibri"/>
                <w:sz w:val="24"/>
                <w:szCs w:val="24"/>
              </w:rPr>
              <w:t xml:space="preserve">Google Analytics Certified </w:t>
            </w:r>
            <w:r w:rsidR="00E25044">
              <w:rPr>
                <w:rFonts w:ascii="Calibri" w:eastAsia="Calibri" w:hAnsi="Calibri" w:cs="Calibri"/>
                <w:color w:val="4F81BD"/>
                <w:sz w:val="24"/>
                <w:szCs w:val="24"/>
              </w:rPr>
              <w:t xml:space="preserve">|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IBM Unica NetInsight </w:t>
            </w:r>
            <w:r>
              <w:rPr>
                <w:rFonts w:ascii="Calibri" w:eastAsia="Calibri" w:hAnsi="Calibri" w:cs="Calibri"/>
                <w:color w:val="4F81BD"/>
                <w:sz w:val="24"/>
                <w:szCs w:val="24"/>
              </w:rPr>
              <w:t>|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Omniture Adobe SiteCatalyst</w:t>
            </w:r>
            <w:r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 | 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 xml:space="preserve">Microsoft Excel </w:t>
            </w:r>
            <w:r>
              <w:rPr>
                <w:rFonts w:ascii="Calibri" w:eastAsia="Calibri" w:hAnsi="Calibri" w:cs="Calibri"/>
                <w:color w:val="3D85C6"/>
                <w:sz w:val="24"/>
                <w:szCs w:val="24"/>
              </w:rPr>
              <w:t>|</w:t>
            </w:r>
            <w:r w:rsidR="00317C37">
              <w:rPr>
                <w:rFonts w:ascii="Calibri" w:eastAsia="Calibri" w:hAnsi="Calibri" w:cs="Calibri"/>
                <w:sz w:val="24"/>
                <w:szCs w:val="24"/>
              </w:rPr>
              <w:t xml:space="preserve"> Microsoft Visio</w:t>
            </w:r>
            <w:r w:rsidR="00317C37">
              <w:rPr>
                <w:rFonts w:ascii="Calibri" w:eastAsia="Calibri" w:hAnsi="Calibri" w:cs="Calibri"/>
                <w:color w:val="4F81BD"/>
                <w:sz w:val="24"/>
                <w:szCs w:val="24"/>
              </w:rPr>
              <w:t>|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SAP BO [EDW] </w:t>
            </w:r>
            <w:r w:rsidR="00B30AFE"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|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SQL Server Integration Services [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>SSIS] |</w:t>
            </w:r>
            <w:r w:rsidR="00B30AFE"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 SQL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Server Analysis Services [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>SSAS] | SQL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Server Reporting Services</w:t>
            </w:r>
            <w:r w:rsidR="006F6469">
              <w:rPr>
                <w:rFonts w:ascii="Calibri" w:eastAsia="Calibri" w:hAnsi="Calibri" w:cs="Calibri"/>
                <w:sz w:val="24"/>
                <w:szCs w:val="24"/>
              </w:rPr>
              <w:t xml:space="preserve"> [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>SSRS] |</w:t>
            </w:r>
            <w:r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 </w:t>
            </w:r>
            <w:r w:rsidR="00CB4A7C" w:rsidRPr="00CB4A7C">
              <w:rPr>
                <w:rFonts w:ascii="Calibri" w:eastAsia="Calibri" w:hAnsi="Calibri" w:cs="Calibri"/>
                <w:color w:val="auto"/>
                <w:sz w:val="24"/>
                <w:szCs w:val="24"/>
              </w:rPr>
              <w:t>ETL</w:t>
            </w:r>
            <w:r w:rsidR="00CB4A7C"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 |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SQL Server 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>2008 | Radian6 | Salesforce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30AFE">
              <w:rPr>
                <w:rFonts w:ascii="Calibri" w:eastAsia="Calibri" w:hAnsi="Calibri" w:cs="Calibri"/>
                <w:color w:val="3D85C6"/>
                <w:sz w:val="24"/>
                <w:szCs w:val="24"/>
              </w:rPr>
              <w:t>|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 xml:space="preserve"> Google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AdWords </w:t>
            </w:r>
            <w:r>
              <w:rPr>
                <w:rFonts w:ascii="Calibri" w:eastAsia="Calibri" w:hAnsi="Calibri" w:cs="Calibri"/>
                <w:color w:val="4F81BD"/>
                <w:sz w:val="24"/>
                <w:szCs w:val="24"/>
              </w:rPr>
              <w:t>|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>Cloudera Hadoop</w:t>
            </w:r>
            <w:r w:rsidR="00B30AFE">
              <w:rPr>
                <w:rFonts w:ascii="Calibri" w:eastAsia="Calibri" w:hAnsi="Calibri" w:cs="Calibri"/>
                <w:color w:val="3D85C6"/>
                <w:sz w:val="24"/>
                <w:szCs w:val="24"/>
              </w:rPr>
              <w:t xml:space="preserve"> |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 xml:space="preserve"> Eloqua</w:t>
            </w:r>
            <w:r w:rsidR="00CB4A7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B4A7C">
              <w:rPr>
                <w:rFonts w:ascii="Calibri" w:eastAsia="Calibri" w:hAnsi="Calibri" w:cs="Calibri"/>
                <w:color w:val="4F81BD"/>
                <w:sz w:val="24"/>
                <w:szCs w:val="24"/>
              </w:rPr>
              <w:t>|</w:t>
            </w:r>
            <w:r w:rsidR="00C3521D">
              <w:rPr>
                <w:rFonts w:ascii="Calibri" w:eastAsia="Calibri" w:hAnsi="Calibri" w:cs="Calibri"/>
                <w:sz w:val="24"/>
                <w:szCs w:val="24"/>
              </w:rPr>
              <w:t xml:space="preserve"> Tableau </w:t>
            </w:r>
            <w:r w:rsidR="00C3521D">
              <w:rPr>
                <w:rFonts w:ascii="Calibri" w:eastAsia="Calibri" w:hAnsi="Calibri" w:cs="Calibri"/>
                <w:color w:val="4F81BD"/>
                <w:sz w:val="24"/>
                <w:szCs w:val="24"/>
              </w:rPr>
              <w:t>|</w:t>
            </w:r>
            <w:r w:rsidR="00C3521D">
              <w:rPr>
                <w:rFonts w:ascii="Calibri" w:eastAsia="Calibri" w:hAnsi="Calibri" w:cs="Calibri"/>
                <w:sz w:val="24"/>
                <w:szCs w:val="24"/>
              </w:rPr>
              <w:t xml:space="preserve"> Hive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30AFE">
              <w:rPr>
                <w:rFonts w:ascii="Calibri" w:eastAsia="Calibri" w:hAnsi="Calibri" w:cs="Calibri"/>
                <w:color w:val="4F81BD"/>
                <w:sz w:val="24"/>
                <w:szCs w:val="24"/>
              </w:rPr>
              <w:t>|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 xml:space="preserve"> R </w:t>
            </w:r>
            <w:r w:rsidR="00B30AFE">
              <w:rPr>
                <w:rFonts w:ascii="Calibri" w:eastAsia="Calibri" w:hAnsi="Calibri" w:cs="Calibri"/>
                <w:color w:val="4F81BD"/>
                <w:sz w:val="24"/>
                <w:szCs w:val="24"/>
              </w:rPr>
              <w:t>|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 xml:space="preserve"> Marketo </w:t>
            </w:r>
            <w:r w:rsidR="00B30AFE">
              <w:rPr>
                <w:rFonts w:ascii="Calibri" w:eastAsia="Calibri" w:hAnsi="Calibri" w:cs="Calibri"/>
                <w:color w:val="4F81BD"/>
                <w:sz w:val="24"/>
                <w:szCs w:val="24"/>
              </w:rPr>
              <w:t xml:space="preserve">| </w:t>
            </w:r>
            <w:r w:rsidR="00B30AFE" w:rsidRPr="00B30AFE">
              <w:rPr>
                <w:rFonts w:ascii="Calibri" w:eastAsia="Calibri" w:hAnsi="Calibri" w:cs="Calibri"/>
                <w:color w:val="auto"/>
                <w:sz w:val="24"/>
                <w:szCs w:val="24"/>
              </w:rPr>
              <w:t>Alteryx</w:t>
            </w:r>
          </w:p>
        </w:tc>
      </w:tr>
      <w:tr w:rsidR="00CD7761" w14:paraId="1EC9F71C" w14:textId="77777777">
        <w:tc>
          <w:tcPr>
            <w:tcW w:w="1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0000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color w:val="3D85C6"/>
                <w:sz w:val="24"/>
                <w:szCs w:val="24"/>
              </w:rPr>
              <w:t>EXPERIENCE</w:t>
            </w:r>
          </w:p>
        </w:tc>
        <w:tc>
          <w:tcPr>
            <w:tcW w:w="8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EB25" w14:textId="77777777" w:rsidR="00B30AFE" w:rsidRDefault="00B30AFE" w:rsidP="00B30AFE">
            <w:pPr>
              <w:widowControl w:val="0"/>
              <w:spacing w:line="360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  <w:t xml:space="preserve">Grazitti Interactive, </w:t>
            </w:r>
            <w:r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May 2017 – Present, Senior Business Analyst</w:t>
            </w:r>
          </w:p>
          <w:p w14:paraId="5D3CE0E7" w14:textId="77777777" w:rsidR="00B30AFE" w:rsidRPr="00B30AFE" w:rsidRDefault="00B30AFE" w:rsidP="00B30AFE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30AFE">
              <w:rPr>
                <w:rFonts w:ascii="Calibri" w:eastAsia="Calibri" w:hAnsi="Calibri" w:cs="Calibri"/>
                <w:sz w:val="24"/>
                <w:szCs w:val="24"/>
              </w:rPr>
              <w:t>• Analyze business data, creating BI and predictive analytics solutions as per business requirements.</w:t>
            </w:r>
            <w:r w:rsidRPr="00B30AFE">
              <w:rPr>
                <w:rFonts w:ascii="Calibri" w:eastAsia="Calibri" w:hAnsi="Calibri" w:cs="Calibri"/>
                <w:sz w:val="24"/>
                <w:szCs w:val="24"/>
              </w:rPr>
              <w:br/>
              <w:t>• Documentation of business/ data processes and repository maintenance.</w:t>
            </w:r>
            <w:r w:rsidRPr="00B30AFE">
              <w:rPr>
                <w:rFonts w:ascii="Calibri" w:eastAsia="Calibri" w:hAnsi="Calibri" w:cs="Calibri"/>
                <w:sz w:val="24"/>
                <w:szCs w:val="24"/>
              </w:rPr>
              <w:br/>
              <w:t>• Act as a liaison between other teams, work on multiple and parallel projects.</w:t>
            </w:r>
            <w:r w:rsidRPr="00B30AFE">
              <w:rPr>
                <w:rFonts w:ascii="Calibri" w:eastAsia="Calibri" w:hAnsi="Calibri" w:cs="Calibri"/>
                <w:sz w:val="24"/>
                <w:szCs w:val="24"/>
              </w:rPr>
              <w:br/>
              <w:t>• Write logical, comprehensive, concise reports; communicate effectively. </w:t>
            </w:r>
            <w:r w:rsidRPr="00B30AFE">
              <w:rPr>
                <w:rFonts w:ascii="Calibri" w:eastAsia="Calibri" w:hAnsi="Calibri" w:cs="Calibri"/>
                <w:sz w:val="24"/>
                <w:szCs w:val="24"/>
              </w:rPr>
              <w:br/>
              <w:t>• Work on techno-functional assignments that may also involve writing code.</w:t>
            </w:r>
            <w:r w:rsidRPr="00B30AFE">
              <w:rPr>
                <w:rFonts w:ascii="Calibri" w:eastAsia="Calibri" w:hAnsi="Calibri" w:cs="Calibri"/>
                <w:sz w:val="24"/>
                <w:szCs w:val="24"/>
              </w:rPr>
              <w:br/>
              <w:t>• Handle objections of customers tactfully.</w:t>
            </w:r>
            <w:r w:rsidRPr="00B30AFE">
              <w:rPr>
                <w:rFonts w:ascii="Calibri" w:eastAsia="Calibri" w:hAnsi="Calibri" w:cs="Calibri"/>
                <w:sz w:val="24"/>
                <w:szCs w:val="24"/>
              </w:rPr>
              <w:br/>
              <w:t>• Acquire Subject matter expertise in the assigned functions and activities.</w:t>
            </w:r>
            <w:r w:rsidRPr="00B30AFE">
              <w:rPr>
                <w:rFonts w:ascii="Calibri" w:eastAsia="Calibri" w:hAnsi="Calibri" w:cs="Calibri"/>
                <w:sz w:val="24"/>
                <w:szCs w:val="24"/>
              </w:rPr>
              <w:br/>
              <w:t>• Mentor and train junior team members of the team.</w:t>
            </w:r>
          </w:p>
          <w:p w14:paraId="038CDE6E" w14:textId="77777777" w:rsidR="00B30AFE" w:rsidRDefault="00B30AFE" w:rsidP="00DA2266">
            <w:pPr>
              <w:widowControl w:val="0"/>
              <w:spacing w:line="360" w:lineRule="auto"/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</w:pPr>
          </w:p>
          <w:p w14:paraId="4E3DD3A3" w14:textId="77777777" w:rsidR="00DA2266" w:rsidRDefault="005B5E0A" w:rsidP="00DA2266">
            <w:pPr>
              <w:widowControl w:val="0"/>
              <w:spacing w:line="360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  <w:t>Jugnoo</w:t>
            </w:r>
            <w:r w:rsidR="00DA2266"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  <w:t xml:space="preserve">, </w:t>
            </w:r>
            <w:r w:rsidR="00C3521D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April 2016 – May 2017</w:t>
            </w:r>
            <w:r w:rsidR="00DA2266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, Manager - Operations Analytics</w:t>
            </w:r>
          </w:p>
          <w:p w14:paraId="34ECFE77" w14:textId="77777777" w:rsidR="006F6469" w:rsidRPr="006F6469" w:rsidRDefault="006F6469" w:rsidP="006F6469">
            <w:pPr>
              <w:widowControl w:val="0"/>
              <w:spacing w:line="360" w:lineRule="auto"/>
              <w:rPr>
                <w:rFonts w:ascii="Calibri" w:eastAsia="Calibri" w:hAnsi="Calibri" w:cs="Calibri"/>
                <w:color w:val="444444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Manage day to day operations for all the cities aligned. </w:t>
            </w:r>
          </w:p>
          <w:p w14:paraId="02EAE471" w14:textId="77777777" w:rsidR="00022DA5" w:rsidRPr="00022DA5" w:rsidRDefault="00E25044" w:rsidP="00022DA5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I</w:t>
            </w:r>
            <w:r w:rsidR="006F6469">
              <w:rPr>
                <w:rFonts w:ascii="Calibri" w:eastAsia="Calibri" w:hAnsi="Calibri" w:cs="Calibri"/>
                <w:sz w:val="24"/>
                <w:szCs w:val="24"/>
              </w:rPr>
              <w:t>dentify tr</w:t>
            </w:r>
            <w:r w:rsidRPr="00E25044">
              <w:rPr>
                <w:rFonts w:ascii="Calibri" w:eastAsia="Calibri" w:hAnsi="Calibri" w:cs="Calibri"/>
                <w:sz w:val="24"/>
                <w:szCs w:val="24"/>
              </w:rPr>
              <w:t>ends looking at 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alitative and Quantitative Data and take important decisions that will impact growth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• </w:t>
            </w:r>
            <w:r w:rsidRPr="00E25044">
              <w:rPr>
                <w:rFonts w:ascii="Calibri" w:eastAsia="Calibri" w:hAnsi="Calibri" w:cs="Calibri"/>
                <w:sz w:val="24"/>
                <w:szCs w:val="24"/>
              </w:rPr>
              <w:t xml:space="preserve">Implement strategies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for growth and </w:t>
            </w:r>
            <w:r w:rsidR="00233439">
              <w:rPr>
                <w:rFonts w:ascii="Calibri" w:eastAsia="Calibri" w:hAnsi="Calibri" w:cs="Calibri"/>
                <w:sz w:val="24"/>
                <w:szCs w:val="24"/>
              </w:rPr>
              <w:t>build</w:t>
            </w:r>
            <w:r w:rsidRPr="00E25044">
              <w:rPr>
                <w:rFonts w:ascii="Calibri" w:eastAsia="Calibri" w:hAnsi="Calibri" w:cs="Calibri"/>
                <w:sz w:val="24"/>
                <w:szCs w:val="24"/>
              </w:rPr>
              <w:t xml:space="preserve"> road ma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 for future</w:t>
            </w:r>
            <w:r w:rsidRPr="00E25044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493CD9">
              <w:rPr>
                <w:rFonts w:ascii="Calibri" w:eastAsia="Calibri" w:hAnsi="Calibri" w:cs="Calibri"/>
                <w:sz w:val="24"/>
                <w:szCs w:val="24"/>
              </w:rPr>
              <w:t>•</w:t>
            </w:r>
            <w:r w:rsidRPr="00E25044">
              <w:rPr>
                <w:rFonts w:ascii="Calibri" w:eastAsia="Calibri" w:hAnsi="Calibri" w:cs="Calibri"/>
                <w:sz w:val="24"/>
                <w:szCs w:val="24"/>
              </w:rPr>
              <w:t xml:space="preserve"> M</w:t>
            </w:r>
            <w:r w:rsidR="00493CD9">
              <w:rPr>
                <w:rFonts w:ascii="Calibri" w:eastAsia="Calibri" w:hAnsi="Calibri" w:cs="Calibri"/>
                <w:sz w:val="24"/>
                <w:szCs w:val="24"/>
              </w:rPr>
              <w:t>anage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Cross functional team</w:t>
            </w:r>
            <w:r w:rsidR="00493CD9">
              <w:rPr>
                <w:rFonts w:ascii="Calibri" w:eastAsia="Calibri" w:hAnsi="Calibri" w:cs="Calibri"/>
                <w:sz w:val="24"/>
                <w:szCs w:val="24"/>
              </w:rPr>
              <w:t xml:space="preserve"> and co-ordinate with key internal stakeholders to </w:t>
            </w:r>
            <w:r w:rsidR="00493CD9" w:rsidRPr="00E25044">
              <w:rPr>
                <w:rFonts w:ascii="Calibri" w:eastAsia="Calibri" w:hAnsi="Calibri" w:cs="Calibri"/>
                <w:sz w:val="24"/>
                <w:szCs w:val="24"/>
              </w:rPr>
              <w:t>design best-in-class solutions.</w:t>
            </w:r>
            <w:r w:rsidR="00233439">
              <w:rPr>
                <w:rFonts w:ascii="Calibri" w:eastAsia="Calibri" w:hAnsi="Calibri" w:cs="Calibri"/>
                <w:sz w:val="24"/>
                <w:szCs w:val="24"/>
              </w:rPr>
              <w:br/>
              <w:t>•</w:t>
            </w:r>
            <w:r w:rsidRPr="00E25044">
              <w:rPr>
                <w:rFonts w:ascii="Calibri" w:eastAsia="Calibri" w:hAnsi="Calibri" w:cs="Calibri"/>
                <w:sz w:val="24"/>
                <w:szCs w:val="24"/>
              </w:rPr>
              <w:t xml:space="preserve"> Challenge and improve </w:t>
            </w:r>
            <w:r w:rsidR="00233439">
              <w:rPr>
                <w:rFonts w:ascii="Calibri" w:eastAsia="Calibri" w:hAnsi="Calibri" w:cs="Calibri"/>
                <w:sz w:val="24"/>
                <w:szCs w:val="24"/>
              </w:rPr>
              <w:t xml:space="preserve">existing </w:t>
            </w:r>
            <w:r w:rsidRPr="00E25044">
              <w:rPr>
                <w:rFonts w:ascii="Calibri" w:eastAsia="Calibri" w:hAnsi="Calibri" w:cs="Calibri"/>
                <w:sz w:val="24"/>
                <w:szCs w:val="24"/>
              </w:rPr>
              <w:t>analytical capab</w:t>
            </w:r>
            <w:r w:rsidR="00493CD9">
              <w:rPr>
                <w:rFonts w:ascii="Calibri" w:eastAsia="Calibri" w:hAnsi="Calibri" w:cs="Calibri"/>
                <w:sz w:val="24"/>
                <w:szCs w:val="24"/>
              </w:rPr>
              <w:t xml:space="preserve">ilities through development new </w:t>
            </w:r>
            <w:r w:rsidRPr="00E25044">
              <w:rPr>
                <w:rFonts w:ascii="Calibri" w:eastAsia="Calibri" w:hAnsi="Calibri" w:cs="Calibri"/>
                <w:sz w:val="24"/>
                <w:szCs w:val="24"/>
              </w:rPr>
              <w:t>tools or proc</w:t>
            </w:r>
            <w:r w:rsidR="00493CD9">
              <w:rPr>
                <w:rFonts w:ascii="Calibri" w:eastAsia="Calibri" w:hAnsi="Calibri" w:cs="Calibri"/>
                <w:sz w:val="24"/>
                <w:szCs w:val="24"/>
              </w:rPr>
              <w:t>esses that offer scalable opportunities</w:t>
            </w:r>
            <w:r w:rsidR="00493CD9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DA2266">
              <w:rPr>
                <w:rFonts w:ascii="Calibri" w:eastAsia="Calibri" w:hAnsi="Calibri" w:cs="Calibri"/>
                <w:sz w:val="24"/>
                <w:szCs w:val="24"/>
              </w:rPr>
              <w:t xml:space="preserve">• </w:t>
            </w:r>
            <w:r w:rsidR="00B30AFE">
              <w:rPr>
                <w:rFonts w:ascii="Calibri" w:eastAsia="Calibri" w:hAnsi="Calibri" w:cs="Calibri"/>
                <w:sz w:val="24"/>
                <w:szCs w:val="24"/>
              </w:rPr>
              <w:t>Analyz</w:t>
            </w:r>
            <w:r w:rsidR="00493CD9">
              <w:rPr>
                <w:rFonts w:ascii="Calibri" w:eastAsia="Calibri" w:hAnsi="Calibri" w:cs="Calibri"/>
                <w:sz w:val="24"/>
                <w:szCs w:val="24"/>
              </w:rPr>
              <w:t>e around 200 data points</w:t>
            </w:r>
            <w:r w:rsidR="00022DA5">
              <w:rPr>
                <w:rFonts w:ascii="Calibri" w:eastAsia="Calibri" w:hAnsi="Calibri" w:cs="Calibri"/>
                <w:sz w:val="24"/>
                <w:szCs w:val="24"/>
              </w:rPr>
              <w:t xml:space="preserve"> for different cities on daily, weekly and monthly basis</w:t>
            </w:r>
          </w:p>
          <w:p w14:paraId="084A61ED" w14:textId="77777777" w:rsidR="005967E0" w:rsidRDefault="005967E0" w:rsidP="005967E0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Researching new technologies and alternative methods of efficiency</w:t>
            </w:r>
          </w:p>
          <w:p w14:paraId="289B6E49" w14:textId="77777777" w:rsidR="00022DA5" w:rsidRPr="00022DA5" w:rsidRDefault="00022DA5" w:rsidP="00553FA1">
            <w:pPr>
              <w:widowControl w:val="0"/>
              <w:spacing w:line="360" w:lineRule="auto"/>
            </w:pPr>
          </w:p>
          <w:p w14:paraId="6DE29EEE" w14:textId="77777777" w:rsidR="00CD7761" w:rsidRDefault="00780EAE" w:rsidP="00553FA1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  <w:t xml:space="preserve">KPMG Global Services, </w:t>
            </w:r>
            <w:r w:rsidR="00DA2266"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September 2014 – April 2016</w:t>
            </w:r>
          </w:p>
          <w:p w14:paraId="29F7F8CD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Prepare analytics reports for internal portals using Web Analytics tool – NetInsight</w:t>
            </w:r>
          </w:p>
          <w:p w14:paraId="291094BC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Prepare content quality reports f</w:t>
            </w:r>
            <w:r w:rsidR="00233439">
              <w:rPr>
                <w:rFonts w:ascii="Calibri" w:eastAsia="Calibri" w:hAnsi="Calibri" w:cs="Calibri"/>
                <w:sz w:val="24"/>
                <w:szCs w:val="24"/>
              </w:rPr>
              <w:t>or internal portals and generate insights around content lifecycle depending on it usage</w:t>
            </w:r>
          </w:p>
          <w:p w14:paraId="7C26B5FA" w14:textId="77777777" w:rsidR="00502A60" w:rsidRDefault="00780EAE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Prepare the monthly and quarterly portal </w:t>
            </w:r>
            <w:r w:rsidR="00233439">
              <w:rPr>
                <w:rFonts w:ascii="Calibri" w:eastAsia="Calibri" w:hAnsi="Calibri" w:cs="Calibri"/>
                <w:sz w:val="24"/>
                <w:szCs w:val="24"/>
              </w:rPr>
              <w:t xml:space="preserve">usage and content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reports for leadership </w:t>
            </w:r>
          </w:p>
          <w:p w14:paraId="7420352C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Provide an analysis of the metrics and statistics required for the leadership and ad hoc reports</w:t>
            </w:r>
          </w:p>
          <w:p w14:paraId="12A4D4D8" w14:textId="77777777" w:rsidR="00F65C54" w:rsidRDefault="00317C37" w:rsidP="00233439">
            <w:pPr>
              <w:widowControl w:val="0"/>
              <w:tabs>
                <w:tab w:val="left" w:pos="7320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Publish and manage business </w:t>
            </w:r>
            <w:r w:rsidR="00780EAE">
              <w:rPr>
                <w:rFonts w:ascii="Calibri" w:eastAsia="Calibri" w:hAnsi="Calibri" w:cs="Calibri"/>
                <w:sz w:val="24"/>
                <w:szCs w:val="24"/>
              </w:rPr>
              <w:t>metrics reports for larger audience</w:t>
            </w:r>
          </w:p>
          <w:p w14:paraId="58861FAF" w14:textId="77777777" w:rsidR="00233439" w:rsidRPr="00233439" w:rsidRDefault="00233439" w:rsidP="00233439">
            <w:pPr>
              <w:widowControl w:val="0"/>
              <w:tabs>
                <w:tab w:val="left" w:pos="7320"/>
              </w:tabs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A65C6" w14:textId="77777777" w:rsidR="00CD7761" w:rsidRDefault="00780EAE" w:rsidP="00553FA1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  <w:t xml:space="preserve">CEB, </w:t>
            </w:r>
            <w:r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September 2012 –  September 2014</w:t>
            </w:r>
          </w:p>
          <w:p w14:paraId="6E9F37AA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Web Analytics- Specialist with key responsibilities to create and </w:t>
            </w:r>
            <w:r w:rsidR="00553FA1">
              <w:rPr>
                <w:rFonts w:ascii="Calibri" w:eastAsia="Calibri" w:hAnsi="Calibri" w:cs="Calibri"/>
                <w:sz w:val="24"/>
                <w:szCs w:val="24"/>
              </w:rPr>
              <w:t>analyze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</w:t>
            </w:r>
            <w:r w:rsidR="00553FA1">
              <w:rPr>
                <w:rFonts w:ascii="Calibri" w:eastAsia="Calibri" w:hAnsi="Calibri" w:cs="Calibri"/>
                <w:sz w:val="24"/>
                <w:szCs w:val="24"/>
              </w:rPr>
              <w:t xml:space="preserve">ashboards for various programs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using tools like EDW, GA</w:t>
            </w:r>
            <w:r w:rsidR="00553FA1">
              <w:rPr>
                <w:rFonts w:ascii="Calibri" w:eastAsia="Calibri" w:hAnsi="Calibri" w:cs="Calibri"/>
                <w:sz w:val="24"/>
                <w:szCs w:val="24"/>
              </w:rPr>
              <w:t>, Eloqua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Salesforce.</w:t>
            </w:r>
          </w:p>
          <w:p w14:paraId="6D2773AF" w14:textId="77777777" w:rsidR="00CD7761" w:rsidRDefault="00CD7761">
            <w:pPr>
              <w:widowControl w:val="0"/>
              <w:spacing w:line="360" w:lineRule="auto"/>
            </w:pPr>
          </w:p>
          <w:p w14:paraId="1D8DF564" w14:textId="77777777" w:rsidR="00CD7761" w:rsidRDefault="00780EAE" w:rsidP="00553FA1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  <w:t xml:space="preserve">Fashion and You, </w:t>
            </w:r>
            <w:r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March 2012 – September 2012</w:t>
            </w:r>
          </w:p>
          <w:p w14:paraId="6A0BB7B2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Business Analyst, key responsibilities were to generate marketing reports, Social media reports and invite friend program reports.</w:t>
            </w:r>
          </w:p>
          <w:p w14:paraId="5E93149C" w14:textId="63F972DF" w:rsidR="00CD7761" w:rsidRDefault="00780EAE">
            <w:pPr>
              <w:widowControl w:val="0"/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• </w:t>
            </w:r>
            <w:r w:rsidR="00553FA1">
              <w:rPr>
                <w:rFonts w:ascii="Calibri" w:eastAsia="Calibri" w:hAnsi="Calibri" w:cs="Calibri"/>
                <w:sz w:val="24"/>
                <w:szCs w:val="24"/>
              </w:rPr>
              <w:t>Analyzing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critically evaluating information gathered from different </w:t>
            </w:r>
            <w:r w:rsidR="00553FA1">
              <w:rPr>
                <w:rFonts w:ascii="Calibri" w:eastAsia="Calibri" w:hAnsi="Calibri" w:cs="Calibri"/>
                <w:sz w:val="24"/>
                <w:szCs w:val="24"/>
              </w:rPr>
              <w:t>sources 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achieve a common goal of increasing sales and targets.</w:t>
            </w:r>
          </w:p>
          <w:p w14:paraId="73B8B238" w14:textId="77777777" w:rsidR="00B0698A" w:rsidRDefault="00B0698A">
            <w:pPr>
              <w:widowControl w:val="0"/>
              <w:spacing w:line="360" w:lineRule="auto"/>
            </w:pPr>
          </w:p>
          <w:p w14:paraId="4B8A828F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b/>
                <w:color w:val="444444"/>
                <w:sz w:val="24"/>
                <w:szCs w:val="24"/>
              </w:rPr>
              <w:t xml:space="preserve">Infosys, </w:t>
            </w:r>
            <w:r>
              <w:rPr>
                <w:rFonts w:ascii="Calibri" w:eastAsia="Calibri" w:hAnsi="Calibri" w:cs="Calibri"/>
                <w:color w:val="444444"/>
                <w:sz w:val="24"/>
                <w:szCs w:val="24"/>
              </w:rPr>
              <w:t>July 2010 – March 2012</w:t>
            </w:r>
          </w:p>
          <w:p w14:paraId="1BBF7248" w14:textId="77777777" w:rsidR="00CD7761" w:rsidRDefault="00780EAE">
            <w:pPr>
              <w:widowControl w:val="0"/>
              <w:spacing w:after="200"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Trained in Business Intelligence stream with hands on experience on SQL server 2008, SSIS, SSAS and SSRS.</w:t>
            </w:r>
          </w:p>
          <w:p w14:paraId="1A8FEED4" w14:textId="77777777" w:rsidR="00CD7761" w:rsidRDefault="00780EAE">
            <w:pPr>
              <w:widowControl w:val="0"/>
              <w:spacing w:after="200" w:line="36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• ~2 years of Knowledge as a system engineer trainee and system engineer in Data analysis and data warehousing.</w:t>
            </w:r>
          </w:p>
        </w:tc>
      </w:tr>
      <w:tr w:rsidR="00CD7761" w14:paraId="27935B62" w14:textId="77777777">
        <w:trPr>
          <w:trHeight w:val="560"/>
        </w:trPr>
        <w:tc>
          <w:tcPr>
            <w:tcW w:w="15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BA93" w14:textId="77777777" w:rsidR="00CD7761" w:rsidRDefault="00780EAE">
            <w:pPr>
              <w:widowControl w:val="0"/>
              <w:spacing w:line="360" w:lineRule="auto"/>
            </w:pPr>
            <w:r>
              <w:rPr>
                <w:rFonts w:ascii="Calibri" w:eastAsia="Calibri" w:hAnsi="Calibri" w:cs="Calibri"/>
                <w:color w:val="3D85C6"/>
                <w:sz w:val="24"/>
                <w:szCs w:val="24"/>
              </w:rPr>
              <w:lastRenderedPageBreak/>
              <w:t>INTERESTS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</w:p>
        </w:tc>
        <w:tc>
          <w:tcPr>
            <w:tcW w:w="8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653C" w14:textId="77777777" w:rsidR="00CD7761" w:rsidRDefault="00780EAE">
            <w:pPr>
              <w:widowControl w:val="0"/>
              <w:spacing w:line="360" w:lineRule="auto"/>
              <w:ind w:left="1620" w:hanging="162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Love watching and playing football, cricket, </w:t>
            </w:r>
            <w:r w:rsidR="00790FE9">
              <w:rPr>
                <w:rFonts w:ascii="Calibri" w:eastAsia="Calibri" w:hAnsi="Calibri" w:cs="Calibri"/>
                <w:sz w:val="24"/>
                <w:szCs w:val="24"/>
              </w:rPr>
              <w:t>and lawn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tennis.      </w:t>
            </w:r>
          </w:p>
        </w:tc>
      </w:tr>
    </w:tbl>
    <w:p w14:paraId="5B257500" w14:textId="77777777" w:rsidR="00CD7761" w:rsidRDefault="00CD7761"/>
    <w:sectPr w:rsidR="00CD7761">
      <w:pgSz w:w="12240" w:h="15840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0E50"/>
    <w:multiLevelType w:val="hybridMultilevel"/>
    <w:tmpl w:val="82243730"/>
    <w:lvl w:ilvl="0" w:tplc="364C5D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0C5"/>
    <w:multiLevelType w:val="hybridMultilevel"/>
    <w:tmpl w:val="516A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910F9"/>
    <w:multiLevelType w:val="hybridMultilevel"/>
    <w:tmpl w:val="FBA6CBA0"/>
    <w:lvl w:ilvl="0" w:tplc="669A7A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1E62"/>
    <w:multiLevelType w:val="hybridMultilevel"/>
    <w:tmpl w:val="4D32C560"/>
    <w:lvl w:ilvl="0" w:tplc="B5EC8D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94325"/>
    <w:multiLevelType w:val="singleLevel"/>
    <w:tmpl w:val="CCA8C7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61"/>
    <w:rsid w:val="00022DA5"/>
    <w:rsid w:val="001F36D4"/>
    <w:rsid w:val="00233439"/>
    <w:rsid w:val="00265999"/>
    <w:rsid w:val="00317C37"/>
    <w:rsid w:val="00475E74"/>
    <w:rsid w:val="00493CD9"/>
    <w:rsid w:val="00502A60"/>
    <w:rsid w:val="00553FA1"/>
    <w:rsid w:val="005967E0"/>
    <w:rsid w:val="005B5E0A"/>
    <w:rsid w:val="006F4389"/>
    <w:rsid w:val="006F6469"/>
    <w:rsid w:val="00780EAE"/>
    <w:rsid w:val="00790FE9"/>
    <w:rsid w:val="00A50637"/>
    <w:rsid w:val="00B0698A"/>
    <w:rsid w:val="00B30AFE"/>
    <w:rsid w:val="00C3521D"/>
    <w:rsid w:val="00C460A3"/>
    <w:rsid w:val="00CB4A7C"/>
    <w:rsid w:val="00CD7761"/>
    <w:rsid w:val="00DA2266"/>
    <w:rsid w:val="00E22F61"/>
    <w:rsid w:val="00E25044"/>
    <w:rsid w:val="00F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0450"/>
  <w15:docId w15:val="{8CA822B7-FA3B-4C60-903C-F30F8ED1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5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.linkedin.com/in/mastersumeet" TargetMode="External"/><Relationship Id="rId5" Type="http://schemas.openxmlformats.org/officeDocument/2006/relationships/hyperlink" Target="mailto:sumeetkumar@hotmail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Grazitti</dc:creator>
  <cp:lastModifiedBy>Grazitti</cp:lastModifiedBy>
  <cp:revision>4</cp:revision>
  <dcterms:created xsi:type="dcterms:W3CDTF">2017-06-19T17:14:00Z</dcterms:created>
  <dcterms:modified xsi:type="dcterms:W3CDTF">2018-08-02T10:53:00Z</dcterms:modified>
</cp:coreProperties>
</file>