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45" w:rsidRPr="007A06BC" w:rsidRDefault="00876B45" w:rsidP="00876B45">
      <w:pPr>
        <w:spacing w:after="0" w:line="240" w:lineRule="auto"/>
        <w:jc w:val="center"/>
        <w:rPr>
          <w:rFonts w:ascii="Arial" w:eastAsia="Calibri" w:hAnsi="Arial" w:cs="Arial"/>
          <w:b/>
          <w:color w:val="0070C0"/>
          <w:sz w:val="20"/>
          <w:szCs w:val="20"/>
        </w:rPr>
      </w:pPr>
      <w:r w:rsidRPr="007A06BC">
        <w:rPr>
          <w:rFonts w:ascii="Arial" w:eastAsia="Calibri" w:hAnsi="Arial" w:cs="Arial"/>
          <w:b/>
          <w:color w:val="0070C0"/>
          <w:sz w:val="20"/>
          <w:szCs w:val="20"/>
        </w:rPr>
        <w:t>Yashodhara Ranade</w:t>
      </w:r>
    </w:p>
    <w:p w:rsidR="00876B45" w:rsidRPr="007A06BC" w:rsidRDefault="00876B45" w:rsidP="00876B4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7A06BC">
        <w:rPr>
          <w:rFonts w:ascii="Arial" w:eastAsia="Calibri" w:hAnsi="Arial" w:cs="Arial"/>
          <w:sz w:val="20"/>
          <w:szCs w:val="20"/>
        </w:rPr>
        <w:t xml:space="preserve">Fremont, CA 94538 | </w:t>
      </w:r>
      <w:r w:rsidR="00C1197C" w:rsidRPr="007A06BC">
        <w:rPr>
          <w:rFonts w:ascii="Arial" w:eastAsia="Calibri" w:hAnsi="Arial" w:cs="Arial"/>
          <w:sz w:val="20"/>
          <w:szCs w:val="20"/>
        </w:rPr>
        <w:t>937-409-2060</w:t>
      </w:r>
      <w:r w:rsidRPr="007A06BC">
        <w:rPr>
          <w:rFonts w:ascii="Arial" w:eastAsia="Calibri" w:hAnsi="Arial" w:cs="Arial"/>
          <w:sz w:val="20"/>
          <w:szCs w:val="20"/>
        </w:rPr>
        <w:t xml:space="preserve"> | </w:t>
      </w:r>
      <w:r w:rsidR="00C1197C" w:rsidRPr="007A06BC">
        <w:rPr>
          <w:rFonts w:ascii="Arial" w:eastAsia="Calibri" w:hAnsi="Arial" w:cs="Arial"/>
          <w:color w:val="1F4E79"/>
          <w:sz w:val="20"/>
          <w:szCs w:val="20"/>
          <w:u w:val="single"/>
        </w:rPr>
        <w:t>ysranade@gmail.com</w:t>
      </w:r>
    </w:p>
    <w:p w:rsidR="009A230C" w:rsidRPr="007A06BC" w:rsidRDefault="009A230C">
      <w:pPr>
        <w:rPr>
          <w:rFonts w:ascii="Arial" w:hAnsi="Arial" w:cs="Arial"/>
          <w:sz w:val="20"/>
          <w:szCs w:val="20"/>
        </w:rPr>
      </w:pPr>
    </w:p>
    <w:p w:rsidR="00490F6D" w:rsidRPr="00A41C0A" w:rsidRDefault="008A4377">
      <w:pPr>
        <w:rPr>
          <w:rFonts w:ascii="Arial" w:hAnsi="Arial" w:cs="Arial"/>
          <w:sz w:val="20"/>
          <w:szCs w:val="20"/>
        </w:rPr>
      </w:pPr>
      <w:r w:rsidRPr="007A06BC">
        <w:rPr>
          <w:rFonts w:ascii="Arial" w:hAnsi="Arial" w:cs="Arial"/>
          <w:sz w:val="20"/>
          <w:szCs w:val="20"/>
        </w:rPr>
        <w:t>Business A</w:t>
      </w:r>
      <w:r w:rsidR="00490F6D" w:rsidRPr="007A06BC">
        <w:rPr>
          <w:rFonts w:ascii="Arial" w:hAnsi="Arial" w:cs="Arial"/>
          <w:sz w:val="20"/>
          <w:szCs w:val="20"/>
        </w:rPr>
        <w:t xml:space="preserve">nalyst </w:t>
      </w:r>
      <w:r w:rsidR="008D111B">
        <w:rPr>
          <w:rFonts w:ascii="Arial" w:hAnsi="Arial" w:cs="Arial"/>
          <w:sz w:val="20"/>
          <w:szCs w:val="20"/>
        </w:rPr>
        <w:t xml:space="preserve">with more than </w:t>
      </w:r>
      <w:r w:rsidR="009468E1">
        <w:rPr>
          <w:rFonts w:ascii="Arial" w:hAnsi="Arial" w:cs="Arial"/>
          <w:sz w:val="20"/>
          <w:szCs w:val="20"/>
        </w:rPr>
        <w:t>7</w:t>
      </w:r>
      <w:r w:rsidRPr="007A06BC">
        <w:rPr>
          <w:rFonts w:ascii="Arial" w:hAnsi="Arial" w:cs="Arial"/>
          <w:sz w:val="20"/>
          <w:szCs w:val="20"/>
        </w:rPr>
        <w:t xml:space="preserve"> years of </w:t>
      </w:r>
      <w:r w:rsidR="00D6685C">
        <w:rPr>
          <w:rFonts w:ascii="Arial" w:hAnsi="Arial" w:cs="Arial"/>
          <w:sz w:val="20"/>
          <w:szCs w:val="20"/>
        </w:rPr>
        <w:t xml:space="preserve">client facing </w:t>
      </w:r>
      <w:r w:rsidRPr="007A06BC">
        <w:rPr>
          <w:rFonts w:ascii="Arial" w:hAnsi="Arial" w:cs="Arial"/>
          <w:sz w:val="20"/>
          <w:szCs w:val="20"/>
        </w:rPr>
        <w:t xml:space="preserve">experience </w:t>
      </w:r>
      <w:r w:rsidR="00051E14">
        <w:rPr>
          <w:rFonts w:ascii="Arial" w:hAnsi="Arial" w:cs="Arial"/>
          <w:sz w:val="20"/>
          <w:szCs w:val="20"/>
        </w:rPr>
        <w:t xml:space="preserve">in </w:t>
      </w:r>
      <w:r w:rsidR="00D6685C">
        <w:rPr>
          <w:rFonts w:ascii="Arial" w:hAnsi="Arial" w:cs="Arial"/>
          <w:sz w:val="20"/>
          <w:szCs w:val="20"/>
        </w:rPr>
        <w:t>driving</w:t>
      </w:r>
      <w:r w:rsidR="00490F6D" w:rsidRPr="007A06BC">
        <w:rPr>
          <w:rFonts w:ascii="Arial" w:hAnsi="Arial" w:cs="Arial"/>
          <w:sz w:val="20"/>
          <w:szCs w:val="20"/>
        </w:rPr>
        <w:t xml:space="preserve"> digital initiatives. </w:t>
      </w:r>
      <w:r w:rsidR="00D6685C">
        <w:rPr>
          <w:rFonts w:ascii="Arial" w:hAnsi="Arial" w:cs="Arial"/>
          <w:sz w:val="20"/>
          <w:szCs w:val="20"/>
        </w:rPr>
        <w:t>Detailed oriented</w:t>
      </w:r>
      <w:r w:rsidR="00051E14">
        <w:rPr>
          <w:rFonts w:ascii="Arial" w:hAnsi="Arial" w:cs="Arial"/>
          <w:sz w:val="20"/>
          <w:szCs w:val="20"/>
        </w:rPr>
        <w:t>, self-starter</w:t>
      </w:r>
      <w:r w:rsidR="00D6685C">
        <w:rPr>
          <w:rFonts w:ascii="Arial" w:hAnsi="Arial" w:cs="Arial"/>
          <w:sz w:val="20"/>
          <w:szCs w:val="20"/>
        </w:rPr>
        <w:t xml:space="preserve"> &amp; collaborative individual who is always looking for areas of improvement</w:t>
      </w:r>
      <w:r w:rsidR="00A41C0A">
        <w:rPr>
          <w:rFonts w:ascii="Arial" w:hAnsi="Arial" w:cs="Arial"/>
          <w:sz w:val="20"/>
          <w:szCs w:val="20"/>
        </w:rPr>
        <w:t xml:space="preserve"> by analyzing client bus</w:t>
      </w:r>
      <w:r w:rsidR="00D6685C">
        <w:rPr>
          <w:rFonts w:ascii="Arial" w:hAnsi="Arial" w:cs="Arial"/>
          <w:sz w:val="20"/>
          <w:szCs w:val="20"/>
        </w:rPr>
        <w:t xml:space="preserve">iness model and as-is processes, </w:t>
      </w:r>
      <w:r w:rsidR="00A41C0A">
        <w:rPr>
          <w:rFonts w:ascii="Arial" w:hAnsi="Arial" w:cs="Arial"/>
          <w:sz w:val="20"/>
          <w:szCs w:val="20"/>
        </w:rPr>
        <w:t xml:space="preserve">identifying gaps </w:t>
      </w:r>
      <w:r w:rsidR="00D6685C">
        <w:rPr>
          <w:rFonts w:ascii="Arial" w:hAnsi="Arial" w:cs="Arial"/>
          <w:sz w:val="20"/>
          <w:szCs w:val="20"/>
        </w:rPr>
        <w:t xml:space="preserve">and </w:t>
      </w:r>
      <w:r w:rsidR="00051E14">
        <w:rPr>
          <w:rFonts w:ascii="Arial" w:hAnsi="Arial" w:cs="Arial"/>
          <w:sz w:val="20"/>
          <w:szCs w:val="20"/>
        </w:rPr>
        <w:t>driving</w:t>
      </w:r>
      <w:r w:rsidR="00D6685C">
        <w:rPr>
          <w:rFonts w:ascii="Arial" w:hAnsi="Arial" w:cs="Arial"/>
          <w:sz w:val="20"/>
          <w:szCs w:val="20"/>
        </w:rPr>
        <w:t xml:space="preserve"> real change to achieve specific business outcomes</w:t>
      </w:r>
      <w:r w:rsidR="00A41C0A">
        <w:rPr>
          <w:rFonts w:ascii="Arial" w:hAnsi="Arial" w:cs="Arial"/>
          <w:sz w:val="20"/>
          <w:szCs w:val="20"/>
        </w:rPr>
        <w:t xml:space="preserve">. </w:t>
      </w:r>
    </w:p>
    <w:p w:rsidR="00490F6D" w:rsidRPr="007A06BC" w:rsidRDefault="00490F6D">
      <w:pPr>
        <w:rPr>
          <w:rFonts w:ascii="Arial" w:hAnsi="Arial" w:cs="Arial"/>
          <w:sz w:val="20"/>
          <w:szCs w:val="20"/>
        </w:rPr>
      </w:pPr>
    </w:p>
    <w:p w:rsidR="00490F6D" w:rsidRPr="007A06BC" w:rsidRDefault="00490F6D">
      <w:pPr>
        <w:rPr>
          <w:rFonts w:ascii="Arial" w:hAnsi="Arial" w:cs="Arial"/>
          <w:b/>
          <w:sz w:val="20"/>
          <w:szCs w:val="20"/>
          <w:u w:val="single"/>
        </w:rPr>
      </w:pPr>
      <w:r w:rsidRPr="007A06BC">
        <w:rPr>
          <w:rFonts w:ascii="Arial" w:hAnsi="Arial" w:cs="Arial"/>
          <w:b/>
          <w:sz w:val="20"/>
          <w:szCs w:val="20"/>
          <w:u w:val="single"/>
        </w:rPr>
        <w:t>Professional Summary:</w:t>
      </w:r>
      <w:r w:rsidR="00E2573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A5438" w:rsidRDefault="002550E0" w:rsidP="00FA543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A5438">
        <w:rPr>
          <w:rFonts w:ascii="Arial" w:hAnsi="Arial" w:cs="Arial"/>
          <w:sz w:val="20"/>
          <w:szCs w:val="20"/>
        </w:rPr>
        <w:t>Helped stakeholders with key tasks such as identifying policy events affecting insurance premiums, policy and quote submissions etc. by gaining</w:t>
      </w:r>
      <w:r w:rsidR="00CF4CFF" w:rsidRPr="00FA5438">
        <w:rPr>
          <w:rFonts w:ascii="Arial" w:hAnsi="Arial" w:cs="Arial"/>
          <w:sz w:val="20"/>
          <w:szCs w:val="20"/>
        </w:rPr>
        <w:t xml:space="preserve"> solid understanding of user i</w:t>
      </w:r>
      <w:r w:rsidR="00FA5438">
        <w:rPr>
          <w:rFonts w:ascii="Arial" w:hAnsi="Arial" w:cs="Arial"/>
          <w:sz w:val="20"/>
          <w:szCs w:val="20"/>
        </w:rPr>
        <w:t xml:space="preserve">nterface for Guidewire </w:t>
      </w:r>
      <w:proofErr w:type="spellStart"/>
      <w:r w:rsidR="00FA5438">
        <w:rPr>
          <w:rFonts w:ascii="Arial" w:hAnsi="Arial" w:cs="Arial"/>
          <w:sz w:val="20"/>
          <w:szCs w:val="20"/>
        </w:rPr>
        <w:t>Billing</w:t>
      </w:r>
      <w:r w:rsidR="00CF4CFF" w:rsidRPr="00FA5438">
        <w:rPr>
          <w:rFonts w:ascii="Arial" w:hAnsi="Arial" w:cs="Arial"/>
          <w:sz w:val="20"/>
          <w:szCs w:val="20"/>
        </w:rPr>
        <w:t>Center</w:t>
      </w:r>
      <w:proofErr w:type="spellEnd"/>
      <w:r w:rsidR="00FA543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FA5438">
        <w:rPr>
          <w:rFonts w:ascii="Arial" w:hAnsi="Arial" w:cs="Arial"/>
          <w:sz w:val="20"/>
          <w:szCs w:val="20"/>
        </w:rPr>
        <w:t>PolicyCenter</w:t>
      </w:r>
      <w:proofErr w:type="spellEnd"/>
      <w:r w:rsidR="00CF4CFF" w:rsidRPr="00FA5438">
        <w:rPr>
          <w:rFonts w:ascii="Arial" w:hAnsi="Arial" w:cs="Arial"/>
          <w:sz w:val="20"/>
          <w:szCs w:val="20"/>
        </w:rPr>
        <w:t>,</w:t>
      </w:r>
      <w:r w:rsidR="00E17AF6">
        <w:rPr>
          <w:rFonts w:ascii="Arial" w:hAnsi="Arial" w:cs="Arial"/>
          <w:sz w:val="20"/>
          <w:szCs w:val="20"/>
        </w:rPr>
        <w:t xml:space="preserve"> as well as EIS (</w:t>
      </w:r>
      <w:proofErr w:type="spellStart"/>
      <w:r w:rsidR="00E17AF6">
        <w:rPr>
          <w:rFonts w:ascii="Arial" w:hAnsi="Arial" w:cs="Arial"/>
          <w:sz w:val="20"/>
          <w:szCs w:val="20"/>
        </w:rPr>
        <w:t>Exigen</w:t>
      </w:r>
      <w:proofErr w:type="spellEnd"/>
      <w:r w:rsidR="00E17AF6">
        <w:rPr>
          <w:rFonts w:ascii="Arial" w:hAnsi="Arial" w:cs="Arial"/>
          <w:sz w:val="20"/>
          <w:szCs w:val="20"/>
        </w:rPr>
        <w:t xml:space="preserve">) platform for Billing and Enrollment, </w:t>
      </w:r>
      <w:r w:rsidR="00CF4CFF" w:rsidRPr="00FA5438">
        <w:rPr>
          <w:rFonts w:ascii="Arial" w:hAnsi="Arial" w:cs="Arial"/>
          <w:sz w:val="20"/>
          <w:szCs w:val="20"/>
        </w:rPr>
        <w:t>software tool</w:t>
      </w:r>
      <w:r w:rsidR="00E17AF6">
        <w:rPr>
          <w:rFonts w:ascii="Arial" w:hAnsi="Arial" w:cs="Arial"/>
          <w:sz w:val="20"/>
          <w:szCs w:val="20"/>
        </w:rPr>
        <w:t>s</w:t>
      </w:r>
      <w:r w:rsidR="00CF4CFF" w:rsidRPr="00FA5438">
        <w:rPr>
          <w:rFonts w:ascii="Arial" w:hAnsi="Arial" w:cs="Arial"/>
          <w:sz w:val="20"/>
          <w:szCs w:val="20"/>
        </w:rPr>
        <w:t xml:space="preserve"> </w:t>
      </w:r>
      <w:r w:rsidRPr="00FA5438">
        <w:rPr>
          <w:rFonts w:ascii="Arial" w:hAnsi="Arial" w:cs="Arial"/>
          <w:sz w:val="20"/>
          <w:szCs w:val="20"/>
        </w:rPr>
        <w:t xml:space="preserve">widely used in the </w:t>
      </w:r>
      <w:r w:rsidR="00FA5438">
        <w:rPr>
          <w:rFonts w:ascii="Arial" w:hAnsi="Arial" w:cs="Arial"/>
          <w:sz w:val="20"/>
          <w:szCs w:val="20"/>
        </w:rPr>
        <w:t xml:space="preserve">Property &amp; Casualty </w:t>
      </w:r>
      <w:r w:rsidRPr="00FA5438">
        <w:rPr>
          <w:rFonts w:ascii="Arial" w:hAnsi="Arial" w:cs="Arial"/>
          <w:sz w:val="20"/>
          <w:szCs w:val="20"/>
        </w:rPr>
        <w:t>insurance business.</w:t>
      </w:r>
      <w:r w:rsidR="009F6745" w:rsidRPr="00FA5438">
        <w:rPr>
          <w:rFonts w:ascii="Arial" w:hAnsi="Arial" w:cs="Arial"/>
          <w:sz w:val="20"/>
          <w:szCs w:val="20"/>
        </w:rPr>
        <w:t xml:space="preserve"> </w:t>
      </w:r>
    </w:p>
    <w:p w:rsidR="00FA5438" w:rsidRDefault="002550E0" w:rsidP="00FA543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A5438">
        <w:rPr>
          <w:rFonts w:ascii="Arial" w:hAnsi="Arial" w:cs="Arial"/>
          <w:sz w:val="20"/>
          <w:szCs w:val="20"/>
        </w:rPr>
        <w:t xml:space="preserve">Led strategically important </w:t>
      </w:r>
      <w:r w:rsidR="00CA2348" w:rsidRPr="00FA5438">
        <w:rPr>
          <w:rFonts w:ascii="Arial" w:hAnsi="Arial" w:cs="Arial"/>
          <w:sz w:val="20"/>
          <w:szCs w:val="20"/>
        </w:rPr>
        <w:t>Guidewire Software implementation project</w:t>
      </w:r>
      <w:r w:rsidRPr="00FA5438">
        <w:rPr>
          <w:rFonts w:ascii="Arial" w:hAnsi="Arial" w:cs="Arial"/>
          <w:sz w:val="20"/>
          <w:szCs w:val="20"/>
        </w:rPr>
        <w:t xml:space="preserve"> </w:t>
      </w:r>
      <w:r w:rsidR="00CA2348" w:rsidRPr="00FA5438">
        <w:rPr>
          <w:rFonts w:ascii="Arial" w:hAnsi="Arial" w:cs="Arial"/>
          <w:sz w:val="20"/>
          <w:szCs w:val="20"/>
        </w:rPr>
        <w:t xml:space="preserve">from </w:t>
      </w:r>
      <w:r w:rsidR="00FA5438" w:rsidRPr="00FA5438">
        <w:rPr>
          <w:rFonts w:ascii="Arial" w:hAnsi="Arial" w:cs="Arial"/>
          <w:sz w:val="20"/>
          <w:szCs w:val="20"/>
        </w:rPr>
        <w:t>Inception to Release,</w:t>
      </w:r>
      <w:r w:rsidR="00CA2348" w:rsidRPr="00FA5438">
        <w:rPr>
          <w:rFonts w:ascii="Arial" w:hAnsi="Arial" w:cs="Arial"/>
          <w:sz w:val="20"/>
          <w:szCs w:val="20"/>
        </w:rPr>
        <w:t xml:space="preserve"> using agile </w:t>
      </w:r>
      <w:r w:rsidR="00FA5438" w:rsidRPr="00FA5438">
        <w:rPr>
          <w:rFonts w:ascii="Arial" w:hAnsi="Arial" w:cs="Arial"/>
          <w:sz w:val="20"/>
          <w:szCs w:val="20"/>
        </w:rPr>
        <w:t>SCRUM</w:t>
      </w:r>
      <w:r w:rsidR="007252DF">
        <w:rPr>
          <w:rFonts w:ascii="Arial" w:hAnsi="Arial" w:cs="Arial"/>
          <w:sz w:val="20"/>
          <w:szCs w:val="20"/>
        </w:rPr>
        <w:t xml:space="preserve"> methodologies</w:t>
      </w:r>
      <w:r w:rsidR="00003284">
        <w:rPr>
          <w:rFonts w:ascii="Arial" w:hAnsi="Arial" w:cs="Arial"/>
          <w:sz w:val="20"/>
          <w:szCs w:val="20"/>
        </w:rPr>
        <w:t xml:space="preserve"> which</w:t>
      </w:r>
      <w:r w:rsidR="007252DF">
        <w:rPr>
          <w:rFonts w:ascii="Arial" w:hAnsi="Arial" w:cs="Arial"/>
          <w:sz w:val="20"/>
          <w:szCs w:val="20"/>
        </w:rPr>
        <w:t xml:space="preserve"> was rolled out to </w:t>
      </w:r>
      <w:r w:rsidR="00051E14">
        <w:rPr>
          <w:rFonts w:ascii="Arial" w:hAnsi="Arial" w:cs="Arial"/>
          <w:sz w:val="20"/>
          <w:szCs w:val="20"/>
        </w:rPr>
        <w:t xml:space="preserve">hundreds of </w:t>
      </w:r>
      <w:r w:rsidR="007252DF">
        <w:rPr>
          <w:rFonts w:ascii="Arial" w:hAnsi="Arial" w:cs="Arial"/>
          <w:sz w:val="20"/>
          <w:szCs w:val="20"/>
        </w:rPr>
        <w:t xml:space="preserve">users. </w:t>
      </w:r>
    </w:p>
    <w:p w:rsidR="00CA2348" w:rsidRPr="00FA5438" w:rsidRDefault="009F6745" w:rsidP="00FA543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A5438">
        <w:rPr>
          <w:rFonts w:ascii="Arial" w:hAnsi="Arial" w:cs="Arial"/>
          <w:sz w:val="20"/>
          <w:szCs w:val="20"/>
        </w:rPr>
        <w:t>Managed</w:t>
      </w:r>
      <w:r w:rsidR="00CA2348" w:rsidRPr="00FA5438">
        <w:rPr>
          <w:rFonts w:ascii="Arial" w:hAnsi="Arial" w:cs="Arial"/>
          <w:sz w:val="20"/>
          <w:szCs w:val="20"/>
        </w:rPr>
        <w:t xml:space="preserve"> overall product’s lifecycle</w:t>
      </w:r>
      <w:r w:rsidRPr="00FA5438">
        <w:rPr>
          <w:rFonts w:ascii="Arial" w:hAnsi="Arial" w:cs="Arial"/>
          <w:sz w:val="20"/>
          <w:szCs w:val="20"/>
        </w:rPr>
        <w:t>s</w:t>
      </w:r>
      <w:r w:rsidR="00CA2348" w:rsidRPr="00FA5438">
        <w:rPr>
          <w:rFonts w:ascii="Arial" w:hAnsi="Arial" w:cs="Arial"/>
          <w:sz w:val="20"/>
          <w:szCs w:val="20"/>
        </w:rPr>
        <w:t xml:space="preserve"> by working with software development teams in gathering requirements, </w:t>
      </w:r>
      <w:proofErr w:type="gramStart"/>
      <w:r w:rsidR="00CA2348" w:rsidRPr="00FA5438">
        <w:rPr>
          <w:rFonts w:ascii="Arial" w:hAnsi="Arial" w:cs="Arial"/>
          <w:sz w:val="20"/>
          <w:szCs w:val="20"/>
        </w:rPr>
        <w:t>writing</w:t>
      </w:r>
      <w:proofErr w:type="gramEnd"/>
      <w:r w:rsidR="00CA2348" w:rsidRPr="00FA5438">
        <w:rPr>
          <w:rFonts w:ascii="Arial" w:hAnsi="Arial" w:cs="Arial"/>
          <w:sz w:val="20"/>
          <w:szCs w:val="20"/>
        </w:rPr>
        <w:t xml:space="preserve"> epics, converting them into features &amp; user stories, managing product feature &amp; sprint backlogs, launching them successfully in production.</w:t>
      </w:r>
    </w:p>
    <w:p w:rsidR="00490F6D" w:rsidRPr="007A06BC" w:rsidRDefault="0063795D" w:rsidP="0063795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A06BC">
        <w:rPr>
          <w:rFonts w:ascii="Arial" w:hAnsi="Arial" w:cs="Arial"/>
          <w:sz w:val="20"/>
          <w:szCs w:val="20"/>
        </w:rPr>
        <w:t xml:space="preserve">Excellent </w:t>
      </w:r>
      <w:r w:rsidR="007A06BC" w:rsidRPr="007A06BC">
        <w:rPr>
          <w:rFonts w:ascii="Arial" w:hAnsi="Arial" w:cs="Arial"/>
          <w:sz w:val="20"/>
          <w:szCs w:val="20"/>
        </w:rPr>
        <w:t>communication,</w:t>
      </w:r>
      <w:r w:rsidRPr="007A06BC">
        <w:rPr>
          <w:rFonts w:ascii="Arial" w:hAnsi="Arial" w:cs="Arial"/>
          <w:sz w:val="20"/>
          <w:szCs w:val="20"/>
        </w:rPr>
        <w:t xml:space="preserve"> facilitation and presentation skills; experience collaborating with various stakeholders from Business including SMEs, Users, Senior Management, Legacy application team, Developers and Testing teams. </w:t>
      </w:r>
    </w:p>
    <w:p w:rsidR="00CA2348" w:rsidRPr="00FA5438" w:rsidRDefault="009F6745" w:rsidP="009F674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A5438">
        <w:rPr>
          <w:rFonts w:ascii="Arial" w:hAnsi="Arial" w:cs="Arial"/>
          <w:sz w:val="20"/>
          <w:szCs w:val="20"/>
        </w:rPr>
        <w:t>D</w:t>
      </w:r>
      <w:r w:rsidR="00C85A89" w:rsidRPr="00FA5438">
        <w:rPr>
          <w:rFonts w:ascii="Arial" w:hAnsi="Arial" w:cs="Arial"/>
          <w:sz w:val="20"/>
          <w:szCs w:val="20"/>
        </w:rPr>
        <w:t>rove</w:t>
      </w:r>
      <w:r w:rsidR="007C0740" w:rsidRPr="00FA5438">
        <w:rPr>
          <w:rFonts w:ascii="Arial" w:hAnsi="Arial" w:cs="Arial"/>
          <w:sz w:val="20"/>
          <w:szCs w:val="20"/>
        </w:rPr>
        <w:t xml:space="preserve"> cross-collaboration with teams from multiple disciplines such as software development, testing, application management and domain specific subject matter exper</w:t>
      </w:r>
      <w:r w:rsidR="00C85A89" w:rsidRPr="00FA5438">
        <w:rPr>
          <w:rFonts w:ascii="Arial" w:hAnsi="Arial" w:cs="Arial"/>
          <w:sz w:val="20"/>
          <w:szCs w:val="20"/>
        </w:rPr>
        <w:t xml:space="preserve">ts and in </w:t>
      </w:r>
      <w:r w:rsidR="007C0740" w:rsidRPr="00FA5438">
        <w:rPr>
          <w:rFonts w:ascii="Arial" w:hAnsi="Arial" w:cs="Arial"/>
          <w:sz w:val="20"/>
          <w:szCs w:val="20"/>
        </w:rPr>
        <w:t xml:space="preserve">communicating project status to senior management. </w:t>
      </w:r>
    </w:p>
    <w:p w:rsidR="007C0740" w:rsidRPr="00FA5438" w:rsidRDefault="009F6745" w:rsidP="007C074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A5438">
        <w:rPr>
          <w:rFonts w:ascii="Arial" w:hAnsi="Arial" w:cs="Arial"/>
          <w:sz w:val="20"/>
          <w:szCs w:val="20"/>
        </w:rPr>
        <w:t>Responsible</w:t>
      </w:r>
      <w:r w:rsidR="007C0740" w:rsidRPr="00FA5438">
        <w:rPr>
          <w:rFonts w:ascii="Arial" w:hAnsi="Arial" w:cs="Arial"/>
          <w:sz w:val="20"/>
          <w:szCs w:val="20"/>
        </w:rPr>
        <w:t xml:space="preserve"> for facilitating conference calls to drive collaboration &amp; brainstorming sessions between </w:t>
      </w:r>
      <w:r w:rsidR="00C85A89" w:rsidRPr="00FA5438">
        <w:rPr>
          <w:rFonts w:ascii="Arial" w:hAnsi="Arial" w:cs="Arial"/>
          <w:sz w:val="20"/>
          <w:szCs w:val="20"/>
        </w:rPr>
        <w:t xml:space="preserve">various </w:t>
      </w:r>
      <w:r w:rsidR="007C0740" w:rsidRPr="00FA5438">
        <w:rPr>
          <w:rFonts w:ascii="Arial" w:hAnsi="Arial" w:cs="Arial"/>
          <w:sz w:val="20"/>
          <w:szCs w:val="20"/>
        </w:rPr>
        <w:t xml:space="preserve">stakeholders by defining agendas, </w:t>
      </w:r>
      <w:r w:rsidR="00C85A89" w:rsidRPr="00FA5438">
        <w:rPr>
          <w:rFonts w:ascii="Arial" w:hAnsi="Arial" w:cs="Arial"/>
          <w:sz w:val="20"/>
          <w:szCs w:val="20"/>
        </w:rPr>
        <w:t xml:space="preserve">setting up processes &amp; accomplishing specific outcomes. </w:t>
      </w:r>
    </w:p>
    <w:p w:rsidR="00490F6D" w:rsidRPr="007A06BC" w:rsidRDefault="00490F6D" w:rsidP="00682D63">
      <w:pPr>
        <w:rPr>
          <w:rFonts w:ascii="Arial" w:hAnsi="Arial" w:cs="Arial"/>
          <w:b/>
          <w:sz w:val="20"/>
          <w:szCs w:val="20"/>
          <w:u w:val="single"/>
        </w:rPr>
      </w:pPr>
    </w:p>
    <w:p w:rsidR="00490F6D" w:rsidRPr="007A06BC" w:rsidRDefault="00490F6D" w:rsidP="00490F6D">
      <w:pPr>
        <w:rPr>
          <w:rFonts w:ascii="Arial" w:hAnsi="Arial" w:cs="Arial"/>
          <w:b/>
          <w:sz w:val="20"/>
          <w:szCs w:val="20"/>
          <w:u w:val="single"/>
        </w:rPr>
      </w:pPr>
      <w:r w:rsidRPr="007A06BC">
        <w:rPr>
          <w:rFonts w:ascii="Arial" w:hAnsi="Arial" w:cs="Arial"/>
          <w:b/>
          <w:sz w:val="20"/>
          <w:szCs w:val="20"/>
          <w:u w:val="single"/>
        </w:rPr>
        <w:t>Professional Experience</w:t>
      </w:r>
      <w:r w:rsidR="00E2573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5"/>
        <w:gridCol w:w="2430"/>
      </w:tblGrid>
      <w:tr w:rsidR="00490F6D" w:rsidRPr="007A06BC" w:rsidTr="00E23CAE">
        <w:tc>
          <w:tcPr>
            <w:tcW w:w="8185" w:type="dxa"/>
          </w:tcPr>
          <w:p w:rsidR="00D43CF2" w:rsidRPr="00BA60E7" w:rsidRDefault="00490F6D" w:rsidP="00BA60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3CAE">
              <w:rPr>
                <w:rFonts w:ascii="Arial" w:hAnsi="Arial" w:cs="Arial"/>
                <w:b/>
                <w:i/>
                <w:sz w:val="20"/>
                <w:szCs w:val="20"/>
              </w:rPr>
              <w:t>PWC</w:t>
            </w:r>
            <w:r w:rsidR="00984BBC" w:rsidRPr="00E23CA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(Senior Associate – Advisory)</w:t>
            </w:r>
            <w:r w:rsidR="00D43CF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430" w:type="dxa"/>
          </w:tcPr>
          <w:p w:rsidR="00490F6D" w:rsidRPr="007A06BC" w:rsidRDefault="00490F6D" w:rsidP="006379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4BBC" w:rsidRPr="007A06BC" w:rsidTr="00E23CAE">
        <w:tc>
          <w:tcPr>
            <w:tcW w:w="10615" w:type="dxa"/>
            <w:gridSpan w:val="2"/>
          </w:tcPr>
          <w:p w:rsidR="002A0831" w:rsidRDefault="002A0831" w:rsidP="00962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831" w:rsidRDefault="00850CE3" w:rsidP="0095339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Eastern Bank (Project Analyst)        March 2020 – April 2020</w:t>
            </w:r>
          </w:p>
          <w:p w:rsidR="00850CE3" w:rsidRPr="00962B26" w:rsidRDefault="00850CE3" w:rsidP="00962B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62B26">
              <w:rPr>
                <w:rFonts w:ascii="Arial" w:hAnsi="Arial" w:cs="Arial"/>
                <w:sz w:val="20"/>
                <w:szCs w:val="20"/>
              </w:rPr>
              <w:t>Successful analysis of project health and understanding gaps and needs of the client.</w:t>
            </w:r>
          </w:p>
          <w:p w:rsidR="00962B26" w:rsidRPr="00962B26" w:rsidRDefault="00962B26" w:rsidP="00962B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62B26">
              <w:rPr>
                <w:rFonts w:ascii="Arial" w:hAnsi="Arial" w:cs="Arial"/>
                <w:sz w:val="20"/>
                <w:szCs w:val="20"/>
              </w:rPr>
              <w:t>Created and provided recommendations for a more streamlined Change Control process, Project Status, Testing Plan and Milestones.</w:t>
            </w:r>
          </w:p>
          <w:p w:rsidR="00962B26" w:rsidRPr="00962B26" w:rsidRDefault="00962B26" w:rsidP="00962B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62B26">
              <w:rPr>
                <w:rFonts w:ascii="Arial" w:hAnsi="Arial" w:cs="Arial"/>
                <w:sz w:val="20"/>
                <w:szCs w:val="20"/>
              </w:rPr>
              <w:t xml:space="preserve">Providing expertise in billing/accounting </w:t>
            </w:r>
            <w:r>
              <w:rPr>
                <w:rFonts w:ascii="Arial" w:hAnsi="Arial" w:cs="Arial"/>
                <w:sz w:val="20"/>
                <w:szCs w:val="20"/>
              </w:rPr>
              <w:t xml:space="preserve">to the testing team for better writing test scripts and planning testing activities. </w:t>
            </w:r>
          </w:p>
          <w:p w:rsidR="00850CE3" w:rsidRDefault="00850CE3" w:rsidP="0095339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CE3" w:rsidRDefault="00850CE3" w:rsidP="0095339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831" w:rsidRDefault="002A0831" w:rsidP="0095339C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WellFleet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Insurance </w:t>
            </w:r>
            <w:r w:rsidRPr="002A0831">
              <w:rPr>
                <w:rFonts w:ascii="Arial" w:hAnsi="Arial" w:cs="Arial"/>
                <w:sz w:val="16"/>
                <w:szCs w:val="16"/>
              </w:rPr>
              <w:t>(A Ber</w:t>
            </w:r>
            <w:r w:rsidR="00850CE3">
              <w:rPr>
                <w:rFonts w:ascii="Arial" w:hAnsi="Arial" w:cs="Arial"/>
                <w:sz w:val="16"/>
                <w:szCs w:val="16"/>
              </w:rPr>
              <w:t>k</w:t>
            </w:r>
            <w:r w:rsidRPr="002A0831">
              <w:rPr>
                <w:rFonts w:ascii="Arial" w:hAnsi="Arial" w:cs="Arial"/>
                <w:sz w:val="16"/>
                <w:szCs w:val="16"/>
              </w:rPr>
              <w:t>shire-Hathaway company)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0831">
              <w:rPr>
                <w:rFonts w:ascii="Arial" w:hAnsi="Arial" w:cs="Arial"/>
                <w:b/>
                <w:sz w:val="20"/>
                <w:szCs w:val="16"/>
              </w:rPr>
              <w:t>(Business Analyst)</w:t>
            </w:r>
            <w:r w:rsidRPr="002A083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2A0831">
              <w:rPr>
                <w:rFonts w:ascii="Arial" w:hAnsi="Arial" w:cs="Arial"/>
                <w:b/>
                <w:sz w:val="20"/>
                <w:szCs w:val="16"/>
              </w:rPr>
              <w:t>Nov 2019 – March 2020</w:t>
            </w:r>
          </w:p>
          <w:p w:rsidR="002A0831" w:rsidRPr="00850CE3" w:rsidRDefault="00850CE3" w:rsidP="00850C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 w:rsidRPr="00850CE3">
              <w:rPr>
                <w:rFonts w:ascii="Arial" w:hAnsi="Arial" w:cs="Arial"/>
                <w:sz w:val="20"/>
                <w:szCs w:val="16"/>
              </w:rPr>
              <w:t>Successful creation of stories in JIRA</w:t>
            </w:r>
            <w:r>
              <w:rPr>
                <w:rFonts w:ascii="Arial" w:hAnsi="Arial" w:cs="Arial"/>
                <w:sz w:val="20"/>
                <w:szCs w:val="16"/>
              </w:rPr>
              <w:t xml:space="preserve"> based on discussions with SMEs in absence of a scrum team or Product Owner.</w:t>
            </w:r>
          </w:p>
          <w:p w:rsidR="00850CE3" w:rsidRPr="00850CE3" w:rsidRDefault="00850CE3" w:rsidP="00850C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0"/>
              </w:rPr>
            </w:pPr>
            <w:r w:rsidRPr="00850CE3">
              <w:rPr>
                <w:rFonts w:ascii="Arial" w:hAnsi="Arial" w:cs="Arial"/>
                <w:sz w:val="20"/>
                <w:szCs w:val="16"/>
              </w:rPr>
              <w:t xml:space="preserve">Successful </w:t>
            </w:r>
            <w:r>
              <w:rPr>
                <w:rFonts w:ascii="Arial" w:hAnsi="Arial" w:cs="Arial"/>
                <w:sz w:val="20"/>
                <w:szCs w:val="16"/>
              </w:rPr>
              <w:t>turnaround of user stories based on last minute change of scope.</w:t>
            </w:r>
          </w:p>
          <w:p w:rsidR="00850CE3" w:rsidRDefault="00850CE3" w:rsidP="00850C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0"/>
              </w:rPr>
            </w:pPr>
            <w:r w:rsidRPr="00850CE3">
              <w:rPr>
                <w:rFonts w:ascii="Arial" w:hAnsi="Arial" w:cs="Arial"/>
                <w:sz w:val="20"/>
                <w:szCs w:val="20"/>
              </w:rPr>
              <w:t>Researching of a new product and functionality of the new product customized for client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850CE3" w:rsidRDefault="00850CE3" w:rsidP="00850C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50CE3">
              <w:rPr>
                <w:rFonts w:ascii="Arial" w:hAnsi="Arial" w:cs="Arial"/>
                <w:sz w:val="20"/>
                <w:szCs w:val="20"/>
              </w:rPr>
              <w:t xml:space="preserve">Providing </w:t>
            </w:r>
            <w:proofErr w:type="gramStart"/>
            <w:r w:rsidRPr="00850CE3">
              <w:rPr>
                <w:rFonts w:ascii="Arial" w:hAnsi="Arial" w:cs="Arial"/>
                <w:sz w:val="20"/>
                <w:szCs w:val="20"/>
              </w:rPr>
              <w:t>Billing</w:t>
            </w:r>
            <w:proofErr w:type="gramEnd"/>
            <w:r w:rsidRPr="00850CE3">
              <w:rPr>
                <w:rFonts w:ascii="Arial" w:hAnsi="Arial" w:cs="Arial"/>
                <w:sz w:val="20"/>
                <w:szCs w:val="20"/>
              </w:rPr>
              <w:t xml:space="preserve"> related expertise to client in regards to the EIS platform.</w:t>
            </w:r>
          </w:p>
          <w:p w:rsidR="002A0831" w:rsidRPr="00850CE3" w:rsidRDefault="00850CE3" w:rsidP="00850C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planning of PI1.</w:t>
            </w:r>
          </w:p>
          <w:p w:rsidR="002A0831" w:rsidRDefault="002A0831" w:rsidP="0095339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9C" w:rsidRPr="00BA60E7" w:rsidRDefault="0095339C" w:rsidP="0095339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60E7">
              <w:rPr>
                <w:rFonts w:ascii="Arial" w:hAnsi="Arial" w:cs="Arial"/>
                <w:b/>
                <w:sz w:val="20"/>
                <w:szCs w:val="20"/>
              </w:rPr>
              <w:t xml:space="preserve">Renaissance </w:t>
            </w:r>
            <w:r w:rsidR="00BA60E7">
              <w:rPr>
                <w:rFonts w:ascii="Arial" w:hAnsi="Arial" w:cs="Arial"/>
                <w:b/>
                <w:sz w:val="20"/>
                <w:szCs w:val="20"/>
              </w:rPr>
              <w:t xml:space="preserve">EIS (Business Analyst)         </w:t>
            </w:r>
            <w:r w:rsidRPr="00BA60E7">
              <w:rPr>
                <w:rFonts w:ascii="Arial" w:hAnsi="Arial" w:cs="Arial"/>
                <w:b/>
                <w:sz w:val="20"/>
                <w:szCs w:val="20"/>
              </w:rPr>
              <w:t xml:space="preserve">Aug 2019 – </w:t>
            </w:r>
            <w:r w:rsidR="00850CE3">
              <w:rPr>
                <w:rFonts w:ascii="Arial" w:hAnsi="Arial" w:cs="Arial"/>
                <w:b/>
                <w:sz w:val="20"/>
                <w:szCs w:val="20"/>
              </w:rPr>
              <w:t>Nov 2019</w:t>
            </w:r>
            <w:r w:rsidRPr="00BA60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5339C" w:rsidRPr="00BA60E7" w:rsidRDefault="0095339C" w:rsidP="009533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A60E7">
              <w:rPr>
                <w:rFonts w:ascii="Arial" w:hAnsi="Arial" w:cs="Arial"/>
                <w:sz w:val="20"/>
                <w:szCs w:val="20"/>
              </w:rPr>
              <w:t>Successful completion of product mapping for Group Benefits for Policy track.</w:t>
            </w:r>
          </w:p>
          <w:p w:rsidR="0095339C" w:rsidRPr="00BA60E7" w:rsidRDefault="0095339C" w:rsidP="009533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A60E7">
              <w:rPr>
                <w:rFonts w:ascii="Arial" w:hAnsi="Arial" w:cs="Arial"/>
                <w:sz w:val="20"/>
                <w:szCs w:val="20"/>
              </w:rPr>
              <w:t>Researching on Eligibility Rules for enrolling New and Current Employees along with dependents.</w:t>
            </w:r>
            <w:r w:rsidRPr="00BA60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5339C" w:rsidRPr="0066053B" w:rsidRDefault="0095339C" w:rsidP="0066053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6053B">
              <w:rPr>
                <w:rFonts w:ascii="Arial" w:hAnsi="Arial" w:cs="Arial"/>
                <w:sz w:val="20"/>
                <w:szCs w:val="20"/>
              </w:rPr>
              <w:t>Providing continued understanding to client on the Policy Enrollment process for Group Benefits insurance products.</w:t>
            </w:r>
          </w:p>
          <w:p w:rsidR="0095339C" w:rsidRPr="00BA60E7" w:rsidRDefault="0095339C" w:rsidP="0095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39C" w:rsidRPr="00BA60E7" w:rsidRDefault="0095339C" w:rsidP="0095339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60E7">
              <w:rPr>
                <w:rFonts w:ascii="Arial" w:hAnsi="Arial" w:cs="Arial"/>
                <w:b/>
                <w:sz w:val="20"/>
                <w:szCs w:val="20"/>
              </w:rPr>
              <w:t>New Ventures - Rangers (Content Analyst)      July 2019 – Aug 2019</w:t>
            </w:r>
          </w:p>
          <w:p w:rsidR="0095339C" w:rsidRPr="00BA60E7" w:rsidRDefault="0095339C" w:rsidP="009533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BA60E7">
              <w:rPr>
                <w:rFonts w:ascii="Arial" w:hAnsi="Arial" w:cs="Arial"/>
                <w:sz w:val="20"/>
              </w:rPr>
              <w:t>Evaluated and interpreted content regarding Healthcare Payer compliance data.</w:t>
            </w:r>
          </w:p>
          <w:p w:rsidR="0095339C" w:rsidRPr="00BA60E7" w:rsidRDefault="0095339C" w:rsidP="009533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BA60E7">
              <w:rPr>
                <w:rFonts w:ascii="Arial" w:hAnsi="Arial" w:cs="Arial"/>
                <w:sz w:val="20"/>
              </w:rPr>
              <w:t>Successful monitoring and ingestion of regulatory data regarding Pharma Life Science.</w:t>
            </w:r>
          </w:p>
          <w:p w:rsidR="0095339C" w:rsidRPr="00BA60E7" w:rsidRDefault="0095339C" w:rsidP="009533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A60E7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Screen the drafted articles and edit the contents, wherever necessary, to provide better reading material to readers.</w:t>
            </w:r>
          </w:p>
          <w:p w:rsidR="00BA60E7" w:rsidRDefault="00BA60E7" w:rsidP="00BA6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95"/>
              <w:gridCol w:w="2294"/>
            </w:tblGrid>
            <w:tr w:rsidR="00BA60E7" w:rsidTr="00BA60E7">
              <w:tc>
                <w:tcPr>
                  <w:tcW w:w="8095" w:type="dxa"/>
                </w:tcPr>
                <w:p w:rsidR="00BA60E7" w:rsidRDefault="00BA60E7" w:rsidP="002A08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339C">
                    <w:rPr>
                      <w:rFonts w:ascii="Arial" w:hAnsi="Arial" w:cs="Arial"/>
                      <w:b/>
                      <w:spacing w:val="2"/>
                      <w:sz w:val="20"/>
                      <w:szCs w:val="20"/>
                      <w:shd w:val="clear" w:color="auto" w:fill="FFFFFF"/>
                    </w:rPr>
                    <w:t>USAA P&amp;C Modernization (Business Portfolio Consultant)</w:t>
                  </w:r>
                </w:p>
              </w:tc>
              <w:tc>
                <w:tcPr>
                  <w:tcW w:w="2294" w:type="dxa"/>
                </w:tcPr>
                <w:p w:rsidR="00BA60E7" w:rsidRDefault="00BA60E7" w:rsidP="002A08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339C">
                    <w:rPr>
                      <w:rFonts w:ascii="Arial" w:hAnsi="Arial" w:cs="Arial"/>
                      <w:b/>
                      <w:sz w:val="20"/>
                      <w:szCs w:val="20"/>
                    </w:rPr>
                    <w:t>Apr 2019 – June 2019</w:t>
                  </w:r>
                </w:p>
              </w:tc>
            </w:tr>
            <w:tr w:rsidR="00BA60E7" w:rsidTr="00BA60E7">
              <w:tc>
                <w:tcPr>
                  <w:tcW w:w="10389" w:type="dxa"/>
                  <w:gridSpan w:val="2"/>
                </w:tcPr>
                <w:p w:rsidR="00BA60E7" w:rsidRPr="00BA60E7" w:rsidRDefault="00BA60E7" w:rsidP="002A0831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ind w:left="607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A60E7">
                    <w:rPr>
                      <w:rFonts w:ascii="Arial" w:hAnsi="Arial" w:cs="Arial"/>
                      <w:sz w:val="20"/>
                      <w:szCs w:val="20"/>
                    </w:rPr>
                    <w:t>Advising client on better workflows and processes for Reporting financials and resources</w:t>
                  </w:r>
                </w:p>
              </w:tc>
            </w:tr>
            <w:tr w:rsidR="00BA60E7" w:rsidTr="00BA60E7">
              <w:tc>
                <w:tcPr>
                  <w:tcW w:w="10389" w:type="dxa"/>
                  <w:gridSpan w:val="2"/>
                </w:tcPr>
                <w:p w:rsidR="00BA60E7" w:rsidRPr="00BA60E7" w:rsidRDefault="00BA60E7" w:rsidP="002A0831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ind w:left="60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0E7">
                    <w:rPr>
                      <w:rFonts w:ascii="Arial" w:hAnsi="Arial" w:cs="Arial"/>
                      <w:sz w:val="20"/>
                      <w:szCs w:val="20"/>
                    </w:rPr>
                    <w:t>Organizing client work for better streamlining for management purposes</w:t>
                  </w:r>
                </w:p>
              </w:tc>
            </w:tr>
          </w:tbl>
          <w:p w:rsidR="00BA60E7" w:rsidRPr="00BA60E7" w:rsidRDefault="00BA60E7" w:rsidP="00BA6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4BBC" w:rsidRPr="007A06BC" w:rsidTr="00E23CAE">
        <w:tc>
          <w:tcPr>
            <w:tcW w:w="10615" w:type="dxa"/>
            <w:gridSpan w:val="2"/>
          </w:tcPr>
          <w:p w:rsidR="00984BBC" w:rsidRPr="00BA60E7" w:rsidRDefault="00984BBC" w:rsidP="006379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95D" w:rsidRPr="007A06BC" w:rsidTr="00E23CAE">
        <w:tc>
          <w:tcPr>
            <w:tcW w:w="8185" w:type="dxa"/>
          </w:tcPr>
          <w:p w:rsidR="0063795D" w:rsidRPr="0095339C" w:rsidRDefault="0063795D" w:rsidP="006379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339C">
              <w:rPr>
                <w:rFonts w:ascii="Arial" w:hAnsi="Arial" w:cs="Arial"/>
                <w:b/>
                <w:sz w:val="20"/>
                <w:szCs w:val="20"/>
              </w:rPr>
              <w:t>State Compensation Insurance Fund (Lead Business Analyst)</w:t>
            </w:r>
          </w:p>
        </w:tc>
        <w:tc>
          <w:tcPr>
            <w:tcW w:w="2430" w:type="dxa"/>
          </w:tcPr>
          <w:p w:rsidR="0063795D" w:rsidRPr="0095339C" w:rsidRDefault="0063795D" w:rsidP="006379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339C">
              <w:rPr>
                <w:rFonts w:ascii="Arial" w:hAnsi="Arial" w:cs="Arial"/>
                <w:b/>
                <w:sz w:val="20"/>
                <w:szCs w:val="20"/>
              </w:rPr>
              <w:t>Dec 2016 – Jan 2019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E25732" w:rsidRPr="0095339C" w:rsidRDefault="006C441A" w:rsidP="00B665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5339C">
              <w:rPr>
                <w:rFonts w:ascii="Arial" w:hAnsi="Arial" w:cs="Arial"/>
                <w:sz w:val="20"/>
                <w:szCs w:val="20"/>
              </w:rPr>
              <w:t>Le</w:t>
            </w:r>
            <w:r w:rsidR="00B6650C" w:rsidRPr="0095339C">
              <w:rPr>
                <w:rFonts w:ascii="Arial" w:hAnsi="Arial" w:cs="Arial"/>
                <w:sz w:val="20"/>
                <w:szCs w:val="20"/>
              </w:rPr>
              <w:t>d</w:t>
            </w:r>
            <w:r w:rsidRPr="0095339C">
              <w:rPr>
                <w:rFonts w:ascii="Arial" w:hAnsi="Arial" w:cs="Arial"/>
                <w:sz w:val="20"/>
                <w:szCs w:val="20"/>
              </w:rPr>
              <w:t xml:space="preserve"> business analysts into successful completion of Phase 1 </w:t>
            </w:r>
            <w:r w:rsidR="00651E15" w:rsidRPr="0095339C">
              <w:rPr>
                <w:rFonts w:ascii="Arial" w:hAnsi="Arial" w:cs="Arial"/>
                <w:sz w:val="20"/>
                <w:szCs w:val="20"/>
              </w:rPr>
              <w:t xml:space="preserve">Overall </w:t>
            </w:r>
            <w:proofErr w:type="spellStart"/>
            <w:r w:rsidR="00651E15" w:rsidRPr="0095339C">
              <w:rPr>
                <w:rFonts w:ascii="Arial" w:hAnsi="Arial" w:cs="Arial"/>
                <w:sz w:val="20"/>
                <w:szCs w:val="20"/>
              </w:rPr>
              <w:t>BillingCenter</w:t>
            </w:r>
            <w:proofErr w:type="spellEnd"/>
            <w:r w:rsidR="00B6650C" w:rsidRPr="0095339C">
              <w:rPr>
                <w:rFonts w:ascii="Arial" w:hAnsi="Arial" w:cs="Arial"/>
                <w:sz w:val="20"/>
                <w:szCs w:val="20"/>
              </w:rPr>
              <w:t xml:space="preserve"> functionality and user interface</w:t>
            </w:r>
            <w:r w:rsidR="00651E15" w:rsidRPr="0095339C">
              <w:rPr>
                <w:rFonts w:ascii="Arial" w:hAnsi="Arial" w:cs="Arial"/>
                <w:sz w:val="20"/>
                <w:szCs w:val="20"/>
              </w:rPr>
              <w:t xml:space="preserve"> related story cards </w:t>
            </w:r>
            <w:r w:rsidRPr="0095339C">
              <w:rPr>
                <w:rFonts w:ascii="Arial" w:hAnsi="Arial" w:cs="Arial"/>
                <w:sz w:val="20"/>
                <w:szCs w:val="20"/>
              </w:rPr>
              <w:t xml:space="preserve">and Phase 2 </w:t>
            </w:r>
            <w:r w:rsidR="00651E15" w:rsidRPr="0095339C">
              <w:rPr>
                <w:rFonts w:ascii="Arial" w:hAnsi="Arial" w:cs="Arial"/>
                <w:sz w:val="20"/>
                <w:szCs w:val="20"/>
              </w:rPr>
              <w:t xml:space="preserve">customized Collections module for client in </w:t>
            </w:r>
            <w:proofErr w:type="spellStart"/>
            <w:r w:rsidR="00651E15" w:rsidRPr="0095339C">
              <w:rPr>
                <w:rFonts w:ascii="Arial" w:hAnsi="Arial" w:cs="Arial"/>
                <w:sz w:val="20"/>
                <w:szCs w:val="20"/>
              </w:rPr>
              <w:t>BillingCenter</w:t>
            </w:r>
            <w:proofErr w:type="spellEnd"/>
            <w:r w:rsidR="00651E15" w:rsidRPr="009533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95339C" w:rsidRDefault="00316D08" w:rsidP="005E36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5339C">
              <w:rPr>
                <w:rFonts w:ascii="Arial" w:hAnsi="Arial" w:cs="Arial"/>
                <w:sz w:val="20"/>
                <w:szCs w:val="20"/>
              </w:rPr>
              <w:t>Successful</w:t>
            </w:r>
            <w:r w:rsidR="00F869FB" w:rsidRPr="0095339C">
              <w:rPr>
                <w:rFonts w:ascii="Arial" w:hAnsi="Arial" w:cs="Arial"/>
                <w:sz w:val="20"/>
                <w:szCs w:val="20"/>
              </w:rPr>
              <w:t>ly</w:t>
            </w:r>
            <w:r w:rsidRPr="00953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50C" w:rsidRPr="0095339C">
              <w:rPr>
                <w:rFonts w:ascii="Arial" w:hAnsi="Arial" w:cs="Arial"/>
                <w:sz w:val="20"/>
                <w:szCs w:val="20"/>
              </w:rPr>
              <w:t>streamlined</w:t>
            </w:r>
            <w:r w:rsidRPr="0095339C">
              <w:rPr>
                <w:rFonts w:ascii="Arial" w:hAnsi="Arial" w:cs="Arial"/>
                <w:sz w:val="20"/>
                <w:szCs w:val="20"/>
              </w:rPr>
              <w:t xml:space="preserve"> processes and approaches to story cards and workflows for the BA team</w:t>
            </w:r>
            <w:r w:rsidR="00B6650C" w:rsidRPr="009533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95339C" w:rsidRDefault="00316D08" w:rsidP="00B665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5339C"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="00B6650C" w:rsidRPr="0095339C">
              <w:rPr>
                <w:rFonts w:ascii="Arial" w:hAnsi="Arial" w:cs="Arial"/>
                <w:sz w:val="20"/>
                <w:szCs w:val="20"/>
              </w:rPr>
              <w:t xml:space="preserve">Guidewire software </w:t>
            </w:r>
            <w:r w:rsidRPr="0095339C">
              <w:rPr>
                <w:rFonts w:ascii="Arial" w:hAnsi="Arial" w:cs="Arial"/>
                <w:sz w:val="20"/>
                <w:szCs w:val="20"/>
              </w:rPr>
              <w:t>insight to client sponsors on working of product.</w:t>
            </w:r>
            <w:r w:rsidR="00E25732" w:rsidRPr="009533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95339C" w:rsidRDefault="00316D08" w:rsidP="00316D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5339C">
              <w:rPr>
                <w:rFonts w:ascii="Arial" w:hAnsi="Arial" w:cs="Arial"/>
                <w:sz w:val="20"/>
                <w:szCs w:val="20"/>
              </w:rPr>
              <w:t>Successfully identified requirements for Reports processing for all departments for DataMart team</w:t>
            </w:r>
            <w:r w:rsidR="0091383C" w:rsidRPr="0095339C">
              <w:rPr>
                <w:rFonts w:ascii="Arial" w:hAnsi="Arial" w:cs="Arial"/>
                <w:sz w:val="20"/>
                <w:szCs w:val="20"/>
              </w:rPr>
              <w:t xml:space="preserve"> using </w:t>
            </w:r>
            <w:proofErr w:type="spellStart"/>
            <w:r w:rsidR="0091383C" w:rsidRPr="0095339C">
              <w:rPr>
                <w:rFonts w:ascii="Arial" w:hAnsi="Arial" w:cs="Arial"/>
                <w:sz w:val="20"/>
                <w:szCs w:val="20"/>
              </w:rPr>
              <w:t>Microstrategy</w:t>
            </w:r>
            <w:proofErr w:type="spellEnd"/>
            <w:r w:rsidR="0091383C" w:rsidRPr="0095339C">
              <w:rPr>
                <w:rFonts w:ascii="Arial" w:hAnsi="Arial" w:cs="Arial"/>
                <w:sz w:val="20"/>
                <w:szCs w:val="20"/>
              </w:rPr>
              <w:t xml:space="preserve"> and other in-house digitals.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95339C" w:rsidRDefault="0091383C" w:rsidP="009138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5339C">
              <w:rPr>
                <w:rFonts w:ascii="Arial" w:hAnsi="Arial" w:cs="Arial"/>
                <w:sz w:val="20"/>
                <w:szCs w:val="20"/>
              </w:rPr>
              <w:t>Led UAT issue resolution and UAT master business scenarios.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95339C" w:rsidRDefault="00B6650C" w:rsidP="00B665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5339C">
              <w:rPr>
                <w:rFonts w:ascii="Arial" w:hAnsi="Arial" w:cs="Arial"/>
                <w:sz w:val="20"/>
                <w:szCs w:val="20"/>
              </w:rPr>
              <w:t>Completed</w:t>
            </w:r>
            <w:r w:rsidR="0091383C" w:rsidRPr="0095339C">
              <w:rPr>
                <w:rFonts w:ascii="Arial" w:hAnsi="Arial" w:cs="Arial"/>
                <w:sz w:val="20"/>
                <w:szCs w:val="20"/>
              </w:rPr>
              <w:t xml:space="preserve"> multiple change orders</w:t>
            </w:r>
            <w:r w:rsidRPr="0095339C">
              <w:rPr>
                <w:rFonts w:ascii="Arial" w:hAnsi="Arial" w:cs="Arial"/>
                <w:sz w:val="20"/>
                <w:szCs w:val="20"/>
              </w:rPr>
              <w:t xml:space="preserve"> and mitigated risks and resolves issues</w:t>
            </w:r>
            <w:r w:rsidR="0091383C" w:rsidRPr="0095339C">
              <w:rPr>
                <w:rFonts w:ascii="Arial" w:hAnsi="Arial" w:cs="Arial"/>
                <w:sz w:val="20"/>
                <w:szCs w:val="20"/>
              </w:rPr>
              <w:t xml:space="preserve"> presented with the Change Control Board members with less than 24 hours of turnaround for updating approved requirement and process changes.</w:t>
            </w:r>
          </w:p>
        </w:tc>
      </w:tr>
      <w:tr w:rsidR="0091383C" w:rsidRPr="007A06BC" w:rsidTr="00E23CAE">
        <w:tc>
          <w:tcPr>
            <w:tcW w:w="10615" w:type="dxa"/>
            <w:gridSpan w:val="2"/>
          </w:tcPr>
          <w:p w:rsidR="0091383C" w:rsidRPr="007A06BC" w:rsidRDefault="00B6650C" w:rsidP="00B665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</w:t>
            </w:r>
            <w:r w:rsidR="0091383C" w:rsidRPr="007A06BC">
              <w:rPr>
                <w:rFonts w:ascii="Arial" w:hAnsi="Arial" w:cs="Arial"/>
                <w:sz w:val="20"/>
                <w:szCs w:val="20"/>
              </w:rPr>
              <w:t xml:space="preserve"> knowledge to various stakeholders regarding Agile as well as </w:t>
            </w:r>
            <w:proofErr w:type="spellStart"/>
            <w:r w:rsidR="0091383C" w:rsidRPr="007A06BC">
              <w:rPr>
                <w:rFonts w:ascii="Arial" w:hAnsi="Arial" w:cs="Arial"/>
                <w:sz w:val="20"/>
                <w:szCs w:val="20"/>
              </w:rPr>
              <w:t>BillingCenter</w:t>
            </w:r>
            <w:proofErr w:type="spellEnd"/>
            <w:r w:rsidR="0091383C" w:rsidRPr="007A06BC">
              <w:rPr>
                <w:rFonts w:ascii="Arial" w:hAnsi="Arial" w:cs="Arial"/>
                <w:sz w:val="20"/>
                <w:szCs w:val="20"/>
              </w:rPr>
              <w:t xml:space="preserve"> suite.</w:t>
            </w:r>
          </w:p>
        </w:tc>
      </w:tr>
      <w:tr w:rsidR="0091383C" w:rsidRPr="007A06BC" w:rsidTr="00E23CAE">
        <w:tc>
          <w:tcPr>
            <w:tcW w:w="10615" w:type="dxa"/>
            <w:gridSpan w:val="2"/>
          </w:tcPr>
          <w:p w:rsidR="0091383C" w:rsidRPr="0066053B" w:rsidRDefault="0091383C" w:rsidP="006605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95D" w:rsidRPr="007A06BC" w:rsidTr="00E23CAE">
        <w:tc>
          <w:tcPr>
            <w:tcW w:w="8185" w:type="dxa"/>
          </w:tcPr>
          <w:p w:rsidR="0063795D" w:rsidRPr="007A06BC" w:rsidRDefault="00764B66" w:rsidP="008953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06BC">
              <w:rPr>
                <w:rFonts w:ascii="Arial" w:hAnsi="Arial" w:cs="Arial"/>
                <w:b/>
                <w:sz w:val="20"/>
                <w:szCs w:val="20"/>
              </w:rPr>
              <w:t>DeN</w:t>
            </w:r>
            <w:r w:rsidR="0063795D" w:rsidRPr="007A06BC">
              <w:rPr>
                <w:rFonts w:ascii="Arial" w:hAnsi="Arial" w:cs="Arial"/>
                <w:b/>
                <w:sz w:val="20"/>
                <w:szCs w:val="20"/>
              </w:rPr>
              <w:t>ovo</w:t>
            </w:r>
            <w:proofErr w:type="spellEnd"/>
            <w:r w:rsidR="0063795D" w:rsidRPr="007A06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3795D" w:rsidRPr="007A06BC">
              <w:rPr>
                <w:rFonts w:ascii="Arial" w:hAnsi="Arial" w:cs="Arial"/>
                <w:b/>
                <w:sz w:val="20"/>
                <w:szCs w:val="20"/>
              </w:rPr>
              <w:t>FinTech</w:t>
            </w:r>
            <w:proofErr w:type="spellEnd"/>
            <w:r w:rsidR="0063795D" w:rsidRPr="007A06BC">
              <w:rPr>
                <w:rFonts w:ascii="Arial" w:hAnsi="Arial" w:cs="Arial"/>
                <w:b/>
                <w:sz w:val="20"/>
                <w:szCs w:val="20"/>
              </w:rPr>
              <w:t xml:space="preserve"> (Data Analyst)</w:t>
            </w:r>
          </w:p>
        </w:tc>
        <w:tc>
          <w:tcPr>
            <w:tcW w:w="2430" w:type="dxa"/>
          </w:tcPr>
          <w:p w:rsidR="0063795D" w:rsidRPr="007A06BC" w:rsidRDefault="0063795D" w:rsidP="008953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A06BC">
              <w:rPr>
                <w:rFonts w:ascii="Arial" w:hAnsi="Arial" w:cs="Arial"/>
                <w:b/>
                <w:sz w:val="20"/>
                <w:szCs w:val="20"/>
              </w:rPr>
              <w:t>Oct 2016 – Nov 2016</w:t>
            </w:r>
          </w:p>
        </w:tc>
      </w:tr>
      <w:tr w:rsidR="0063795D" w:rsidRPr="007A06BC" w:rsidTr="00E23CAE">
        <w:tc>
          <w:tcPr>
            <w:tcW w:w="10615" w:type="dxa"/>
            <w:gridSpan w:val="2"/>
          </w:tcPr>
          <w:p w:rsidR="0063795D" w:rsidRPr="007A06BC" w:rsidRDefault="00764B66" w:rsidP="00764B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Research</w:t>
            </w:r>
            <w:r w:rsidR="00B6650C">
              <w:rPr>
                <w:rFonts w:ascii="Arial" w:hAnsi="Arial" w:cs="Arial"/>
                <w:sz w:val="20"/>
                <w:szCs w:val="20"/>
              </w:rPr>
              <w:t>ed</w:t>
            </w:r>
            <w:r w:rsidRPr="007A06BC">
              <w:rPr>
                <w:rFonts w:ascii="Arial" w:hAnsi="Arial" w:cs="Arial"/>
                <w:sz w:val="20"/>
                <w:szCs w:val="20"/>
              </w:rPr>
              <w:t xml:space="preserve"> for various </w:t>
            </w:r>
            <w:r w:rsidR="00213860" w:rsidRPr="007A06BC">
              <w:rPr>
                <w:rFonts w:ascii="Arial" w:hAnsi="Arial" w:cs="Arial"/>
                <w:sz w:val="20"/>
                <w:szCs w:val="20"/>
              </w:rPr>
              <w:t>financial</w:t>
            </w:r>
            <w:r w:rsidRPr="007A06BC">
              <w:rPr>
                <w:rFonts w:ascii="Arial" w:hAnsi="Arial" w:cs="Arial"/>
                <w:sz w:val="20"/>
                <w:szCs w:val="20"/>
              </w:rPr>
              <w:t xml:space="preserve"> comp</w:t>
            </w:r>
            <w:r w:rsidR="00B6650C">
              <w:rPr>
                <w:rFonts w:ascii="Arial" w:hAnsi="Arial" w:cs="Arial"/>
                <w:sz w:val="20"/>
                <w:szCs w:val="20"/>
              </w:rPr>
              <w:t>anies to see where innovation was</w:t>
            </w:r>
            <w:r w:rsidRPr="007A06BC">
              <w:rPr>
                <w:rFonts w:ascii="Arial" w:hAnsi="Arial" w:cs="Arial"/>
                <w:sz w:val="20"/>
                <w:szCs w:val="20"/>
              </w:rPr>
              <w:t xml:space="preserve"> happening within Financial Services using the </w:t>
            </w:r>
            <w:proofErr w:type="spellStart"/>
            <w:r w:rsidRPr="007A06BC">
              <w:rPr>
                <w:rFonts w:ascii="Arial" w:hAnsi="Arial" w:cs="Arial"/>
                <w:sz w:val="20"/>
                <w:szCs w:val="20"/>
              </w:rPr>
              <w:t>DeNovo</w:t>
            </w:r>
            <w:proofErr w:type="spellEnd"/>
            <w:r w:rsidRPr="007A06BC">
              <w:rPr>
                <w:rFonts w:ascii="Arial" w:hAnsi="Arial" w:cs="Arial"/>
                <w:sz w:val="20"/>
                <w:szCs w:val="20"/>
              </w:rPr>
              <w:t xml:space="preserve"> web-based platform. </w:t>
            </w:r>
          </w:p>
        </w:tc>
      </w:tr>
      <w:tr w:rsidR="0063795D" w:rsidRPr="007A06BC" w:rsidTr="00E23CAE">
        <w:tc>
          <w:tcPr>
            <w:tcW w:w="10615" w:type="dxa"/>
            <w:gridSpan w:val="2"/>
          </w:tcPr>
          <w:p w:rsidR="0063795D" w:rsidRPr="007A06BC" w:rsidRDefault="00764B66" w:rsidP="006379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Worked on analyzing features and functions dossiers, trend dossiers and the innovation nexus.</w:t>
            </w:r>
          </w:p>
        </w:tc>
      </w:tr>
      <w:tr w:rsidR="0063795D" w:rsidRPr="007A06BC" w:rsidTr="00E23CAE">
        <w:tc>
          <w:tcPr>
            <w:tcW w:w="10615" w:type="dxa"/>
            <w:gridSpan w:val="2"/>
          </w:tcPr>
          <w:p w:rsidR="0063795D" w:rsidRPr="007A06BC" w:rsidRDefault="00B6650C" w:rsidP="00764B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Wrote and reviewed</w:t>
            </w:r>
            <w:r w:rsidR="00764B66" w:rsidRPr="007A06B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company Points of View (POVs) which describe a company's business model, strategy and points of differentiation. In addition, helped tag each company to an industry, value chain segment and trend.</w:t>
            </w:r>
          </w:p>
        </w:tc>
      </w:tr>
      <w:tr w:rsidR="0063795D" w:rsidRPr="007A06BC" w:rsidTr="00E23CAE">
        <w:tc>
          <w:tcPr>
            <w:tcW w:w="10615" w:type="dxa"/>
            <w:gridSpan w:val="2"/>
          </w:tcPr>
          <w:p w:rsidR="0063795D" w:rsidRPr="007A06BC" w:rsidRDefault="0063795D" w:rsidP="008953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ACA" w:rsidRPr="007A06BC" w:rsidTr="00E23CAE">
        <w:tc>
          <w:tcPr>
            <w:tcW w:w="8185" w:type="dxa"/>
          </w:tcPr>
          <w:p w:rsidR="00474ACA" w:rsidRPr="007A06BC" w:rsidRDefault="00487A0E" w:rsidP="008953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A06BC">
              <w:rPr>
                <w:rFonts w:ascii="Arial" w:hAnsi="Arial" w:cs="Arial"/>
                <w:b/>
                <w:spacing w:val="2"/>
                <w:sz w:val="20"/>
                <w:szCs w:val="20"/>
                <w:shd w:val="clear" w:color="auto" w:fill="FFFFFF"/>
              </w:rPr>
              <w:t>Universal North America</w:t>
            </w:r>
            <w:r w:rsidR="00474ACA" w:rsidRPr="007A06BC">
              <w:rPr>
                <w:rFonts w:ascii="Arial" w:hAnsi="Arial" w:cs="Arial"/>
                <w:b/>
                <w:spacing w:val="2"/>
                <w:sz w:val="20"/>
                <w:szCs w:val="20"/>
                <w:shd w:val="clear" w:color="auto" w:fill="FFFFFF"/>
              </w:rPr>
              <w:t xml:space="preserve"> (</w:t>
            </w:r>
            <w:r w:rsidR="00EC75F6" w:rsidRPr="007A06BC">
              <w:rPr>
                <w:rFonts w:ascii="Arial" w:hAnsi="Arial" w:cs="Arial"/>
                <w:b/>
                <w:spacing w:val="2"/>
                <w:sz w:val="20"/>
                <w:szCs w:val="20"/>
                <w:shd w:val="clear" w:color="auto" w:fill="FFFFFF"/>
              </w:rPr>
              <w:t xml:space="preserve">Lead </w:t>
            </w:r>
            <w:r w:rsidR="00474ACA" w:rsidRPr="007A06BC">
              <w:rPr>
                <w:rFonts w:ascii="Arial" w:hAnsi="Arial" w:cs="Arial"/>
                <w:b/>
                <w:spacing w:val="2"/>
                <w:sz w:val="20"/>
                <w:szCs w:val="20"/>
                <w:shd w:val="clear" w:color="auto" w:fill="FFFFFF"/>
              </w:rPr>
              <w:t>Business Analyst)</w:t>
            </w:r>
          </w:p>
        </w:tc>
        <w:tc>
          <w:tcPr>
            <w:tcW w:w="2430" w:type="dxa"/>
          </w:tcPr>
          <w:p w:rsidR="00474ACA" w:rsidRPr="007A06BC" w:rsidRDefault="00E23CAE" w:rsidP="00487A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</w:t>
            </w:r>
            <w:r w:rsidR="00487A0E" w:rsidRPr="007A06BC">
              <w:rPr>
                <w:rFonts w:ascii="Arial" w:hAnsi="Arial" w:cs="Arial"/>
                <w:b/>
                <w:sz w:val="20"/>
                <w:szCs w:val="20"/>
              </w:rPr>
              <w:t xml:space="preserve"> 2016 – Sept 2016</w:t>
            </w:r>
          </w:p>
        </w:tc>
      </w:tr>
      <w:tr w:rsidR="00474ACA" w:rsidRPr="007A06BC" w:rsidTr="00E23CAE">
        <w:tc>
          <w:tcPr>
            <w:tcW w:w="10615" w:type="dxa"/>
            <w:gridSpan w:val="2"/>
          </w:tcPr>
          <w:p w:rsidR="00474ACA" w:rsidRPr="007A06BC" w:rsidRDefault="00EC75F6" w:rsidP="00474A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Successful</w:t>
            </w:r>
            <w:r w:rsidR="00B6650C">
              <w:rPr>
                <w:rFonts w:ascii="Arial" w:hAnsi="Arial" w:cs="Arial"/>
                <w:sz w:val="20"/>
                <w:szCs w:val="20"/>
              </w:rPr>
              <w:t>ly completed</w:t>
            </w:r>
            <w:r w:rsidRPr="007A06B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6650C">
              <w:rPr>
                <w:rFonts w:ascii="Arial" w:hAnsi="Arial" w:cs="Arial"/>
                <w:sz w:val="20"/>
                <w:szCs w:val="20"/>
              </w:rPr>
              <w:t xml:space="preserve">received </w:t>
            </w:r>
            <w:r w:rsidRPr="007A06BC">
              <w:rPr>
                <w:rFonts w:ascii="Arial" w:hAnsi="Arial" w:cs="Arial"/>
                <w:sz w:val="20"/>
                <w:szCs w:val="20"/>
              </w:rPr>
              <w:t xml:space="preserve">approvals of 55 story cards in less than 3 </w:t>
            </w:r>
            <w:r w:rsidR="00764B66" w:rsidRPr="007A06BC">
              <w:rPr>
                <w:rFonts w:ascii="Arial" w:hAnsi="Arial" w:cs="Arial"/>
                <w:sz w:val="20"/>
                <w:szCs w:val="20"/>
              </w:rPr>
              <w:t>months.</w:t>
            </w:r>
          </w:p>
        </w:tc>
      </w:tr>
      <w:tr w:rsidR="00474ACA" w:rsidRPr="007A06BC" w:rsidTr="00E23CAE">
        <w:tc>
          <w:tcPr>
            <w:tcW w:w="10615" w:type="dxa"/>
            <w:gridSpan w:val="2"/>
          </w:tcPr>
          <w:p w:rsidR="00474ACA" w:rsidRPr="007A06BC" w:rsidRDefault="00B6650C" w:rsidP="00474A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Owned Admin Data and</w:t>
            </w:r>
            <w:r w:rsidR="00EC75F6" w:rsidRPr="007A06BC">
              <w:rPr>
                <w:rFonts w:ascii="Arial" w:hAnsi="Arial" w:cs="Arial"/>
                <w:sz w:val="20"/>
                <w:szCs w:val="20"/>
              </w:rPr>
              <w:t xml:space="preserve"> successfully update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C75F6" w:rsidRPr="007A06BC">
              <w:rPr>
                <w:rFonts w:ascii="Arial" w:hAnsi="Arial" w:cs="Arial"/>
                <w:sz w:val="20"/>
                <w:szCs w:val="20"/>
              </w:rPr>
              <w:t xml:space="preserve"> and create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C75F6" w:rsidRPr="007A06BC">
              <w:rPr>
                <w:rFonts w:ascii="Arial" w:hAnsi="Arial" w:cs="Arial"/>
                <w:sz w:val="20"/>
                <w:szCs w:val="20"/>
              </w:rPr>
              <w:t xml:space="preserve"> queries to input users into the </w:t>
            </w:r>
            <w:proofErr w:type="spellStart"/>
            <w:r w:rsidR="00EC75F6" w:rsidRPr="007A06BC">
              <w:rPr>
                <w:rFonts w:ascii="Arial" w:hAnsi="Arial" w:cs="Arial"/>
                <w:sz w:val="20"/>
                <w:szCs w:val="20"/>
              </w:rPr>
              <w:t>BillingCenter</w:t>
            </w:r>
            <w:proofErr w:type="spellEnd"/>
            <w:r w:rsidR="00EC75F6" w:rsidRPr="007A06BC">
              <w:rPr>
                <w:rFonts w:ascii="Arial" w:hAnsi="Arial" w:cs="Arial"/>
                <w:sz w:val="20"/>
                <w:szCs w:val="20"/>
              </w:rPr>
              <w:t xml:space="preserve"> system with correct roles and permissions to work the system. This helped stakeholders to easily access staff information within the system.</w:t>
            </w:r>
          </w:p>
        </w:tc>
      </w:tr>
      <w:tr w:rsidR="00474ACA" w:rsidRPr="007A06BC" w:rsidTr="00E23CAE">
        <w:tc>
          <w:tcPr>
            <w:tcW w:w="10615" w:type="dxa"/>
            <w:gridSpan w:val="2"/>
          </w:tcPr>
          <w:p w:rsidR="00474ACA" w:rsidRDefault="00764B66" w:rsidP="00EC75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 xml:space="preserve">Provided </w:t>
            </w:r>
            <w:r w:rsidR="00B6650C">
              <w:rPr>
                <w:rFonts w:ascii="Arial" w:hAnsi="Arial" w:cs="Arial"/>
                <w:sz w:val="20"/>
                <w:szCs w:val="20"/>
              </w:rPr>
              <w:t xml:space="preserve">functional </w:t>
            </w:r>
            <w:r w:rsidRPr="007A06BC">
              <w:rPr>
                <w:rFonts w:ascii="Arial" w:hAnsi="Arial" w:cs="Arial"/>
                <w:sz w:val="20"/>
                <w:szCs w:val="20"/>
              </w:rPr>
              <w:t xml:space="preserve">insight and guidance into the working of the Guidewire </w:t>
            </w:r>
            <w:proofErr w:type="spellStart"/>
            <w:r w:rsidRPr="007A06BC">
              <w:rPr>
                <w:rFonts w:ascii="Arial" w:hAnsi="Arial" w:cs="Arial"/>
                <w:sz w:val="20"/>
                <w:szCs w:val="20"/>
              </w:rPr>
              <w:t>BillingCenter</w:t>
            </w:r>
            <w:proofErr w:type="spellEnd"/>
            <w:r w:rsidRPr="007A06BC">
              <w:rPr>
                <w:rFonts w:ascii="Arial" w:hAnsi="Arial" w:cs="Arial"/>
                <w:sz w:val="20"/>
                <w:szCs w:val="20"/>
              </w:rPr>
              <w:t xml:space="preserve"> insurance suite.</w:t>
            </w:r>
          </w:p>
          <w:p w:rsidR="003532AF" w:rsidRPr="0095339C" w:rsidRDefault="003532AF" w:rsidP="00953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ACA" w:rsidRPr="007A06BC" w:rsidTr="00E23CAE">
        <w:tc>
          <w:tcPr>
            <w:tcW w:w="10615" w:type="dxa"/>
            <w:gridSpan w:val="2"/>
          </w:tcPr>
          <w:p w:rsidR="00474ACA" w:rsidRPr="007A06BC" w:rsidRDefault="00474ACA" w:rsidP="008953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ACA" w:rsidRPr="007A06BC" w:rsidTr="00E23CAE">
        <w:tc>
          <w:tcPr>
            <w:tcW w:w="10615" w:type="dxa"/>
            <w:gridSpan w:val="2"/>
          </w:tcPr>
          <w:p w:rsidR="00474ACA" w:rsidRPr="007A06BC" w:rsidRDefault="00474ACA" w:rsidP="008953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672" w:rsidRPr="007A06BC" w:rsidTr="00E23CAE">
        <w:tc>
          <w:tcPr>
            <w:tcW w:w="8185" w:type="dxa"/>
          </w:tcPr>
          <w:p w:rsidR="005E3672" w:rsidRPr="00E23CAE" w:rsidRDefault="005E3672" w:rsidP="0089536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E23CAE">
              <w:rPr>
                <w:rFonts w:ascii="Arial" w:hAnsi="Arial" w:cs="Arial"/>
                <w:b/>
                <w:i/>
                <w:sz w:val="20"/>
                <w:szCs w:val="20"/>
              </w:rPr>
              <w:t>SwabZ</w:t>
            </w:r>
            <w:proofErr w:type="spellEnd"/>
            <w:r w:rsidRPr="00E23CA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Systems LLC (Management Analyst)</w:t>
            </w:r>
          </w:p>
        </w:tc>
        <w:tc>
          <w:tcPr>
            <w:tcW w:w="2430" w:type="dxa"/>
          </w:tcPr>
          <w:p w:rsidR="005E3672" w:rsidRPr="007A06BC" w:rsidRDefault="005E3672" w:rsidP="008953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672" w:rsidRPr="007A06BC" w:rsidTr="00E23CAE">
        <w:tc>
          <w:tcPr>
            <w:tcW w:w="8185" w:type="dxa"/>
          </w:tcPr>
          <w:p w:rsidR="005E3672" w:rsidRPr="007A06BC" w:rsidRDefault="006A7C51" w:rsidP="008953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A06BC">
              <w:rPr>
                <w:rFonts w:ascii="Arial" w:hAnsi="Arial" w:cs="Arial"/>
                <w:b/>
                <w:spacing w:val="2"/>
                <w:sz w:val="20"/>
                <w:szCs w:val="20"/>
                <w:shd w:val="clear" w:color="auto" w:fill="FFFFFF"/>
              </w:rPr>
              <w:t>California Insurance Group</w:t>
            </w:r>
            <w:r w:rsidR="005E3672" w:rsidRPr="007A06BC">
              <w:rPr>
                <w:rFonts w:ascii="Arial" w:hAnsi="Arial" w:cs="Arial"/>
                <w:b/>
                <w:spacing w:val="2"/>
                <w:sz w:val="20"/>
                <w:szCs w:val="20"/>
                <w:shd w:val="clear" w:color="auto" w:fill="FFFFFF"/>
              </w:rPr>
              <w:t xml:space="preserve"> (Business Analyst)</w:t>
            </w:r>
          </w:p>
        </w:tc>
        <w:tc>
          <w:tcPr>
            <w:tcW w:w="2430" w:type="dxa"/>
          </w:tcPr>
          <w:p w:rsidR="005E3672" w:rsidRPr="007A06BC" w:rsidRDefault="00E23CAE" w:rsidP="008953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 2015 – Mar</w:t>
            </w:r>
            <w:r w:rsidR="006A7C51" w:rsidRPr="007A06BC">
              <w:rPr>
                <w:rFonts w:ascii="Arial" w:hAnsi="Arial" w:cs="Arial"/>
                <w:b/>
                <w:sz w:val="20"/>
                <w:szCs w:val="20"/>
              </w:rPr>
              <w:t xml:space="preserve"> 2016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7A06BC" w:rsidRDefault="006C441A" w:rsidP="005E36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 xml:space="preserve">Collaborated with various levels of stakeholders </w:t>
            </w:r>
            <w:r w:rsidR="008D7392" w:rsidRPr="007A06BC">
              <w:rPr>
                <w:rFonts w:ascii="Arial" w:hAnsi="Arial" w:cs="Arial"/>
                <w:sz w:val="20"/>
                <w:szCs w:val="20"/>
              </w:rPr>
              <w:t>to engage the teams into negotiating requirements based on relative priority for imple</w:t>
            </w:r>
            <w:r w:rsidR="00D777FA" w:rsidRPr="007A06BC">
              <w:rPr>
                <w:rFonts w:ascii="Arial" w:hAnsi="Arial" w:cs="Arial"/>
                <w:sz w:val="20"/>
                <w:szCs w:val="20"/>
              </w:rPr>
              <w:t>menting Guidewire Billing</w:t>
            </w:r>
            <w:r w:rsidR="008D7392" w:rsidRPr="007A06BC">
              <w:rPr>
                <w:rFonts w:ascii="Arial" w:hAnsi="Arial" w:cs="Arial"/>
                <w:sz w:val="20"/>
                <w:szCs w:val="20"/>
              </w:rPr>
              <w:t xml:space="preserve">Center suite for Personal Auto, Homeowner, </w:t>
            </w:r>
            <w:r w:rsidR="00D777FA" w:rsidRPr="007A06BC">
              <w:rPr>
                <w:rFonts w:ascii="Arial" w:hAnsi="Arial" w:cs="Arial"/>
                <w:sz w:val="20"/>
                <w:szCs w:val="20"/>
              </w:rPr>
              <w:t>and Business</w:t>
            </w:r>
            <w:r w:rsidR="008D7392" w:rsidRPr="007A06BC">
              <w:rPr>
                <w:rFonts w:ascii="Arial" w:hAnsi="Arial" w:cs="Arial"/>
                <w:sz w:val="20"/>
                <w:szCs w:val="20"/>
              </w:rPr>
              <w:t xml:space="preserve"> owner’s lines of business.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D777FA" w:rsidRPr="007A06BC" w:rsidRDefault="008D7392" w:rsidP="00D777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 xml:space="preserve">Elicited user requirements, created epics, </w:t>
            </w:r>
            <w:r w:rsidR="00D777FA" w:rsidRPr="007A06BC">
              <w:rPr>
                <w:rFonts w:ascii="Arial" w:hAnsi="Arial" w:cs="Arial"/>
                <w:sz w:val="20"/>
                <w:szCs w:val="20"/>
              </w:rPr>
              <w:t>user stories and data mapping sheets.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7A06BC" w:rsidRDefault="00D777FA" w:rsidP="00D777FA">
            <w:pPr>
              <w:pStyle w:val="ListParagraph"/>
              <w:numPr>
                <w:ilvl w:val="0"/>
                <w:numId w:val="2"/>
              </w:numPr>
              <w:ind w:right="-421"/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Liaised between business users, subject matter expert, legacy team and technical team for elaborating user stories for implementing Guidewire BillingCenter and conceptualize solution meeting business requirements.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7A06BC" w:rsidRDefault="00D777FA" w:rsidP="00D777FA">
            <w:pPr>
              <w:pStyle w:val="ListParagraph"/>
              <w:numPr>
                <w:ilvl w:val="0"/>
                <w:numId w:val="2"/>
              </w:numPr>
              <w:ind w:right="-421"/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Led defining testing of business scenarios for user acceptance testing.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7A06BC" w:rsidRDefault="005E3672" w:rsidP="008953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D08" w:rsidRPr="007A06BC" w:rsidTr="00E23CAE">
        <w:tc>
          <w:tcPr>
            <w:tcW w:w="10615" w:type="dxa"/>
            <w:gridSpan w:val="2"/>
          </w:tcPr>
          <w:p w:rsidR="00316D08" w:rsidRPr="007A06BC" w:rsidRDefault="00316D08" w:rsidP="008953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672" w:rsidRPr="007A06BC" w:rsidTr="00E23CAE">
        <w:tc>
          <w:tcPr>
            <w:tcW w:w="8185" w:type="dxa"/>
          </w:tcPr>
          <w:p w:rsidR="005E3672" w:rsidRPr="007A06BC" w:rsidRDefault="006A7C51" w:rsidP="008953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A06BC">
              <w:rPr>
                <w:rFonts w:ascii="Arial" w:hAnsi="Arial" w:cs="Arial"/>
                <w:b/>
                <w:sz w:val="20"/>
                <w:szCs w:val="20"/>
              </w:rPr>
              <w:t>New Jersey Manufacturers (Business Analyst)</w:t>
            </w:r>
          </w:p>
        </w:tc>
        <w:tc>
          <w:tcPr>
            <w:tcW w:w="2430" w:type="dxa"/>
          </w:tcPr>
          <w:p w:rsidR="005E3672" w:rsidRPr="007A06BC" w:rsidRDefault="006A7C51" w:rsidP="006A7C5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A06BC">
              <w:rPr>
                <w:rFonts w:ascii="Arial" w:hAnsi="Arial" w:cs="Arial"/>
                <w:b/>
                <w:sz w:val="20"/>
                <w:szCs w:val="20"/>
                <w:lang w:val="en-GB"/>
              </w:rPr>
              <w:t>Feb 2013 – Jan 2015</w:t>
            </w:r>
          </w:p>
        </w:tc>
      </w:tr>
      <w:tr w:rsidR="00A33B4B" w:rsidRPr="007A06BC" w:rsidTr="00E23CAE">
        <w:tc>
          <w:tcPr>
            <w:tcW w:w="10615" w:type="dxa"/>
            <w:gridSpan w:val="2"/>
          </w:tcPr>
          <w:p w:rsidR="00A33B4B" w:rsidRPr="007A06BC" w:rsidRDefault="00A33B4B" w:rsidP="00A33B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BC">
              <w:rPr>
                <w:rFonts w:ascii="Arial" w:hAnsi="Arial" w:cs="Arial"/>
                <w:color w:val="000000"/>
                <w:sz w:val="20"/>
                <w:szCs w:val="20"/>
              </w:rPr>
              <w:t>Worked on writing user stories and implementing Guidewire BillingCenter solution for Workers Compensation and Personal Auto Insurance.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7A06BC" w:rsidRDefault="00A33B4B" w:rsidP="00A33B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BC">
              <w:rPr>
                <w:rFonts w:ascii="Arial" w:hAnsi="Arial" w:cs="Arial"/>
                <w:color w:val="000000"/>
                <w:sz w:val="20"/>
                <w:szCs w:val="20"/>
              </w:rPr>
              <w:t>Documented business requirements, stakeholders’ requirements, and transition requirements through both formal and informal requirements workshop sessions and validated needs of the business.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7A06BC" w:rsidRDefault="00A33B4B" w:rsidP="00A33B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BC">
              <w:rPr>
                <w:rFonts w:ascii="Arial" w:hAnsi="Arial" w:cs="Arial"/>
                <w:color w:val="000000"/>
                <w:sz w:val="20"/>
                <w:szCs w:val="20"/>
              </w:rPr>
              <w:t>Mapped key business rules and functionality of existing legacy policy administration systems and billing solution; prepared requirements traceability matrix to keep track of business requirements implementation in Guidewire BillingCenter.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7A06BC" w:rsidRDefault="009510CE" w:rsidP="009510C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BC">
              <w:rPr>
                <w:rFonts w:ascii="Arial" w:hAnsi="Arial" w:cs="Arial"/>
                <w:color w:val="000000"/>
                <w:sz w:val="20"/>
                <w:szCs w:val="20"/>
              </w:rPr>
              <w:t>Worked with business users on defining acceptance criteria for a user story and facilitated user acceptance testing.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7A06BC" w:rsidRDefault="009510CE" w:rsidP="008953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BC">
              <w:rPr>
                <w:rFonts w:ascii="Arial" w:hAnsi="Arial" w:cs="Arial"/>
                <w:color w:val="000000"/>
                <w:sz w:val="20"/>
                <w:szCs w:val="20"/>
              </w:rPr>
              <w:t>Managed and tracked change control process of requirements and design changes and their impacts to product delivery.</w:t>
            </w: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7A06BC" w:rsidRDefault="005E3672" w:rsidP="008953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672" w:rsidRPr="007A06BC" w:rsidTr="00E23CAE">
        <w:tc>
          <w:tcPr>
            <w:tcW w:w="10615" w:type="dxa"/>
            <w:gridSpan w:val="2"/>
          </w:tcPr>
          <w:p w:rsidR="005E3672" w:rsidRPr="007A06BC" w:rsidRDefault="005E3672" w:rsidP="008953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C51" w:rsidRPr="007A06BC" w:rsidTr="00E23CAE">
        <w:tc>
          <w:tcPr>
            <w:tcW w:w="8185" w:type="dxa"/>
          </w:tcPr>
          <w:p w:rsidR="006A7C51" w:rsidRPr="00E23CAE" w:rsidRDefault="006A7C51" w:rsidP="00E23CA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3CAE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Persistent Systems Ltd (MBA Project Trainee)</w:t>
            </w:r>
          </w:p>
        </w:tc>
        <w:tc>
          <w:tcPr>
            <w:tcW w:w="2430" w:type="dxa"/>
          </w:tcPr>
          <w:p w:rsidR="006A7C51" w:rsidRPr="00E23CAE" w:rsidRDefault="00E23CAE" w:rsidP="00E23C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3CAE">
              <w:rPr>
                <w:rFonts w:ascii="Arial" w:hAnsi="Arial" w:cs="Arial"/>
                <w:b/>
                <w:sz w:val="20"/>
                <w:szCs w:val="20"/>
                <w:lang w:val="en-GB"/>
              </w:rPr>
              <w:t>Jun 2008 –Aug</w:t>
            </w:r>
            <w:r w:rsidR="006A7C51" w:rsidRPr="00E23CA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2008</w:t>
            </w:r>
          </w:p>
        </w:tc>
      </w:tr>
      <w:tr w:rsidR="006A7C51" w:rsidRPr="007A06BC" w:rsidTr="00E23CAE">
        <w:tc>
          <w:tcPr>
            <w:tcW w:w="10615" w:type="dxa"/>
            <w:gridSpan w:val="2"/>
          </w:tcPr>
          <w:p w:rsidR="006A7C51" w:rsidRPr="007A06BC" w:rsidRDefault="005F3325" w:rsidP="006A7C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Worked with T&amp;D on identifying analysis points for entry level training data.</w:t>
            </w:r>
          </w:p>
        </w:tc>
      </w:tr>
      <w:tr w:rsidR="006A7C51" w:rsidRPr="007A06BC" w:rsidTr="00E23CAE">
        <w:tc>
          <w:tcPr>
            <w:tcW w:w="10615" w:type="dxa"/>
            <w:gridSpan w:val="2"/>
          </w:tcPr>
          <w:p w:rsidR="006A7C51" w:rsidRPr="007A06BC" w:rsidRDefault="005F3325" w:rsidP="006A7C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  <w:lang w:val="en-GB"/>
              </w:rPr>
              <w:t>Assessed the extent to which the training program met the organizational expectations in shaping the new entrants as useful employees. </w:t>
            </w:r>
          </w:p>
        </w:tc>
      </w:tr>
      <w:tr w:rsidR="006A7C51" w:rsidRPr="007A06BC" w:rsidTr="00E23CAE">
        <w:tc>
          <w:tcPr>
            <w:tcW w:w="10615" w:type="dxa"/>
            <w:gridSpan w:val="2"/>
          </w:tcPr>
          <w:p w:rsidR="006A7C51" w:rsidRPr="007A06BC" w:rsidRDefault="00C933A5" w:rsidP="005F33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Worked through understanding of</w:t>
            </w:r>
            <w:r w:rsidR="005F3325" w:rsidRPr="007A06BC">
              <w:rPr>
                <w:rFonts w:ascii="Arial" w:hAnsi="Arial" w:cs="Arial"/>
                <w:sz w:val="20"/>
                <w:szCs w:val="20"/>
                <w:lang w:val="en-GB"/>
              </w:rPr>
              <w:t xml:space="preserve"> Induction, Technical Training, Soft Skills Training, Modular Training, designing the project process, formulation of organizational goals, designing questionnaires, conducting interviews, analysis and drawing conclusions, writing report.</w:t>
            </w:r>
          </w:p>
        </w:tc>
      </w:tr>
    </w:tbl>
    <w:p w:rsidR="005714BB" w:rsidRPr="007A06BC" w:rsidRDefault="0063795D">
      <w:pPr>
        <w:rPr>
          <w:rFonts w:ascii="Arial" w:hAnsi="Arial" w:cs="Arial"/>
          <w:b/>
          <w:sz w:val="20"/>
          <w:szCs w:val="20"/>
          <w:u w:val="single"/>
        </w:rPr>
      </w:pPr>
      <w:r w:rsidRPr="007A06BC">
        <w:rPr>
          <w:rFonts w:ascii="Arial" w:hAnsi="Arial" w:cs="Arial"/>
          <w:b/>
          <w:sz w:val="20"/>
          <w:szCs w:val="20"/>
          <w:u w:val="single"/>
        </w:rPr>
        <w:br w:type="textWrapping" w:clear="all"/>
      </w:r>
    </w:p>
    <w:p w:rsidR="00490F6D" w:rsidRPr="007A06BC" w:rsidRDefault="00984BBC">
      <w:pPr>
        <w:rPr>
          <w:rFonts w:ascii="Arial" w:hAnsi="Arial" w:cs="Arial"/>
          <w:b/>
          <w:sz w:val="20"/>
          <w:szCs w:val="20"/>
          <w:u w:val="single"/>
        </w:rPr>
      </w:pPr>
      <w:r w:rsidRPr="007A06BC">
        <w:rPr>
          <w:rFonts w:ascii="Arial" w:hAnsi="Arial" w:cs="Arial"/>
          <w:b/>
          <w:sz w:val="20"/>
          <w:szCs w:val="20"/>
          <w:u w:val="single"/>
        </w:rPr>
        <w:t>Education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0"/>
      </w:tblGrid>
      <w:tr w:rsidR="00C933A5" w:rsidRPr="007A06BC" w:rsidTr="00E23CAE">
        <w:tc>
          <w:tcPr>
            <w:tcW w:w="7290" w:type="dxa"/>
          </w:tcPr>
          <w:p w:rsidR="00C933A5" w:rsidRPr="007A06BC" w:rsidRDefault="00C93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6BC">
              <w:rPr>
                <w:rFonts w:ascii="Arial" w:hAnsi="Arial" w:cs="Arial"/>
                <w:b/>
                <w:sz w:val="20"/>
                <w:szCs w:val="20"/>
              </w:rPr>
              <w:t xml:space="preserve">Master of Arts in Communication </w:t>
            </w:r>
            <w:r w:rsidRPr="007A06BC">
              <w:rPr>
                <w:rFonts w:ascii="Arial" w:hAnsi="Arial" w:cs="Arial"/>
                <w:sz w:val="20"/>
                <w:szCs w:val="20"/>
              </w:rPr>
              <w:t>(Wichita State University, Kansas USA)</w:t>
            </w:r>
          </w:p>
        </w:tc>
        <w:tc>
          <w:tcPr>
            <w:tcW w:w="3240" w:type="dxa"/>
          </w:tcPr>
          <w:p w:rsidR="00C933A5" w:rsidRPr="007A06BC" w:rsidRDefault="00174CCF" w:rsidP="00174C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C933A5" w:rsidRPr="007A06BC">
              <w:rPr>
                <w:rFonts w:ascii="Arial" w:hAnsi="Arial" w:cs="Arial"/>
                <w:b/>
                <w:sz w:val="20"/>
                <w:szCs w:val="20"/>
              </w:rPr>
              <w:t>Aug 2010 – May 2012</w:t>
            </w:r>
          </w:p>
        </w:tc>
      </w:tr>
      <w:tr w:rsidR="00C933A5" w:rsidRPr="007A06BC" w:rsidTr="00E23CAE">
        <w:tc>
          <w:tcPr>
            <w:tcW w:w="7290" w:type="dxa"/>
          </w:tcPr>
          <w:p w:rsidR="00C933A5" w:rsidRPr="007A06BC" w:rsidRDefault="00C933A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A06BC">
              <w:rPr>
                <w:rFonts w:ascii="Arial" w:hAnsi="Arial" w:cs="Arial"/>
                <w:b/>
                <w:sz w:val="20"/>
                <w:szCs w:val="20"/>
              </w:rPr>
              <w:t xml:space="preserve">Master of Business Administration </w:t>
            </w:r>
            <w:r w:rsidR="00466A76" w:rsidRPr="007A06BC">
              <w:rPr>
                <w:rFonts w:ascii="Arial" w:hAnsi="Arial" w:cs="Arial"/>
                <w:b/>
                <w:sz w:val="20"/>
                <w:szCs w:val="20"/>
              </w:rPr>
              <w:t xml:space="preserve">in HR </w:t>
            </w:r>
            <w:r w:rsidRPr="007A06BC">
              <w:rPr>
                <w:rFonts w:ascii="Arial" w:hAnsi="Arial" w:cs="Arial"/>
                <w:sz w:val="20"/>
                <w:szCs w:val="20"/>
              </w:rPr>
              <w:t>(HNIMR, Pune University INDIA)</w:t>
            </w:r>
          </w:p>
        </w:tc>
        <w:tc>
          <w:tcPr>
            <w:tcW w:w="3240" w:type="dxa"/>
          </w:tcPr>
          <w:p w:rsidR="00C933A5" w:rsidRPr="007A06BC" w:rsidRDefault="00174CCF" w:rsidP="00174C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C933A5" w:rsidRPr="007A06BC">
              <w:rPr>
                <w:rFonts w:ascii="Arial" w:hAnsi="Arial" w:cs="Arial"/>
                <w:b/>
                <w:sz w:val="20"/>
                <w:szCs w:val="20"/>
              </w:rPr>
              <w:t>Aug 2007 – June 200</w:t>
            </w:r>
            <w:r w:rsidR="00466A76" w:rsidRPr="007A06B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C933A5" w:rsidRPr="007A06BC" w:rsidTr="00E23CAE">
        <w:tc>
          <w:tcPr>
            <w:tcW w:w="7290" w:type="dxa"/>
          </w:tcPr>
          <w:p w:rsidR="00C933A5" w:rsidRPr="007A06BC" w:rsidRDefault="00466A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6BC">
              <w:rPr>
                <w:rFonts w:ascii="Arial" w:hAnsi="Arial" w:cs="Arial"/>
                <w:b/>
                <w:sz w:val="20"/>
                <w:szCs w:val="20"/>
              </w:rPr>
              <w:t xml:space="preserve">Bachelor of Arts in Economics </w:t>
            </w:r>
            <w:r w:rsidRPr="007A06BC">
              <w:rPr>
                <w:rFonts w:ascii="Arial" w:hAnsi="Arial" w:cs="Arial"/>
                <w:sz w:val="20"/>
                <w:szCs w:val="20"/>
              </w:rPr>
              <w:t>(Fergusson College, Pune INDIA)</w:t>
            </w:r>
          </w:p>
        </w:tc>
        <w:tc>
          <w:tcPr>
            <w:tcW w:w="3240" w:type="dxa"/>
          </w:tcPr>
          <w:p w:rsidR="00C933A5" w:rsidRPr="007A06BC" w:rsidRDefault="00174CCF" w:rsidP="00466A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66A76" w:rsidRPr="007A06BC">
              <w:rPr>
                <w:rFonts w:ascii="Arial" w:hAnsi="Arial" w:cs="Arial"/>
                <w:b/>
                <w:sz w:val="20"/>
                <w:szCs w:val="20"/>
              </w:rPr>
              <w:t>Sept 2004 – June 2007</w:t>
            </w:r>
          </w:p>
        </w:tc>
      </w:tr>
    </w:tbl>
    <w:p w:rsidR="00C20237" w:rsidRDefault="00C20237">
      <w:pPr>
        <w:rPr>
          <w:rFonts w:ascii="Arial" w:hAnsi="Arial" w:cs="Arial"/>
          <w:b/>
          <w:sz w:val="20"/>
          <w:szCs w:val="20"/>
          <w:u w:val="single"/>
        </w:rPr>
      </w:pPr>
    </w:p>
    <w:p w:rsidR="0066053B" w:rsidRPr="007A06BC" w:rsidRDefault="0066053B">
      <w:pPr>
        <w:rPr>
          <w:rFonts w:ascii="Arial" w:hAnsi="Arial" w:cs="Arial"/>
          <w:b/>
          <w:sz w:val="20"/>
          <w:szCs w:val="20"/>
          <w:u w:val="single"/>
        </w:rPr>
      </w:pPr>
    </w:p>
    <w:p w:rsidR="00984BBC" w:rsidRPr="007A06BC" w:rsidRDefault="00984BBC">
      <w:pPr>
        <w:rPr>
          <w:rFonts w:ascii="Arial" w:hAnsi="Arial" w:cs="Arial"/>
          <w:b/>
          <w:sz w:val="20"/>
          <w:szCs w:val="20"/>
          <w:u w:val="single"/>
        </w:rPr>
      </w:pPr>
      <w:r w:rsidRPr="007A06BC">
        <w:rPr>
          <w:rFonts w:ascii="Arial" w:hAnsi="Arial" w:cs="Arial"/>
          <w:b/>
          <w:sz w:val="20"/>
          <w:szCs w:val="20"/>
          <w:u w:val="single"/>
        </w:rPr>
        <w:t>Skills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540"/>
      </w:tblGrid>
      <w:tr w:rsidR="00984BBC" w:rsidRPr="007A06BC" w:rsidTr="007A06BC">
        <w:trPr>
          <w:trHeight w:val="1152"/>
        </w:trPr>
        <w:tc>
          <w:tcPr>
            <w:tcW w:w="1170" w:type="dxa"/>
          </w:tcPr>
          <w:p w:rsidR="00984BBC" w:rsidRPr="007A06BC" w:rsidRDefault="00984BBC" w:rsidP="00F17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6BC">
              <w:rPr>
                <w:rFonts w:ascii="Arial" w:hAnsi="Arial" w:cs="Arial"/>
                <w:b/>
                <w:sz w:val="20"/>
                <w:szCs w:val="20"/>
              </w:rPr>
              <w:t>Soft Skills</w:t>
            </w:r>
          </w:p>
        </w:tc>
        <w:tc>
          <w:tcPr>
            <w:tcW w:w="9540" w:type="dxa"/>
          </w:tcPr>
          <w:p w:rsidR="00984BBC" w:rsidRPr="007A06BC" w:rsidRDefault="00466A76" w:rsidP="007A06B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 xml:space="preserve">Excellent Communication </w:t>
            </w:r>
            <w:r w:rsidR="00F17E82" w:rsidRPr="007A06BC">
              <w:rPr>
                <w:rFonts w:ascii="Arial" w:hAnsi="Arial" w:cs="Arial"/>
                <w:sz w:val="20"/>
                <w:szCs w:val="20"/>
              </w:rPr>
              <w:t>skills: written and spoken.</w:t>
            </w:r>
          </w:p>
          <w:p w:rsidR="00F17E82" w:rsidRPr="007A06BC" w:rsidRDefault="00F17E82" w:rsidP="007A06B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Strong analytical skills, ability to identify problems, research issues, and provide solutions.</w:t>
            </w:r>
          </w:p>
          <w:p w:rsidR="00F17E82" w:rsidRPr="007A06BC" w:rsidRDefault="00F17E82" w:rsidP="007A06B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At next level and engaging leadership skills and effectively participate in team project planning and execution.</w:t>
            </w:r>
          </w:p>
          <w:p w:rsidR="007A06BC" w:rsidRPr="007A06BC" w:rsidRDefault="007A06BC" w:rsidP="007A06B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BBC" w:rsidRPr="007A06BC" w:rsidTr="007A06BC">
        <w:trPr>
          <w:trHeight w:val="1152"/>
        </w:trPr>
        <w:tc>
          <w:tcPr>
            <w:tcW w:w="1170" w:type="dxa"/>
          </w:tcPr>
          <w:p w:rsidR="00984BBC" w:rsidRPr="007A06BC" w:rsidRDefault="00F17E82" w:rsidP="00F17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6B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84BBC" w:rsidRPr="007A06BC">
              <w:rPr>
                <w:rFonts w:ascii="Arial" w:hAnsi="Arial" w:cs="Arial"/>
                <w:b/>
                <w:sz w:val="20"/>
                <w:szCs w:val="20"/>
              </w:rPr>
              <w:t>echnical Skills</w:t>
            </w:r>
          </w:p>
        </w:tc>
        <w:tc>
          <w:tcPr>
            <w:tcW w:w="9540" w:type="dxa"/>
          </w:tcPr>
          <w:p w:rsidR="00C20237" w:rsidRPr="007A06BC" w:rsidRDefault="00C20237" w:rsidP="007A06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P&amp;C Insurance Products</w:t>
            </w:r>
            <w:r w:rsidR="00C85A89" w:rsidRPr="007A06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A06BC">
              <w:rPr>
                <w:rFonts w:ascii="Arial" w:hAnsi="Arial" w:cs="Arial"/>
                <w:sz w:val="20"/>
                <w:szCs w:val="20"/>
              </w:rPr>
              <w:t xml:space="preserve">Guidewire </w:t>
            </w:r>
            <w:proofErr w:type="spellStart"/>
            <w:r w:rsidRPr="007A06BC">
              <w:rPr>
                <w:rFonts w:ascii="Arial" w:hAnsi="Arial" w:cs="Arial"/>
                <w:sz w:val="20"/>
                <w:szCs w:val="20"/>
              </w:rPr>
              <w:t>Billin</w:t>
            </w:r>
            <w:r w:rsidR="00C85A89" w:rsidRPr="007A06BC">
              <w:rPr>
                <w:rFonts w:ascii="Arial" w:hAnsi="Arial" w:cs="Arial"/>
                <w:sz w:val="20"/>
                <w:szCs w:val="20"/>
              </w:rPr>
              <w:t>gCenter</w:t>
            </w:r>
            <w:proofErr w:type="spellEnd"/>
            <w:r w:rsidR="00C85A89" w:rsidRPr="007A06BC">
              <w:rPr>
                <w:rFonts w:ascii="Arial" w:hAnsi="Arial" w:cs="Arial"/>
                <w:sz w:val="20"/>
                <w:szCs w:val="20"/>
              </w:rPr>
              <w:t xml:space="preserve">, Guidewire </w:t>
            </w:r>
            <w:proofErr w:type="spellStart"/>
            <w:r w:rsidR="00C85A89" w:rsidRPr="007A06BC">
              <w:rPr>
                <w:rFonts w:ascii="Arial" w:hAnsi="Arial" w:cs="Arial"/>
                <w:sz w:val="20"/>
                <w:szCs w:val="20"/>
              </w:rPr>
              <w:t>PolicyCenter</w:t>
            </w:r>
            <w:proofErr w:type="spellEnd"/>
            <w:r w:rsidR="00860471">
              <w:rPr>
                <w:rFonts w:ascii="Arial" w:hAnsi="Arial" w:cs="Arial"/>
                <w:sz w:val="20"/>
                <w:szCs w:val="20"/>
              </w:rPr>
              <w:t xml:space="preserve">, EIS </w:t>
            </w:r>
            <w:proofErr w:type="spellStart"/>
            <w:r w:rsidR="00860471">
              <w:rPr>
                <w:rFonts w:ascii="Arial" w:hAnsi="Arial" w:cs="Arial"/>
                <w:sz w:val="20"/>
                <w:szCs w:val="20"/>
              </w:rPr>
              <w:t>PolicyCore</w:t>
            </w:r>
            <w:proofErr w:type="spellEnd"/>
            <w:r w:rsidR="00860471">
              <w:rPr>
                <w:rFonts w:ascii="Arial" w:hAnsi="Arial" w:cs="Arial"/>
                <w:sz w:val="20"/>
                <w:szCs w:val="20"/>
              </w:rPr>
              <w:t>, EIS BillingCore</w:t>
            </w:r>
            <w:bookmarkStart w:id="0" w:name="_GoBack"/>
            <w:bookmarkEnd w:id="0"/>
          </w:p>
          <w:p w:rsidR="00C20237" w:rsidRPr="007A06BC" w:rsidRDefault="00C20237" w:rsidP="007A06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Document Management</w:t>
            </w:r>
            <w:r w:rsidR="00C85A89" w:rsidRPr="007A06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A06BC">
              <w:rPr>
                <w:rFonts w:ascii="Arial" w:hAnsi="Arial" w:cs="Arial"/>
                <w:sz w:val="20"/>
                <w:szCs w:val="20"/>
              </w:rPr>
              <w:t>xPression, Documentum, HP Exstream</w:t>
            </w:r>
          </w:p>
          <w:p w:rsidR="00C20237" w:rsidRPr="007A06BC" w:rsidRDefault="00C20237" w:rsidP="007A06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Requirement Elicitation</w:t>
            </w:r>
            <w:r w:rsidR="00C85A89" w:rsidRPr="007A06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A06BC">
              <w:rPr>
                <w:rFonts w:ascii="Arial" w:hAnsi="Arial" w:cs="Arial"/>
                <w:color w:val="000000"/>
                <w:sz w:val="20"/>
                <w:szCs w:val="20"/>
              </w:rPr>
              <w:t>Rally, Visio, Word, Excel, PowerPoint, MS Project Team, TFS, JIRA, IBM-DOORS</w:t>
            </w:r>
          </w:p>
          <w:p w:rsidR="00C20237" w:rsidRPr="007A06BC" w:rsidRDefault="00C20237" w:rsidP="007A06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A06BC">
              <w:rPr>
                <w:rFonts w:ascii="Arial" w:hAnsi="Arial" w:cs="Arial"/>
                <w:sz w:val="20"/>
                <w:szCs w:val="20"/>
              </w:rPr>
              <w:t>SDLC Methodologies</w:t>
            </w:r>
            <w:r w:rsidR="00C85A89" w:rsidRPr="007A06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A06BC">
              <w:rPr>
                <w:rFonts w:ascii="Arial" w:hAnsi="Arial" w:cs="Arial"/>
                <w:sz w:val="20"/>
                <w:szCs w:val="20"/>
              </w:rPr>
              <w:t>Agile(Expert), Waterfall (Intermediary), SAFe (Basic)</w:t>
            </w:r>
          </w:p>
        </w:tc>
      </w:tr>
    </w:tbl>
    <w:p w:rsidR="007A06BC" w:rsidRPr="007A06BC" w:rsidRDefault="007A06BC">
      <w:pPr>
        <w:rPr>
          <w:rFonts w:ascii="Arial" w:hAnsi="Arial" w:cs="Arial"/>
          <w:b/>
          <w:sz w:val="20"/>
          <w:szCs w:val="20"/>
          <w:u w:val="single"/>
        </w:rPr>
      </w:pPr>
    </w:p>
    <w:sectPr w:rsidR="007A06BC" w:rsidRPr="007A06BC" w:rsidSect="00876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E4E"/>
    <w:multiLevelType w:val="hybridMultilevel"/>
    <w:tmpl w:val="29C60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695C"/>
    <w:multiLevelType w:val="hybridMultilevel"/>
    <w:tmpl w:val="247A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5043"/>
    <w:multiLevelType w:val="hybridMultilevel"/>
    <w:tmpl w:val="04963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AE8"/>
    <w:multiLevelType w:val="hybridMultilevel"/>
    <w:tmpl w:val="78FE0BB0"/>
    <w:lvl w:ilvl="0" w:tplc="10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C9D3650"/>
    <w:multiLevelType w:val="hybridMultilevel"/>
    <w:tmpl w:val="F6024A4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971D40"/>
    <w:multiLevelType w:val="hybridMultilevel"/>
    <w:tmpl w:val="C6D68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9350A"/>
    <w:multiLevelType w:val="hybridMultilevel"/>
    <w:tmpl w:val="084E0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B015B"/>
    <w:multiLevelType w:val="hybridMultilevel"/>
    <w:tmpl w:val="643486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43D2"/>
    <w:multiLevelType w:val="hybridMultilevel"/>
    <w:tmpl w:val="01C8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47DE9"/>
    <w:multiLevelType w:val="hybridMultilevel"/>
    <w:tmpl w:val="2CDA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C5980"/>
    <w:multiLevelType w:val="hybridMultilevel"/>
    <w:tmpl w:val="8F760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D2B3C"/>
    <w:multiLevelType w:val="hybridMultilevel"/>
    <w:tmpl w:val="85E293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9463C"/>
    <w:multiLevelType w:val="multilevel"/>
    <w:tmpl w:val="8140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8C"/>
    <w:rsid w:val="00003284"/>
    <w:rsid w:val="00051E14"/>
    <w:rsid w:val="00174CCF"/>
    <w:rsid w:val="001A7E95"/>
    <w:rsid w:val="00213860"/>
    <w:rsid w:val="002472F8"/>
    <w:rsid w:val="002550E0"/>
    <w:rsid w:val="002A0831"/>
    <w:rsid w:val="00316D08"/>
    <w:rsid w:val="003532AF"/>
    <w:rsid w:val="00466A76"/>
    <w:rsid w:val="00474ACA"/>
    <w:rsid w:val="00487A0E"/>
    <w:rsid w:val="00490F6D"/>
    <w:rsid w:val="005714BB"/>
    <w:rsid w:val="005E3672"/>
    <w:rsid w:val="005F3325"/>
    <w:rsid w:val="0063795D"/>
    <w:rsid w:val="00651E15"/>
    <w:rsid w:val="0066053B"/>
    <w:rsid w:val="00682D63"/>
    <w:rsid w:val="006A7C51"/>
    <w:rsid w:val="006B67F7"/>
    <w:rsid w:val="006C441A"/>
    <w:rsid w:val="007136FD"/>
    <w:rsid w:val="007252DF"/>
    <w:rsid w:val="00764B66"/>
    <w:rsid w:val="007A06BC"/>
    <w:rsid w:val="007A1581"/>
    <w:rsid w:val="007C0740"/>
    <w:rsid w:val="007E5EF9"/>
    <w:rsid w:val="00850CE3"/>
    <w:rsid w:val="00860471"/>
    <w:rsid w:val="00876B45"/>
    <w:rsid w:val="008A4377"/>
    <w:rsid w:val="008D111B"/>
    <w:rsid w:val="008D7392"/>
    <w:rsid w:val="0091383C"/>
    <w:rsid w:val="009468E1"/>
    <w:rsid w:val="009510CE"/>
    <w:rsid w:val="0095339C"/>
    <w:rsid w:val="00962B26"/>
    <w:rsid w:val="00984BBC"/>
    <w:rsid w:val="009A230C"/>
    <w:rsid w:val="009F6745"/>
    <w:rsid w:val="00A238E6"/>
    <w:rsid w:val="00A33B4B"/>
    <w:rsid w:val="00A41C0A"/>
    <w:rsid w:val="00A83011"/>
    <w:rsid w:val="00AF3C5B"/>
    <w:rsid w:val="00B6650C"/>
    <w:rsid w:val="00BA60E7"/>
    <w:rsid w:val="00C02AB2"/>
    <w:rsid w:val="00C1197C"/>
    <w:rsid w:val="00C20237"/>
    <w:rsid w:val="00C56D3D"/>
    <w:rsid w:val="00C85A89"/>
    <w:rsid w:val="00C933A5"/>
    <w:rsid w:val="00CA2348"/>
    <w:rsid w:val="00CE2DC4"/>
    <w:rsid w:val="00CF4CFF"/>
    <w:rsid w:val="00D43CF2"/>
    <w:rsid w:val="00D6685C"/>
    <w:rsid w:val="00D777FA"/>
    <w:rsid w:val="00DB3789"/>
    <w:rsid w:val="00DE3821"/>
    <w:rsid w:val="00E17AF6"/>
    <w:rsid w:val="00E23CAE"/>
    <w:rsid w:val="00E25732"/>
    <w:rsid w:val="00E263D8"/>
    <w:rsid w:val="00EA728C"/>
    <w:rsid w:val="00EC75F6"/>
    <w:rsid w:val="00EF523B"/>
    <w:rsid w:val="00F17E82"/>
    <w:rsid w:val="00F447F0"/>
    <w:rsid w:val="00F65BE1"/>
    <w:rsid w:val="00F869FB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8057B-657D-4CD5-A1B2-50D9F99E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90F6D"/>
    <w:pPr>
      <w:ind w:left="720"/>
      <w:contextualSpacing/>
    </w:pPr>
  </w:style>
  <w:style w:type="table" w:styleId="TableGrid">
    <w:name w:val="Table Grid"/>
    <w:basedOn w:val="TableNormal"/>
    <w:uiPriority w:val="39"/>
    <w:rsid w:val="0049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AD9C-B124-4DB0-93C4-BF7E3553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Harshad A Hasolkar (hhasolka)</dc:creator>
  <cp:keywords/>
  <dc:description/>
  <cp:lastModifiedBy>Yashodhara Ranade Hasolkar</cp:lastModifiedBy>
  <cp:revision>7</cp:revision>
  <dcterms:created xsi:type="dcterms:W3CDTF">2019-11-08T04:42:00Z</dcterms:created>
  <dcterms:modified xsi:type="dcterms:W3CDTF">2020-06-22T19:59:00Z</dcterms:modified>
</cp:coreProperties>
</file>