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3ED" w:rsidRDefault="001A4435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Sampada Jain</w:t>
      </w:r>
    </w:p>
    <w:p w:rsidR="005B43ED" w:rsidRDefault="001A44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B43ED" w:rsidRDefault="001A443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Mobile No</w:t>
      </w:r>
      <w:r>
        <w:rPr>
          <w:sz w:val="20"/>
          <w:szCs w:val="20"/>
        </w:rPr>
        <w:t>.: +91-7795941204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B43ED" w:rsidRDefault="001A4435">
      <w:pPr>
        <w:spacing w:after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>Email</w:t>
      </w:r>
      <w:r>
        <w:rPr>
          <w:sz w:val="20"/>
          <w:szCs w:val="20"/>
        </w:rPr>
        <w:tab/>
        <w:t>: sam.jain485@gmail.com</w:t>
      </w:r>
    </w:p>
    <w:p w:rsidR="005B43ED" w:rsidRDefault="005B43ED">
      <w:pPr>
        <w:spacing w:after="0" w:line="276" w:lineRule="auto"/>
        <w:rPr>
          <w:sz w:val="20"/>
          <w:szCs w:val="20"/>
        </w:rPr>
      </w:pPr>
    </w:p>
    <w:p w:rsidR="005B43ED" w:rsidRDefault="001A4435">
      <w:pPr>
        <w:tabs>
          <w:tab w:val="left" w:pos="3525"/>
        </w:tabs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OBJECTIVE</w:t>
      </w:r>
    </w:p>
    <w:p w:rsidR="005B43ED" w:rsidRDefault="005B43ED">
      <w:pPr>
        <w:tabs>
          <w:tab w:val="left" w:pos="3525"/>
        </w:tabs>
        <w:spacing w:after="0"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5B43ED" w:rsidRDefault="001A4435">
      <w:pPr>
        <w:spacing w:after="0" w:line="276" w:lineRule="auto"/>
        <w:jc w:val="both"/>
        <w:rPr>
          <w:b/>
          <w:sz w:val="20"/>
          <w:szCs w:val="20"/>
          <w:u w:val="single"/>
        </w:rPr>
      </w:pPr>
      <w:r>
        <w:rPr>
          <w:color w:val="333333"/>
          <w:sz w:val="20"/>
          <w:szCs w:val="20"/>
        </w:rPr>
        <w:t>To develop a career, in an esteemed organization that will motivate me to use my technical and strong organizational skills and contribute effectively and to be a part of team that dynamically work towards the growth of the organization.</w:t>
      </w:r>
    </w:p>
    <w:p w:rsidR="005B43ED" w:rsidRDefault="005B43ED">
      <w:pPr>
        <w:spacing w:after="0" w:line="276" w:lineRule="auto"/>
        <w:jc w:val="both"/>
        <w:rPr>
          <w:b/>
          <w:sz w:val="20"/>
          <w:szCs w:val="20"/>
          <w:u w:val="single"/>
        </w:rPr>
      </w:pPr>
    </w:p>
    <w:p w:rsidR="005B43ED" w:rsidRDefault="001A443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EXPERIENCE SUMMAR</w:t>
      </w:r>
      <w:r>
        <w:rPr>
          <w:b/>
          <w:sz w:val="24"/>
          <w:szCs w:val="24"/>
          <w:highlight w:val="lightGray"/>
        </w:rPr>
        <w:t>Y</w:t>
      </w:r>
    </w:p>
    <w:p w:rsidR="005B43ED" w:rsidRDefault="005B43ED">
      <w:pPr>
        <w:spacing w:after="0" w:line="240" w:lineRule="auto"/>
        <w:rPr>
          <w:sz w:val="20"/>
          <w:szCs w:val="20"/>
        </w:rPr>
      </w:pPr>
    </w:p>
    <w:p w:rsidR="005B43ED" w:rsidRDefault="001A4435">
      <w:pPr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An accomplished </w:t>
      </w:r>
      <w:proofErr w:type="spellStart"/>
      <w:r>
        <w:rPr>
          <w:sz w:val="20"/>
          <w:szCs w:val="20"/>
        </w:rPr>
        <w:t>CLoud</w:t>
      </w:r>
      <w:proofErr w:type="spellEnd"/>
      <w:r>
        <w:rPr>
          <w:sz w:val="20"/>
          <w:szCs w:val="20"/>
        </w:rPr>
        <w:t xml:space="preserve"> Professional with 5.8</w:t>
      </w:r>
      <w:r>
        <w:rPr>
          <w:sz w:val="20"/>
          <w:szCs w:val="20"/>
        </w:rPr>
        <w:t xml:space="preserve"> years of experience in the IT industry in areas of Cloud Infra, Software Configuration Management (SCM), Software Release Engineering, DevOps and Application Virtualization technologies.</w:t>
      </w:r>
    </w:p>
    <w:p w:rsidR="005B43ED" w:rsidRDefault="001A4435">
      <w:pPr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Currently working wit</w:t>
      </w:r>
      <w:r>
        <w:rPr>
          <w:sz w:val="20"/>
          <w:szCs w:val="20"/>
        </w:rPr>
        <w:t xml:space="preserve">h </w:t>
      </w:r>
      <w:r>
        <w:rPr>
          <w:b/>
          <w:sz w:val="20"/>
          <w:szCs w:val="20"/>
        </w:rPr>
        <w:t>General Electric Corporate</w:t>
      </w:r>
      <w:r>
        <w:rPr>
          <w:sz w:val="20"/>
          <w:szCs w:val="20"/>
        </w:rPr>
        <w:t>.</w:t>
      </w:r>
    </w:p>
    <w:p w:rsidR="005B43ED" w:rsidRDefault="001A4435">
      <w:pPr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Well versed with </w:t>
      </w:r>
      <w:r>
        <w:rPr>
          <w:sz w:val="20"/>
          <w:szCs w:val="20"/>
        </w:rPr>
        <w:t>automation tools like</w:t>
      </w:r>
      <w:r>
        <w:rPr>
          <w:sz w:val="20"/>
          <w:szCs w:val="20"/>
        </w:rPr>
        <w:t xml:space="preserve"> Chef, Jenkins and Management of applications servers, Opsworks</w:t>
      </w:r>
      <w:r>
        <w:rPr>
          <w:sz w:val="20"/>
          <w:szCs w:val="20"/>
        </w:rPr>
        <w:t>, Docker</w:t>
      </w:r>
      <w:r>
        <w:rPr>
          <w:sz w:val="20"/>
          <w:szCs w:val="20"/>
        </w:rPr>
        <w:t xml:space="preserve"> de</w:t>
      </w:r>
      <w:r>
        <w:rPr>
          <w:sz w:val="20"/>
          <w:szCs w:val="20"/>
        </w:rPr>
        <w:t>ployment and management etc.</w:t>
      </w:r>
    </w:p>
    <w:p w:rsidR="005B43ED" w:rsidRDefault="001A4435">
      <w:pPr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Designed and built automated infrastructure using open source tools. Designed and built highly available, private AWS and Azure clouds.</w:t>
      </w:r>
    </w:p>
    <w:p w:rsidR="005B43ED" w:rsidRDefault="001A4435">
      <w:pPr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Experience in automating </w:t>
      </w:r>
      <w:r>
        <w:rPr>
          <w:sz w:val="20"/>
          <w:szCs w:val="20"/>
        </w:rPr>
        <w:t>AWS Cloud infrastructure (IaaS) with Cloud Formation tem</w:t>
      </w:r>
      <w:r>
        <w:rPr>
          <w:sz w:val="20"/>
          <w:szCs w:val="20"/>
        </w:rPr>
        <w:t>plate, groovy</w:t>
      </w:r>
      <w:r>
        <w:rPr>
          <w:sz w:val="20"/>
          <w:szCs w:val="20"/>
        </w:rPr>
        <w:t xml:space="preserve"> scripting, Shell scripting, JSON, ARM template.</w:t>
      </w:r>
    </w:p>
    <w:p w:rsidR="005B43ED" w:rsidRDefault="001A4435">
      <w:pPr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Strong communication and analytical skills and a demonstrated ability to handle multiple tasks as well as work independently or in a team</w:t>
      </w:r>
    </w:p>
    <w:p w:rsidR="005B43ED" w:rsidRDefault="001A4435">
      <w:pPr>
        <w:numPr>
          <w:ilvl w:val="0"/>
          <w:numId w:val="6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Expert in a Continuous Delivery pipeline with Docker</w:t>
      </w:r>
      <w:r>
        <w:rPr>
          <w:sz w:val="20"/>
          <w:szCs w:val="20"/>
        </w:rPr>
        <w:t>, Jenkins and GitHub and AWS AMI’s, whenever</w:t>
      </w:r>
      <w:r>
        <w:rPr>
          <w:sz w:val="20"/>
          <w:szCs w:val="20"/>
        </w:rPr>
        <w:t xml:space="preserve"> a new GitHub branch gets started, Jenkins, our Continuous Integration server, automatically attempts to build a new Docker container from it, The Docker container leverages Linux containers and has the AMI baked</w:t>
      </w:r>
      <w:r>
        <w:rPr>
          <w:sz w:val="20"/>
          <w:szCs w:val="20"/>
        </w:rPr>
        <w:t xml:space="preserve"> in. Converted our staging and Production environment from a handful AMI’s to a single bare metal host running Docker.</w:t>
      </w:r>
    </w:p>
    <w:p w:rsidR="005B43ED" w:rsidRDefault="005B43ED">
      <w:pPr>
        <w:spacing w:after="0" w:line="240" w:lineRule="auto"/>
        <w:ind w:left="720"/>
        <w:rPr>
          <w:sz w:val="20"/>
          <w:szCs w:val="20"/>
        </w:rPr>
      </w:pPr>
    </w:p>
    <w:p w:rsidR="005B43ED" w:rsidRDefault="001A4435">
      <w:pPr>
        <w:spacing w:after="0" w:line="240" w:lineRule="auto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EXPERIENCE DETAILS</w:t>
      </w:r>
    </w:p>
    <w:tbl>
      <w:tblPr>
        <w:tblStyle w:val="a1"/>
        <w:tblW w:w="7665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5145"/>
        <w:gridCol w:w="2520"/>
      </w:tblGrid>
      <w:tr w:rsidR="005B43ED">
        <w:trPr>
          <w:trHeight w:val="300"/>
        </w:trPr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3ED" w:rsidRDefault="001A443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 Summary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43ED" w:rsidRDefault="001A443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Duration</w:t>
            </w:r>
          </w:p>
        </w:tc>
      </w:tr>
      <w:tr w:rsidR="005B43ED">
        <w:trPr>
          <w:trHeight w:val="440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3ED" w:rsidRDefault="001A443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General Electric Digital</w:t>
            </w:r>
          </w:p>
          <w:p w:rsidR="005B43ED" w:rsidRDefault="001A4435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Role: Professional Cloud Automation Engineer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43ED" w:rsidRDefault="001A443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Aug 2017 - Present</w:t>
            </w:r>
          </w:p>
        </w:tc>
      </w:tr>
      <w:tr w:rsidR="005B43ED">
        <w:trPr>
          <w:trHeight w:val="440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3ED" w:rsidRDefault="001A443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Oracle India Pvt Ltd, Bangalore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Role: APPLICATION DEVELOPER Level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43ED" w:rsidRDefault="001A443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Nov 2016 – Aug 2017</w:t>
            </w:r>
          </w:p>
        </w:tc>
      </w:tr>
      <w:tr w:rsidR="005B43ED">
        <w:trPr>
          <w:trHeight w:val="420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3ED" w:rsidRDefault="001A443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Mindtree Ltd, Bangalore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 xml:space="preserve">Role:  </w:t>
            </w:r>
            <w:proofErr w:type="spellStart"/>
            <w:r>
              <w:rPr>
                <w:b/>
                <w:color w:val="000000"/>
              </w:rPr>
              <w:t>CloudOps</w:t>
            </w:r>
            <w:proofErr w:type="spellEnd"/>
            <w:r>
              <w:rPr>
                <w:b/>
                <w:color w:val="000000"/>
              </w:rPr>
              <w:t xml:space="preserve"> Consultant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43ED" w:rsidRDefault="001A443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Oct 2013 - Sep 2016</w:t>
            </w:r>
          </w:p>
        </w:tc>
      </w:tr>
    </w:tbl>
    <w:p w:rsidR="005B43ED" w:rsidRDefault="005B43ED">
      <w:pPr>
        <w:spacing w:after="0" w:line="240" w:lineRule="auto"/>
        <w:rPr>
          <w:b/>
          <w:sz w:val="24"/>
          <w:szCs w:val="24"/>
          <w:highlight w:val="lightGray"/>
        </w:rPr>
      </w:pPr>
    </w:p>
    <w:p w:rsidR="005B43ED" w:rsidRDefault="001A443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TECHNICAL DETAILS</w:t>
      </w:r>
    </w:p>
    <w:p w:rsidR="005B43ED" w:rsidRDefault="001A443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Version Control Tools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Git, SVN</w:t>
      </w:r>
    </w:p>
    <w:p w:rsidR="005B43ED" w:rsidRDefault="001A443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Build Tools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    </w:t>
      </w:r>
      <w:r>
        <w:rPr>
          <w:sz w:val="20"/>
          <w:szCs w:val="20"/>
        </w:rPr>
        <w:tab/>
        <w:t xml:space="preserve">Apache Maven </w:t>
      </w:r>
    </w:p>
    <w:p w:rsidR="005B43ED" w:rsidRDefault="001A443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CI Tools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Jenkins, Hudson</w:t>
      </w:r>
    </w:p>
    <w:p w:rsidR="005B43ED" w:rsidRDefault="001A443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Automation tool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Chef, Puppet, Opsworks</w:t>
      </w:r>
    </w:p>
    <w:p w:rsidR="005B43ED" w:rsidRDefault="001A443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Container Technology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Docker</w:t>
      </w:r>
    </w:p>
    <w:p w:rsidR="005B43ED" w:rsidRDefault="001A443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Database Tools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 xml:space="preserve">Oracle Database 11g, 12c, GP, Postgres                                                                         </w:t>
      </w:r>
    </w:p>
    <w:p w:rsidR="005B43ED" w:rsidRDefault="001A443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Scripting languages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shell sc</w:t>
      </w:r>
      <w:r>
        <w:rPr>
          <w:sz w:val="20"/>
          <w:szCs w:val="20"/>
        </w:rPr>
        <w:t>ripting, PowerShell</w:t>
      </w:r>
    </w:p>
    <w:p w:rsidR="005B43ED" w:rsidRDefault="001A4435">
      <w:pPr>
        <w:spacing w:after="0" w:line="240" w:lineRule="auto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CloudOps</w:t>
      </w:r>
      <w:proofErr w:type="spellEnd"/>
      <w:r>
        <w:rPr>
          <w:b/>
          <w:sz w:val="20"/>
          <w:szCs w:val="20"/>
        </w:rPr>
        <w:t xml:space="preserve"> Dashboard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Microsoft Azure, Amazon web Service (AWS)</w:t>
      </w:r>
    </w:p>
    <w:p w:rsidR="001A4435" w:rsidRDefault="001A4435">
      <w:pPr>
        <w:spacing w:after="0" w:line="240" w:lineRule="auto"/>
        <w:rPr>
          <w:sz w:val="20"/>
          <w:szCs w:val="20"/>
        </w:rPr>
      </w:pPr>
    </w:p>
    <w:p w:rsidR="005B43ED" w:rsidRDefault="001A4435">
      <w:pPr>
        <w:spacing w:after="0" w:line="240" w:lineRule="auto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lastRenderedPageBreak/>
        <w:t>PROJECT DETAILS</w:t>
      </w:r>
    </w:p>
    <w:p w:rsidR="005B43ED" w:rsidRDefault="005B43ED">
      <w:pPr>
        <w:spacing w:after="0" w:line="240" w:lineRule="auto"/>
        <w:rPr>
          <w:sz w:val="20"/>
          <w:szCs w:val="20"/>
        </w:rPr>
      </w:pPr>
    </w:p>
    <w:p w:rsidR="005B43ED" w:rsidRDefault="005B43ED">
      <w:pPr>
        <w:spacing w:after="0" w:line="240" w:lineRule="auto"/>
        <w:rPr>
          <w:sz w:val="20"/>
          <w:szCs w:val="20"/>
        </w:rPr>
      </w:pPr>
    </w:p>
    <w:p w:rsidR="005B43ED" w:rsidRDefault="001A443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Current Project and Responsibilities:</w:t>
      </w:r>
    </w:p>
    <w:p w:rsidR="005B43ED" w:rsidRDefault="005B43ED">
      <w:pPr>
        <w:spacing w:after="0" w:line="240" w:lineRule="auto"/>
        <w:rPr>
          <w:b/>
          <w:sz w:val="24"/>
          <w:szCs w:val="24"/>
        </w:rPr>
      </w:pPr>
    </w:p>
    <w:p w:rsidR="005B43ED" w:rsidRDefault="001A4435">
      <w:pPr>
        <w:spacing w:after="0" w:line="240" w:lineRule="auto"/>
        <w:ind w:left="2160" w:hanging="2160"/>
        <w:rPr>
          <w:sz w:val="20"/>
          <w:szCs w:val="20"/>
        </w:rPr>
      </w:pPr>
      <w:r>
        <w:rPr>
          <w:b/>
          <w:sz w:val="20"/>
          <w:szCs w:val="20"/>
        </w:rPr>
        <w:t>Description:</w:t>
      </w:r>
      <w:r>
        <w:rPr>
          <w:sz w:val="20"/>
          <w:szCs w:val="20"/>
        </w:rPr>
        <w:tab/>
      </w:r>
      <w:r>
        <w:rPr>
          <w:sz w:val="20"/>
          <w:szCs w:val="20"/>
        </w:rPr>
        <w:t>Designing, Building and Solutioning an application named Bluetalon which has architected its data control solution to provide a unified approach to policy management that brings the right level of control and consistency across the enterprise, including Ha</w:t>
      </w:r>
      <w:r>
        <w:rPr>
          <w:sz w:val="20"/>
          <w:szCs w:val="20"/>
        </w:rPr>
        <w:t>doop, RDBMS and big data environments. Policies governing users’ access to data can be role, attribute or purpose-based, can control data at the column, row, cell or partial cell level and are set up on an “author once, enforce anywhere” basis.</w:t>
      </w:r>
    </w:p>
    <w:p w:rsidR="005B43ED" w:rsidRDefault="001A4435">
      <w:pPr>
        <w:spacing w:after="0" w:line="240" w:lineRule="auto"/>
        <w:ind w:left="2160" w:hanging="2160"/>
        <w:rPr>
          <w:sz w:val="20"/>
          <w:szCs w:val="20"/>
        </w:rPr>
      </w:pPr>
      <w:r>
        <w:rPr>
          <w:b/>
          <w:sz w:val="20"/>
          <w:szCs w:val="20"/>
        </w:rPr>
        <w:t>Tools &amp; Tec</w:t>
      </w:r>
      <w:r>
        <w:rPr>
          <w:b/>
          <w:sz w:val="20"/>
          <w:szCs w:val="20"/>
        </w:rPr>
        <w:t>hnologies:</w:t>
      </w:r>
      <w:r>
        <w:rPr>
          <w:sz w:val="20"/>
          <w:szCs w:val="20"/>
        </w:rPr>
        <w:tab/>
        <w:t>AWS, CHEF, Packer, Jenkins, CFT, EC2, RDS, ELB, Subnet, SG, NACL, IAM, KMS keys</w:t>
      </w:r>
    </w:p>
    <w:p w:rsidR="005B43ED" w:rsidRDefault="001A443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Operating System:</w:t>
      </w:r>
      <w:r>
        <w:rPr>
          <w:sz w:val="20"/>
          <w:szCs w:val="20"/>
        </w:rPr>
        <w:tab/>
        <w:t>Linux</w:t>
      </w:r>
    </w:p>
    <w:p w:rsidR="005B43ED" w:rsidRDefault="001A443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Role Played: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Cloud Automation and Infrastructure Engineer</w:t>
      </w:r>
    </w:p>
    <w:p w:rsidR="005B43ED" w:rsidRDefault="001A4435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Responsibilities: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Configuration management with Chef. 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Deployment and Maintenance of all Servers thru CFT with parametrized values for each instance in same and different environments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Automating the tech stack installation.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Investigation on new tools and automating the process.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Multi factor authentication usin</w:t>
      </w:r>
      <w:r>
        <w:rPr>
          <w:color w:val="000000"/>
          <w:sz w:val="20"/>
          <w:szCs w:val="20"/>
        </w:rPr>
        <w:t>g the prebuild cookbooks and Chef recipes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Supporting governance teams to configure Database to the application setup tunnels and helping to tune the traffic to the apt ports.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Creation of AMI thru Packers.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Writing Jenkins file for the automate deployment of</w:t>
      </w:r>
      <w:r>
        <w:rPr>
          <w:color w:val="000000"/>
          <w:sz w:val="20"/>
          <w:szCs w:val="20"/>
        </w:rPr>
        <w:t xml:space="preserve"> CFT on AWS.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Encryption of EBS thru KMS keys.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Writing Chef cookbooks and enhancing the cookbook which are already in production for the effective and efficient performance.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Scripting Chef cookbooks on all the data analytics and ingestion tools for Data ana</w:t>
      </w:r>
      <w:r>
        <w:rPr>
          <w:color w:val="000000"/>
          <w:sz w:val="20"/>
          <w:szCs w:val="20"/>
        </w:rPr>
        <w:t>lysis and scientist teams.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Have extensively worked on Ingestion Cookbooks such as HVR, Denodo and on Security cookbooks such as Bluetalon, Ranger.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Writing the CFT to deploy on AWS for the discussed architecture of all the major tools of the data science an</w:t>
      </w:r>
      <w:r>
        <w:rPr>
          <w:color w:val="000000"/>
          <w:sz w:val="20"/>
          <w:szCs w:val="20"/>
        </w:rPr>
        <w:t>d analysis team applications.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Written CFT for creation of EC2, SG, subnets, load balancers, creation of AMI.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Written Groovy script for triggering the CFT through Jenkins (Pipeline as a Code)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Creation of Secret keys, analyzing and encrypting sensitive data through data_bag.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Testing the entire Chef automation thru Kitchen.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Writing kitchen files for Kitchen tests and converging.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Writing unit test cases for the Kitchen inspect verification of the </w:t>
      </w:r>
      <w:r>
        <w:rPr>
          <w:color w:val="000000"/>
          <w:sz w:val="20"/>
          <w:szCs w:val="20"/>
        </w:rPr>
        <w:t>cookbooks.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Trouble shooting application level issues in EMR such as Ganglia, Zeppelin, Resource queue managements, Ranger authentication.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Writing Monitoring scripts and broadcasting them in the predefined EMAIL for the required application on Unix box.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</w:t>
      </w:r>
      <w:r>
        <w:rPr>
          <w:color w:val="000000"/>
          <w:sz w:val="20"/>
          <w:szCs w:val="20"/>
        </w:rPr>
        <w:t>umenting the re usability range of the cookbooks and Automation for further use</w:t>
      </w:r>
    </w:p>
    <w:p w:rsidR="005B43ED" w:rsidRDefault="005B4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720"/>
        <w:jc w:val="both"/>
        <w:rPr>
          <w:color w:val="000000"/>
          <w:sz w:val="20"/>
          <w:szCs w:val="20"/>
        </w:rPr>
      </w:pPr>
    </w:p>
    <w:p w:rsidR="005B43ED" w:rsidRDefault="005B4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720"/>
        <w:jc w:val="both"/>
        <w:rPr>
          <w:color w:val="000000"/>
          <w:sz w:val="20"/>
          <w:szCs w:val="20"/>
        </w:rPr>
      </w:pPr>
    </w:p>
    <w:p w:rsidR="005B43ED" w:rsidRDefault="005B43ED">
      <w:pPr>
        <w:spacing w:after="0" w:line="240" w:lineRule="auto"/>
        <w:rPr>
          <w:sz w:val="24"/>
          <w:szCs w:val="24"/>
        </w:rPr>
      </w:pPr>
    </w:p>
    <w:p w:rsidR="001A4435" w:rsidRDefault="001A4435">
      <w:pPr>
        <w:spacing w:after="0" w:line="240" w:lineRule="auto"/>
        <w:rPr>
          <w:b/>
          <w:sz w:val="24"/>
          <w:szCs w:val="24"/>
        </w:rPr>
      </w:pPr>
    </w:p>
    <w:p w:rsidR="005B43ED" w:rsidRDefault="001A443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Handled Responsibilities:</w:t>
      </w:r>
    </w:p>
    <w:p w:rsidR="005B43ED" w:rsidRDefault="005B43ED">
      <w:pPr>
        <w:spacing w:after="0" w:line="240" w:lineRule="auto"/>
        <w:rPr>
          <w:b/>
          <w:sz w:val="24"/>
          <w:szCs w:val="24"/>
        </w:rPr>
      </w:pPr>
    </w:p>
    <w:p w:rsidR="005B43ED" w:rsidRDefault="001A443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Oracle: 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Writing chef scripts for Dev/Prod deployment of entire Oracle health care products.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Troubleshooting the Oracle DB issue and fixing.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Installing WebLogic software for the web and security interface of all the applications, troubleshooting issues if any.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Managing admin, managing servers thru cli and consoles.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Writing scripts for password rotation of all the oracle health care products on </w:t>
      </w:r>
      <w:r>
        <w:rPr>
          <w:color w:val="000000"/>
          <w:sz w:val="20"/>
          <w:szCs w:val="20"/>
        </w:rPr>
        <w:t xml:space="preserve">cloud such as IDM, CDMS, Siebel, WebLogic, Database, </w:t>
      </w:r>
      <w:proofErr w:type="spellStart"/>
      <w:r>
        <w:rPr>
          <w:color w:val="000000"/>
          <w:sz w:val="20"/>
          <w:szCs w:val="20"/>
        </w:rPr>
        <w:t>Datasoucre</w:t>
      </w:r>
      <w:proofErr w:type="spellEnd"/>
      <w:r>
        <w:rPr>
          <w:color w:val="000000"/>
          <w:sz w:val="20"/>
          <w:szCs w:val="20"/>
        </w:rPr>
        <w:t xml:space="preserve"> and all the utilities involved using OPAM systems in thoroughly automated way using Chef and data_bag’ s. 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Setting environment details and fixing all the security issues and the </w:t>
      </w:r>
      <w:proofErr w:type="spellStart"/>
      <w:r>
        <w:rPr>
          <w:color w:val="000000"/>
          <w:sz w:val="20"/>
          <w:szCs w:val="20"/>
        </w:rPr>
        <w:t>datasoucre</w:t>
      </w:r>
      <w:proofErr w:type="spellEnd"/>
      <w:r>
        <w:rPr>
          <w:color w:val="000000"/>
          <w:sz w:val="20"/>
          <w:szCs w:val="20"/>
        </w:rPr>
        <w:t xml:space="preserve"> iss</w:t>
      </w:r>
      <w:r>
        <w:rPr>
          <w:color w:val="000000"/>
          <w:sz w:val="20"/>
          <w:szCs w:val="20"/>
        </w:rPr>
        <w:t>ues for WebLogic. </w:t>
      </w:r>
    </w:p>
    <w:p w:rsidR="005B43ED" w:rsidRDefault="001A443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Mindtree: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Managing the infrastructure in AWS, Azure.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Managing continuous integration for all projects in Jenkins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Responsible for Maven scripting and troubleshooting the builds 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GIT Administration and configurations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Writing Shell and power-shell scripts to automate end to end release processes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Writing and maintaining user guides for tools implementations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Correct build errors working with the development Engineers if fails in Jenkins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Maintaining user administration log</w:t>
      </w:r>
      <w:r>
        <w:rPr>
          <w:color w:val="000000"/>
          <w:sz w:val="20"/>
          <w:szCs w:val="20"/>
        </w:rPr>
        <w:t>ins, permissions, mailing lists, user report.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Responsible for the documentation of the Implementation processes.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Responsible for the defining the branching and the merge strategy.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Responsible for troubleshooting Environmental issues in Application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Automati</w:t>
      </w:r>
      <w:r>
        <w:rPr>
          <w:color w:val="000000"/>
          <w:sz w:val="20"/>
          <w:szCs w:val="20"/>
        </w:rPr>
        <w:t>on of build and deployment using Maven, Jenkins, Puppet, shell and PowerShell and to automate end to end process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Define implementation policies after analysis of existing scenarios for various projects.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Responsible for Installing and configuring applicatio</w:t>
      </w:r>
      <w:r>
        <w:rPr>
          <w:color w:val="000000"/>
          <w:sz w:val="20"/>
          <w:szCs w:val="20"/>
        </w:rPr>
        <w:t>ns on Windows and Linux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Making sure to compile and assemble software through source code and Deploy to production.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Writing and maintaining user guides for tools implementations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Correct build errors working with the development Engineers.</w:t>
      </w:r>
    </w:p>
    <w:p w:rsidR="005B43ED" w:rsidRDefault="001A443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Define implementation policies after analysis of existing scenarios for various projects.</w:t>
      </w:r>
    </w:p>
    <w:p w:rsidR="005B43ED" w:rsidRDefault="005B43ED">
      <w:pPr>
        <w:spacing w:after="0" w:line="276" w:lineRule="auto"/>
        <w:jc w:val="both"/>
        <w:rPr>
          <w:sz w:val="24"/>
          <w:szCs w:val="24"/>
        </w:rPr>
      </w:pPr>
    </w:p>
    <w:p w:rsidR="005B43ED" w:rsidRDefault="001A4435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lightGray"/>
        </w:rPr>
        <w:t>ACADEMIC QUALIFICATION</w:t>
      </w:r>
    </w:p>
    <w:tbl>
      <w:tblPr>
        <w:tblStyle w:val="a2"/>
        <w:tblW w:w="92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834"/>
        <w:gridCol w:w="3131"/>
        <w:gridCol w:w="2783"/>
        <w:gridCol w:w="616"/>
        <w:gridCol w:w="1908"/>
      </w:tblGrid>
      <w:tr w:rsidR="005B43ED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b/>
                <w:color w:val="000000"/>
              </w:rPr>
              <w:t>Degree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b/>
                <w:color w:val="000000"/>
              </w:rPr>
              <w:t>Institution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b/>
                <w:color w:val="000000"/>
              </w:rPr>
              <w:t>University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b/>
                <w:color w:val="000000"/>
              </w:rPr>
              <w:t>Year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b/>
                <w:color w:val="000000"/>
              </w:rPr>
              <w:t>Percentage</w:t>
            </w:r>
          </w:p>
        </w:tc>
      </w:tr>
      <w:tr w:rsidR="005B43ED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proofErr w:type="gramStart"/>
            <w:r>
              <w:rPr>
                <w:color w:val="000000"/>
                <w:sz w:val="20"/>
                <w:szCs w:val="20"/>
              </w:rPr>
              <w:t>B.E</w:t>
            </w:r>
            <w:proofErr w:type="gramEnd"/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color w:val="000000"/>
                <w:sz w:val="20"/>
                <w:szCs w:val="20"/>
              </w:rPr>
              <w:t>S.J.M. Institute of Engineering, Chitradurga.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color w:val="000000"/>
                <w:sz w:val="20"/>
                <w:szCs w:val="20"/>
              </w:rPr>
              <w:t>VTU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color w:val="000000"/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color w:val="000000"/>
                <w:sz w:val="20"/>
                <w:szCs w:val="20"/>
              </w:rPr>
              <w:t>65%</w:t>
            </w:r>
          </w:p>
        </w:tc>
      </w:tr>
      <w:tr w:rsidR="005B43ED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color w:val="000000"/>
                <w:sz w:val="20"/>
                <w:szCs w:val="20"/>
              </w:rPr>
              <w:t xml:space="preserve">S.D.M. Pre-University College,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Ujire,D.K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color w:val="000000"/>
                <w:sz w:val="20"/>
                <w:szCs w:val="20"/>
              </w:rPr>
              <w:t>Karnataka state PU Board, Karnataka.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color w:val="000000"/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color w:val="000000"/>
                <w:sz w:val="20"/>
                <w:szCs w:val="20"/>
              </w:rPr>
              <w:t>60 %</w:t>
            </w:r>
          </w:p>
        </w:tc>
      </w:tr>
      <w:tr w:rsidR="005B43ED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color w:val="000000"/>
                <w:sz w:val="20"/>
                <w:szCs w:val="20"/>
              </w:rPr>
              <w:t>Vidya Vikas English High School, Chitradurga.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color w:val="000000"/>
                <w:sz w:val="20"/>
                <w:szCs w:val="20"/>
              </w:rPr>
              <w:t>Karnataka state Secondary Edu Board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3ED" w:rsidRDefault="001A4435">
            <w:pPr>
              <w:spacing w:after="0" w:line="276" w:lineRule="auto"/>
              <w:jc w:val="both"/>
            </w:pPr>
            <w:r>
              <w:rPr>
                <w:color w:val="000000"/>
                <w:sz w:val="20"/>
                <w:szCs w:val="20"/>
              </w:rPr>
              <w:t>78.08%</w:t>
            </w:r>
          </w:p>
        </w:tc>
      </w:tr>
    </w:tbl>
    <w:p w:rsidR="005B43ED" w:rsidRPr="001A4435" w:rsidRDefault="005B43ED" w:rsidP="001A4435">
      <w:pPr>
        <w:spacing w:after="0" w:line="276" w:lineRule="auto"/>
        <w:rPr>
          <w:b/>
          <w:sz w:val="24"/>
          <w:szCs w:val="24"/>
          <w:highlight w:val="lightGray"/>
        </w:rPr>
      </w:pPr>
    </w:p>
    <w:p w:rsidR="005B43ED" w:rsidRDefault="001A4435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Date</w:t>
      </w:r>
      <w:r>
        <w:rPr>
          <w:sz w:val="20"/>
          <w:szCs w:val="20"/>
        </w:rPr>
        <w:t>: 17-07-</w:t>
      </w:r>
      <w:r>
        <w:rPr>
          <w:sz w:val="20"/>
          <w:szCs w:val="20"/>
        </w:rPr>
        <w:t>2019</w:t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Place</w:t>
      </w:r>
      <w:r>
        <w:rPr>
          <w:sz w:val="20"/>
          <w:szCs w:val="20"/>
        </w:rPr>
        <w:t>: Bangalore</w:t>
      </w:r>
      <w:r>
        <w:rPr>
          <w:sz w:val="24"/>
          <w:szCs w:val="24"/>
        </w:rPr>
        <w:tab/>
      </w:r>
    </w:p>
    <w:sectPr w:rsidR="005B43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6D5"/>
    <w:multiLevelType w:val="multilevel"/>
    <w:tmpl w:val="250E171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5A7932"/>
    <w:multiLevelType w:val="multilevel"/>
    <w:tmpl w:val="97DAF1D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B227A90"/>
    <w:multiLevelType w:val="multilevel"/>
    <w:tmpl w:val="81BA26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CFE1850"/>
    <w:multiLevelType w:val="multilevel"/>
    <w:tmpl w:val="DD0CA89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9B363F2"/>
    <w:multiLevelType w:val="multilevel"/>
    <w:tmpl w:val="32AC6E1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E0820E1"/>
    <w:multiLevelType w:val="multilevel"/>
    <w:tmpl w:val="3AA2B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805E83"/>
    <w:multiLevelType w:val="multilevel"/>
    <w:tmpl w:val="296A1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FB4639"/>
    <w:multiLevelType w:val="multilevel"/>
    <w:tmpl w:val="55EA8C5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FAC4CE2"/>
    <w:multiLevelType w:val="multilevel"/>
    <w:tmpl w:val="5E3C8C8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ED"/>
    <w:rsid w:val="001A4435"/>
    <w:rsid w:val="005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7B84"/>
  <w15:docId w15:val="{CE9C8CF4-FAA8-415F-A33A-693387CE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90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B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Jain, Sampada Kumari (GE Corporate)</dc:creator>
  <cp:lastModifiedBy>Jain, Sampada(GE Digital)</cp:lastModifiedBy>
  <cp:revision>2</cp:revision>
  <dcterms:created xsi:type="dcterms:W3CDTF">2019-07-17T05:12:00Z</dcterms:created>
  <dcterms:modified xsi:type="dcterms:W3CDTF">2019-07-17T05:12:00Z</dcterms:modified>
</cp:coreProperties>
</file>