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50E9" w14:textId="77777777" w:rsidR="00E51255" w:rsidRDefault="004B0CE2">
      <w:pPr>
        <w:pStyle w:val="Title"/>
      </w:pPr>
      <w:r>
        <w:t>Venkatesh</w:t>
      </w:r>
      <w:r w:rsidR="00E83476">
        <w:t xml:space="preserve"> </w:t>
      </w:r>
      <w:r w:rsidR="009B4F15">
        <w:t>S</w:t>
      </w:r>
      <w:r>
        <w:t>udi</w:t>
      </w:r>
      <w:r w:rsidR="00B729B8">
        <w:t xml:space="preserve">                                                                             </w:t>
      </w:r>
      <w:r w:rsidR="00536A25">
        <w:rPr>
          <w:noProof/>
          <w:lang w:bidi="hi-IN"/>
        </w:rPr>
        <w:drawing>
          <wp:inline distT="0" distB="0" distL="0" distR="0" wp14:anchorId="500715B7" wp14:editId="3AD8F4BB">
            <wp:extent cx="897147" cy="1035169"/>
            <wp:effectExtent l="0" t="0" r="0" b="0"/>
            <wp:docPr id="7" name="Picture 6" descr="aws-certified-solutions-architect-associa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s-certified-solutions-architect-associate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452" cy="10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CC68B" w14:textId="2108178C" w:rsidR="00E51255" w:rsidRDefault="009B4F15">
      <w:pPr>
        <w:pStyle w:val="BodyText"/>
        <w:spacing w:before="60"/>
        <w:ind w:left="300" w:firstLine="0"/>
      </w:pPr>
      <w:r>
        <w:rPr>
          <w:b/>
          <w:u w:val="single"/>
        </w:rPr>
        <w:t>Email</w:t>
      </w:r>
      <w:r w:rsidRPr="00002AEB">
        <w:rPr>
          <w:b/>
          <w:bCs/>
        </w:rPr>
        <w:t>:</w:t>
      </w:r>
      <w:r w:rsidR="00002AEB" w:rsidRPr="00002AEB">
        <w:rPr>
          <w:b/>
          <w:bCs/>
        </w:rPr>
        <w:t xml:space="preserve"> </w:t>
      </w:r>
      <w:hyperlink r:id="rId6" w:history="1">
        <w:r w:rsidR="00002AEB" w:rsidRPr="00002AEB">
          <w:rPr>
            <w:rStyle w:val="Hyperlink"/>
            <w:b/>
            <w:bCs/>
            <w:color w:val="auto"/>
            <w:u w:val="none"/>
          </w:rPr>
          <w:t>sudivenkatesh88@gmail.com</w:t>
        </w:r>
      </w:hyperlink>
      <w:r w:rsidR="00536A25">
        <w:rPr>
          <w:color w:val="0000FF"/>
          <w:u w:val="single" w:color="0000FF"/>
        </w:rPr>
        <w:t xml:space="preserve"> </w:t>
      </w:r>
    </w:p>
    <w:p w14:paraId="6759C2C5" w14:textId="77777777" w:rsidR="00E51255" w:rsidRDefault="009B4F15">
      <w:pPr>
        <w:spacing w:before="61"/>
        <w:ind w:left="300"/>
      </w:pPr>
      <w:r>
        <w:rPr>
          <w:b/>
          <w:u w:val="single"/>
        </w:rPr>
        <w:t>Mobile</w:t>
      </w:r>
      <w:r>
        <w:t xml:space="preserve">: </w:t>
      </w:r>
      <w:r w:rsidRPr="00002AEB">
        <w:rPr>
          <w:b/>
          <w:bCs/>
        </w:rPr>
        <w:t xml:space="preserve">+91 </w:t>
      </w:r>
      <w:r w:rsidR="004B0CE2" w:rsidRPr="00002AEB">
        <w:rPr>
          <w:b/>
          <w:bCs/>
        </w:rPr>
        <w:t>8121893277</w:t>
      </w:r>
    </w:p>
    <w:p w14:paraId="7991FE91" w14:textId="77777777" w:rsidR="00E51255" w:rsidRDefault="00E51255">
      <w:pPr>
        <w:pStyle w:val="BodyText"/>
        <w:ind w:left="0" w:firstLine="0"/>
        <w:rPr>
          <w:sz w:val="20"/>
        </w:rPr>
      </w:pPr>
    </w:p>
    <w:p w14:paraId="70DFFC4E" w14:textId="77777777" w:rsidR="007A0CCB" w:rsidRDefault="007A0CCB" w:rsidP="007A0CCB">
      <w:pPr>
        <w:pStyle w:val="BodyText"/>
        <w:ind w:left="0" w:firstLine="0"/>
        <w:rPr>
          <w:sz w:val="20"/>
        </w:rPr>
      </w:pPr>
      <w:r>
        <w:rPr>
          <w:sz w:val="20"/>
        </w:rPr>
        <w:t xml:space="preserve"> </w:t>
      </w:r>
    </w:p>
    <w:p w14:paraId="5BDF3173" w14:textId="77777777" w:rsidR="007A0CCB" w:rsidRPr="00B55C91" w:rsidRDefault="00C645D8" w:rsidP="007A0CCB">
      <w:pPr>
        <w:pStyle w:val="BodyText"/>
        <w:ind w:left="0" w:firstLine="0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  <w:r w:rsidR="007A0CCB">
        <w:rPr>
          <w:sz w:val="20"/>
        </w:rPr>
        <w:t xml:space="preserve"> </w:t>
      </w:r>
      <w:r w:rsidR="007A0CCB" w:rsidRPr="00B55C91">
        <w:rPr>
          <w:b/>
          <w:bCs/>
          <w:sz w:val="20"/>
          <w:u w:val="single"/>
        </w:rPr>
        <w:t xml:space="preserve">Personal summary </w:t>
      </w:r>
    </w:p>
    <w:p w14:paraId="1C78DF06" w14:textId="77777777" w:rsidR="007A0CCB" w:rsidRDefault="007A0CCB" w:rsidP="007A0CCB">
      <w:pPr>
        <w:pStyle w:val="BodyText"/>
        <w:ind w:left="300" w:right="109" w:firstLine="915"/>
        <w:jc w:val="both"/>
        <w:rPr>
          <w:color w:val="000000"/>
        </w:rPr>
      </w:pPr>
      <w:r>
        <w:rPr>
          <w:sz w:val="29"/>
        </w:rPr>
        <w:t xml:space="preserve">   </w:t>
      </w:r>
      <w:r>
        <w:rPr>
          <w:color w:val="000000"/>
        </w:rPr>
        <w:t> </w:t>
      </w:r>
    </w:p>
    <w:p w14:paraId="64109F47" w14:textId="713F35B8" w:rsidR="00E51255" w:rsidRDefault="007A0CCB" w:rsidP="007A0CCB">
      <w:pPr>
        <w:pStyle w:val="BodyText"/>
        <w:ind w:left="300" w:right="109" w:firstLine="915"/>
        <w:jc w:val="both"/>
        <w:rPr>
          <w:sz w:val="29"/>
        </w:rPr>
      </w:pPr>
      <w:r>
        <w:tab/>
      </w:r>
      <w:r w:rsidRPr="00B55C91">
        <w:t xml:space="preserve">To be associated with a progressive </w:t>
      </w:r>
      <w:r w:rsidR="000303F9" w:rsidRPr="00B55C91">
        <w:t>organization</w:t>
      </w:r>
      <w:r w:rsidRPr="00B55C91">
        <w:t xml:space="preserve"> gives me scope to update knowledge and </w:t>
      </w:r>
      <w:r>
        <w:t xml:space="preserve">     </w:t>
      </w:r>
      <w:r w:rsidRPr="00B55C91">
        <w:t>skills in accordance with the latest technologies and part of team that works towards the growth of organization and gain satisfaction there off.</w:t>
      </w:r>
    </w:p>
    <w:p w14:paraId="6CBB462D" w14:textId="77777777" w:rsidR="007A0CCB" w:rsidRDefault="007A0CCB">
      <w:pPr>
        <w:pStyle w:val="Heading1"/>
        <w:tabs>
          <w:tab w:val="left" w:pos="9754"/>
        </w:tabs>
        <w:spacing w:before="56"/>
        <w:ind w:left="190"/>
        <w:rPr>
          <w:shd w:val="clear" w:color="auto" w:fill="C5D9F0"/>
        </w:rPr>
      </w:pPr>
    </w:p>
    <w:p w14:paraId="67800EF4" w14:textId="77777777" w:rsidR="00E51255" w:rsidRDefault="009B4F15">
      <w:pPr>
        <w:pStyle w:val="Heading1"/>
        <w:tabs>
          <w:tab w:val="left" w:pos="9754"/>
        </w:tabs>
        <w:spacing w:before="56"/>
        <w:ind w:left="190"/>
      </w:pPr>
      <w:r>
        <w:rPr>
          <w:shd w:val="clear" w:color="auto" w:fill="C5D9F0"/>
        </w:rPr>
        <w:t xml:space="preserve"> </w:t>
      </w:r>
      <w:r>
        <w:rPr>
          <w:spacing w:val="10"/>
          <w:shd w:val="clear" w:color="auto" w:fill="C5D9F0"/>
        </w:rPr>
        <w:t xml:space="preserve"> </w:t>
      </w:r>
      <w:r>
        <w:rPr>
          <w:shd w:val="clear" w:color="auto" w:fill="C5D9F0"/>
        </w:rPr>
        <w:t>Experience</w:t>
      </w:r>
      <w:r>
        <w:rPr>
          <w:spacing w:val="-7"/>
          <w:shd w:val="clear" w:color="auto" w:fill="C5D9F0"/>
        </w:rPr>
        <w:t xml:space="preserve"> </w:t>
      </w:r>
      <w:r>
        <w:rPr>
          <w:shd w:val="clear" w:color="auto" w:fill="C5D9F0"/>
        </w:rPr>
        <w:t>Summary</w:t>
      </w:r>
      <w:r>
        <w:rPr>
          <w:shd w:val="clear" w:color="auto" w:fill="C5D9F0"/>
        </w:rPr>
        <w:tab/>
      </w:r>
    </w:p>
    <w:p w14:paraId="36CA81FB" w14:textId="77777777" w:rsidR="00E51255" w:rsidRDefault="00E51255">
      <w:pPr>
        <w:pStyle w:val="BodyText"/>
        <w:spacing w:before="10"/>
        <w:ind w:left="0" w:firstLine="0"/>
        <w:rPr>
          <w:b/>
          <w:sz w:val="21"/>
        </w:rPr>
      </w:pPr>
    </w:p>
    <w:p w14:paraId="11E93DC6" w14:textId="4E310F4C" w:rsidR="00E51255" w:rsidRDefault="000303F9">
      <w:pPr>
        <w:pStyle w:val="BodyText"/>
        <w:ind w:left="300" w:right="109" w:firstLine="915"/>
        <w:jc w:val="both"/>
      </w:pPr>
      <w:r>
        <w:t>Overall,</w:t>
      </w:r>
      <w:r w:rsidR="009B4F15">
        <w:t xml:space="preserve"> </w:t>
      </w:r>
      <w:r w:rsidR="00002AEB">
        <w:t>5.3</w:t>
      </w:r>
      <w:r w:rsidR="009B4F15">
        <w:t xml:space="preserve"> years of IT experience. Good knowledge and hands on experience in AWS EC2, VPC, S</w:t>
      </w:r>
      <w:proofErr w:type="gramStart"/>
      <w:r w:rsidR="009B4F15">
        <w:t>3</w:t>
      </w:r>
      <w:r w:rsidR="0063245E">
        <w:t>,</w:t>
      </w:r>
      <w:r w:rsidR="009B4F15">
        <w:t>RDS</w:t>
      </w:r>
      <w:proofErr w:type="gramEnd"/>
      <w:r w:rsidR="009B4F15">
        <w:t>,</w:t>
      </w:r>
      <w:r w:rsidR="008516A6">
        <w:t xml:space="preserve">ROUTE53,CloudTrail, </w:t>
      </w:r>
      <w:r w:rsidR="00226E55">
        <w:t>IAM,</w:t>
      </w:r>
      <w:r w:rsidR="009B4F15">
        <w:t xml:space="preserve"> Auto scaling and Cloud watch. Experience in system, application administration and monitoring with decent knowledge in Linux scripting</w:t>
      </w:r>
      <w:r w:rsidR="00002AEB">
        <w:t xml:space="preserve">, worked as </w:t>
      </w:r>
      <w:r w:rsidR="0063245E">
        <w:t>an</w:t>
      </w:r>
      <w:r w:rsidR="00002AEB">
        <w:t xml:space="preserve"> IT admin Microsoft 365 </w:t>
      </w:r>
      <w:r w:rsidR="009B4F15">
        <w:t>Worked in Business process transformation and gap analysis.</w:t>
      </w:r>
    </w:p>
    <w:p w14:paraId="3BF38243" w14:textId="77777777" w:rsidR="00E51255" w:rsidRDefault="00E51255">
      <w:pPr>
        <w:pStyle w:val="BodyText"/>
        <w:spacing w:before="11"/>
        <w:ind w:left="0" w:firstLine="0"/>
        <w:rPr>
          <w:sz w:val="2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7283"/>
      </w:tblGrid>
      <w:tr w:rsidR="00E51255" w14:paraId="2EC9837F" w14:textId="77777777">
        <w:trPr>
          <w:trHeight w:val="622"/>
        </w:trPr>
        <w:tc>
          <w:tcPr>
            <w:tcW w:w="9725" w:type="dxa"/>
            <w:gridSpan w:val="2"/>
          </w:tcPr>
          <w:p w14:paraId="07D91A10" w14:textId="77777777" w:rsidR="00E51255" w:rsidRDefault="009B4F15">
            <w:pPr>
              <w:pStyle w:val="TableParagraph"/>
              <w:tabs>
                <w:tab w:val="left" w:pos="9653"/>
              </w:tabs>
              <w:spacing w:line="224" w:lineRule="exact"/>
              <w:ind w:left="90"/>
              <w:rPr>
                <w:b/>
              </w:rPr>
            </w:pPr>
            <w:r>
              <w:rPr>
                <w:b/>
                <w:shd w:val="clear" w:color="auto" w:fill="C5D9F0"/>
              </w:rPr>
              <w:t xml:space="preserve"> </w:t>
            </w:r>
            <w:r>
              <w:rPr>
                <w:b/>
                <w:spacing w:val="10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Key Technologies and</w:t>
            </w:r>
            <w:r>
              <w:rPr>
                <w:b/>
                <w:spacing w:val="-10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Skills:</w:t>
            </w:r>
            <w:r>
              <w:rPr>
                <w:b/>
                <w:shd w:val="clear" w:color="auto" w:fill="C5D9F0"/>
              </w:rPr>
              <w:tab/>
            </w:r>
          </w:p>
        </w:tc>
      </w:tr>
      <w:tr w:rsidR="00E51255" w14:paraId="3CFD123E" w14:textId="77777777">
        <w:trPr>
          <w:trHeight w:val="922"/>
        </w:trPr>
        <w:tc>
          <w:tcPr>
            <w:tcW w:w="2442" w:type="dxa"/>
          </w:tcPr>
          <w:p w14:paraId="03C67502" w14:textId="77777777" w:rsidR="00E51255" w:rsidRDefault="00E51255">
            <w:pPr>
              <w:pStyle w:val="TableParagraph"/>
            </w:pPr>
          </w:p>
          <w:p w14:paraId="6F838758" w14:textId="77777777" w:rsidR="00E51255" w:rsidRDefault="009B4F15">
            <w:pPr>
              <w:pStyle w:val="TableParagraph"/>
              <w:spacing w:before="135"/>
              <w:ind w:left="200"/>
              <w:rPr>
                <w:b/>
              </w:rPr>
            </w:pPr>
            <w:r>
              <w:rPr>
                <w:b/>
              </w:rPr>
              <w:t>Platforms</w:t>
            </w:r>
          </w:p>
        </w:tc>
        <w:tc>
          <w:tcPr>
            <w:tcW w:w="7283" w:type="dxa"/>
          </w:tcPr>
          <w:p w14:paraId="23EC2EF6" w14:textId="77777777" w:rsidR="00E51255" w:rsidRDefault="00E51255">
            <w:pPr>
              <w:pStyle w:val="TableParagraph"/>
              <w:spacing w:before="11"/>
              <w:rPr>
                <w:sz w:val="32"/>
              </w:rPr>
            </w:pPr>
          </w:p>
          <w:p w14:paraId="36D24DBD" w14:textId="13D9A77C" w:rsidR="00E51255" w:rsidRDefault="009B4F15" w:rsidP="00AE3987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  <w:tab w:val="left" w:pos="675"/>
              </w:tabs>
              <w:ind w:hanging="361"/>
            </w:pPr>
            <w:r>
              <w:t>Windows Server,</w:t>
            </w:r>
            <w:r>
              <w:rPr>
                <w:spacing w:val="3"/>
              </w:rPr>
              <w:t xml:space="preserve"> </w:t>
            </w:r>
            <w:r w:rsidR="00002AEB">
              <w:t>Linux. Ubuntu, Office 365</w:t>
            </w:r>
            <w:r w:rsidR="001C221E">
              <w:t xml:space="preserve">, JIRA </w:t>
            </w:r>
            <w:r w:rsidR="000303F9">
              <w:t>ticketing tool</w:t>
            </w:r>
            <w:r w:rsidR="00807A58">
              <w:t xml:space="preserve">, GIT, Bit </w:t>
            </w:r>
            <w:proofErr w:type="gramStart"/>
            <w:r w:rsidR="00807A58">
              <w:t>bucket ,</w:t>
            </w:r>
            <w:proofErr w:type="gramEnd"/>
            <w:r w:rsidR="00807A58">
              <w:t xml:space="preserve"> Docker and  Office 365</w:t>
            </w:r>
          </w:p>
        </w:tc>
      </w:tr>
      <w:tr w:rsidR="00E51255" w14:paraId="3AAECA0D" w14:textId="77777777">
        <w:trPr>
          <w:trHeight w:val="1633"/>
        </w:trPr>
        <w:tc>
          <w:tcPr>
            <w:tcW w:w="2442" w:type="dxa"/>
          </w:tcPr>
          <w:p w14:paraId="53B1B268" w14:textId="77777777" w:rsidR="00E51255" w:rsidRDefault="00E51255">
            <w:pPr>
              <w:pStyle w:val="TableParagraph"/>
              <w:spacing w:before="1"/>
              <w:rPr>
                <w:sz w:val="20"/>
              </w:rPr>
            </w:pPr>
          </w:p>
          <w:p w14:paraId="63163079" w14:textId="77777777" w:rsidR="00E51255" w:rsidRDefault="009B4F15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Amazon Web Service</w:t>
            </w:r>
          </w:p>
        </w:tc>
        <w:tc>
          <w:tcPr>
            <w:tcW w:w="7283" w:type="dxa"/>
          </w:tcPr>
          <w:p w14:paraId="654E72FD" w14:textId="77777777" w:rsidR="00E51255" w:rsidRDefault="00E51255">
            <w:pPr>
              <w:pStyle w:val="TableParagraph"/>
              <w:rPr>
                <w:sz w:val="20"/>
              </w:rPr>
            </w:pPr>
          </w:p>
          <w:p w14:paraId="0D9E365F" w14:textId="77777777" w:rsidR="00E51255" w:rsidRDefault="009B4F15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  <w:tab w:val="left" w:pos="750"/>
              </w:tabs>
              <w:ind w:right="197"/>
            </w:pPr>
            <w:r>
              <w:t>Amazon EC2, Amazon S3, Amazon RDS, Amazon Elastic Load Balancing, Amazon SQS, and other services of AWS</w:t>
            </w:r>
            <w:r>
              <w:rPr>
                <w:spacing w:val="4"/>
              </w:rPr>
              <w:t xml:space="preserve"> </w:t>
            </w:r>
            <w:r>
              <w:t>family.</w:t>
            </w:r>
          </w:p>
          <w:p w14:paraId="0998818E" w14:textId="68D3EC7F" w:rsidR="00E51255" w:rsidRDefault="009B4F15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  <w:tab w:val="left" w:pos="750"/>
              </w:tabs>
              <w:spacing w:before="6" w:line="270" w:lineRule="exact"/>
              <w:ind w:right="722"/>
            </w:pPr>
            <w:r>
              <w:t>High-Availability, Fault Tolerance, Scalability, Database Concepts, System and Software Architecture, Security, IT Infrastructure and Internet</w:t>
            </w:r>
            <w:r>
              <w:rPr>
                <w:spacing w:val="-3"/>
              </w:rPr>
              <w:t xml:space="preserve"> </w:t>
            </w:r>
            <w:r>
              <w:t>Technologies.</w:t>
            </w:r>
          </w:p>
        </w:tc>
      </w:tr>
      <w:tr w:rsidR="00E51255" w14:paraId="00D55E00" w14:textId="77777777">
        <w:trPr>
          <w:trHeight w:val="242"/>
        </w:trPr>
        <w:tc>
          <w:tcPr>
            <w:tcW w:w="2442" w:type="dxa"/>
            <w:shd w:val="clear" w:color="auto" w:fill="C5D9F0"/>
          </w:tcPr>
          <w:p w14:paraId="5E8A27AB" w14:textId="77777777" w:rsidR="00E51255" w:rsidRPr="004B0CE2" w:rsidRDefault="004B0CE2">
            <w:pPr>
              <w:pStyle w:val="TableParagraph"/>
              <w:tabs>
                <w:tab w:val="left" w:pos="9653"/>
              </w:tabs>
              <w:spacing w:line="223" w:lineRule="exact"/>
              <w:ind w:left="90" w:right="-7215"/>
              <w:rPr>
                <w:b/>
                <w:bCs/>
                <w:sz w:val="20"/>
                <w:szCs w:val="20"/>
              </w:rPr>
            </w:pPr>
            <w:r w:rsidRPr="004B0CE2">
              <w:rPr>
                <w:b/>
                <w:bCs/>
                <w:sz w:val="20"/>
                <w:szCs w:val="20"/>
              </w:rPr>
              <w:t>Certifications/ Trainings</w:t>
            </w:r>
            <w:r w:rsidR="009B4F15" w:rsidRPr="004B0CE2">
              <w:rPr>
                <w:b/>
                <w:bCs/>
                <w:sz w:val="20"/>
                <w:szCs w:val="20"/>
                <w:shd w:val="clear" w:color="auto" w:fill="C5D9F0"/>
              </w:rPr>
              <w:tab/>
            </w:r>
          </w:p>
        </w:tc>
        <w:tc>
          <w:tcPr>
            <w:tcW w:w="7283" w:type="dxa"/>
            <w:shd w:val="clear" w:color="auto" w:fill="C5D9F0"/>
          </w:tcPr>
          <w:p w14:paraId="7520A7E1" w14:textId="77777777" w:rsidR="00E51255" w:rsidRPr="004B0CE2" w:rsidRDefault="00E512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83D1D6" w14:textId="77777777" w:rsidR="00E51255" w:rsidRDefault="00E51255">
      <w:pPr>
        <w:pStyle w:val="BodyText"/>
        <w:spacing w:before="6"/>
        <w:ind w:left="0" w:firstLine="0"/>
      </w:pPr>
    </w:p>
    <w:p w14:paraId="2015BC30" w14:textId="77777777" w:rsidR="00E51255" w:rsidRDefault="009B4F15" w:rsidP="004B0CE2">
      <w:pPr>
        <w:pStyle w:val="ListParagraph"/>
        <w:numPr>
          <w:ilvl w:val="0"/>
          <w:numId w:val="4"/>
        </w:numPr>
        <w:tabs>
          <w:tab w:val="left" w:pos="1741"/>
        </w:tabs>
        <w:spacing w:before="1"/>
      </w:pPr>
      <w:r w:rsidRPr="007A0CCB">
        <w:rPr>
          <w:b/>
          <w:bCs/>
        </w:rPr>
        <w:t>Amazon Web Services Cloud Computing in Solution</w:t>
      </w:r>
      <w:r w:rsidRPr="007A0CCB">
        <w:rPr>
          <w:b/>
          <w:bCs/>
          <w:spacing w:val="-1"/>
        </w:rPr>
        <w:t xml:space="preserve"> </w:t>
      </w:r>
      <w:r w:rsidRPr="007A0CCB">
        <w:rPr>
          <w:b/>
          <w:bCs/>
        </w:rPr>
        <w:t>Architecture</w:t>
      </w:r>
      <w:r>
        <w:t>.</w:t>
      </w:r>
    </w:p>
    <w:p w14:paraId="7CE13A50" w14:textId="77777777" w:rsidR="00E51255" w:rsidRDefault="00E51255">
      <w:pPr>
        <w:pStyle w:val="BodyText"/>
        <w:spacing w:before="5"/>
        <w:ind w:left="0" w:firstLine="0"/>
        <w:rPr>
          <w:sz w:val="28"/>
        </w:rPr>
      </w:pPr>
    </w:p>
    <w:p w14:paraId="67871272" w14:textId="77777777" w:rsidR="00E51255" w:rsidRDefault="009B4F15">
      <w:pPr>
        <w:pStyle w:val="Heading1"/>
        <w:tabs>
          <w:tab w:val="left" w:pos="9754"/>
        </w:tabs>
        <w:spacing w:before="55" w:line="477" w:lineRule="auto"/>
        <w:ind w:right="1128" w:hanging="110"/>
      </w:pPr>
      <w:r>
        <w:rPr>
          <w:shd w:val="clear" w:color="auto" w:fill="C5D9F0"/>
        </w:rPr>
        <w:t xml:space="preserve"> </w:t>
      </w:r>
      <w:r>
        <w:rPr>
          <w:spacing w:val="10"/>
          <w:shd w:val="clear" w:color="auto" w:fill="C5D9F0"/>
        </w:rPr>
        <w:t xml:space="preserve"> </w:t>
      </w:r>
      <w:r>
        <w:rPr>
          <w:shd w:val="clear" w:color="auto" w:fill="C5D9F0"/>
        </w:rPr>
        <w:t>Relevant</w:t>
      </w:r>
      <w:r>
        <w:rPr>
          <w:spacing w:val="-6"/>
          <w:shd w:val="clear" w:color="auto" w:fill="C5D9F0"/>
        </w:rPr>
        <w:t xml:space="preserve"> </w:t>
      </w:r>
      <w:r>
        <w:rPr>
          <w:shd w:val="clear" w:color="auto" w:fill="C5D9F0"/>
        </w:rPr>
        <w:t>Project</w:t>
      </w:r>
      <w:r>
        <w:rPr>
          <w:spacing w:val="-5"/>
          <w:shd w:val="clear" w:color="auto" w:fill="C5D9F0"/>
        </w:rPr>
        <w:t xml:space="preserve"> </w:t>
      </w:r>
      <w:r>
        <w:rPr>
          <w:shd w:val="clear" w:color="auto" w:fill="C5D9F0"/>
        </w:rPr>
        <w:t>Experience</w:t>
      </w:r>
      <w:r>
        <w:rPr>
          <w:shd w:val="clear" w:color="auto" w:fill="C5D9F0"/>
        </w:rPr>
        <w:tab/>
      </w:r>
      <w:r>
        <w:t xml:space="preserve"> </w:t>
      </w:r>
      <w:r>
        <w:rPr>
          <w:u w:val="single"/>
        </w:rPr>
        <w:t>Project</w:t>
      </w:r>
      <w:r>
        <w:rPr>
          <w:spacing w:val="-3"/>
          <w:u w:val="single"/>
        </w:rPr>
        <w:t xml:space="preserve"> </w:t>
      </w:r>
      <w:r>
        <w:rPr>
          <w:u w:val="single"/>
        </w:rPr>
        <w:t>#1</w:t>
      </w:r>
    </w:p>
    <w:p w14:paraId="43DB9FEB" w14:textId="01DE0B02" w:rsidR="004B0CE2" w:rsidRDefault="000303F9" w:rsidP="004B0CE2">
      <w:pPr>
        <w:pStyle w:val="Heading1"/>
        <w:tabs>
          <w:tab w:val="left" w:pos="9754"/>
        </w:tabs>
        <w:spacing w:before="55" w:line="477" w:lineRule="auto"/>
        <w:ind w:left="220" w:right="1128" w:hanging="110"/>
      </w:pPr>
      <w:r>
        <w:t>Organization:</w:t>
      </w:r>
      <w:r w:rsidR="004B0CE2">
        <w:t xml:space="preserve"> </w:t>
      </w:r>
      <w:r w:rsidR="00B82CE8">
        <w:t>NAT IT SERVICES</w:t>
      </w:r>
      <w:r w:rsidR="004B0CE2">
        <w:t xml:space="preserve"> </w:t>
      </w:r>
      <w:r w:rsidR="008B647B">
        <w:t>P</w:t>
      </w:r>
      <w:r w:rsidR="004B0CE2">
        <w:t>vt ltd</w:t>
      </w:r>
    </w:p>
    <w:p w14:paraId="5B92C18D" w14:textId="69B104EB" w:rsidR="004B0CE2" w:rsidRDefault="00002AEB" w:rsidP="004B0CE2">
      <w:pPr>
        <w:pStyle w:val="Heading1"/>
        <w:tabs>
          <w:tab w:val="left" w:pos="9754"/>
        </w:tabs>
        <w:spacing w:before="55" w:line="477" w:lineRule="auto"/>
        <w:ind w:left="220" w:right="1128" w:hanging="110"/>
      </w:pPr>
      <w:r>
        <w:t>Period:</w:t>
      </w:r>
      <w:r w:rsidR="00843CAC">
        <w:t xml:space="preserve"> 20</w:t>
      </w:r>
      <w:r w:rsidR="00B82CE8">
        <w:t>21</w:t>
      </w:r>
      <w:r w:rsidR="00843CAC">
        <w:t xml:space="preserve"> J</w:t>
      </w:r>
      <w:r w:rsidR="00B82CE8">
        <w:t>uly</w:t>
      </w:r>
      <w:r w:rsidR="00843CAC">
        <w:t xml:space="preserve"> to present</w:t>
      </w:r>
    </w:p>
    <w:p w14:paraId="28182D7E" w14:textId="388FB8C9" w:rsidR="004B0CE2" w:rsidRDefault="00002AEB" w:rsidP="004B0CE2">
      <w:pPr>
        <w:pStyle w:val="Heading1"/>
        <w:tabs>
          <w:tab w:val="left" w:pos="9754"/>
        </w:tabs>
        <w:spacing w:before="55" w:line="477" w:lineRule="auto"/>
        <w:ind w:left="220" w:right="1128" w:hanging="110"/>
      </w:pPr>
      <w:r>
        <w:t>Designation: AWS Cloud</w:t>
      </w:r>
      <w:r w:rsidR="004B0CE2">
        <w:t xml:space="preserve"> </w:t>
      </w:r>
      <w:r w:rsidR="00B82CE8">
        <w:t xml:space="preserve">System administrator </w:t>
      </w:r>
    </w:p>
    <w:p w14:paraId="42960A7F" w14:textId="0DD5178F" w:rsidR="00E51255" w:rsidRDefault="0063245E" w:rsidP="0063245E">
      <w:pPr>
        <w:spacing w:line="482" w:lineRule="auto"/>
        <w:ind w:right="7371"/>
        <w:rPr>
          <w:b/>
        </w:rPr>
      </w:pPr>
      <w:r>
        <w:rPr>
          <w:b/>
        </w:rPr>
        <w:t xml:space="preserve">  </w:t>
      </w:r>
      <w:r w:rsidR="009B4F15">
        <w:rPr>
          <w:b/>
        </w:rPr>
        <w:t>Project Objective</w:t>
      </w:r>
    </w:p>
    <w:p w14:paraId="111D8E2B" w14:textId="551D227A" w:rsidR="00E51255" w:rsidRDefault="00C645D8" w:rsidP="0063245E">
      <w:pPr>
        <w:pStyle w:val="BodyText"/>
        <w:ind w:left="300" w:right="109" w:firstLine="915"/>
        <w:jc w:val="both"/>
      </w:pPr>
      <w:r>
        <w:tab/>
        <w:t>As an AWS Cloud Associate-admin, I am responsible to make large prospects and customers successful on the AWS platform</w:t>
      </w:r>
      <w:r w:rsidRPr="00C645D8">
        <w:t xml:space="preserve"> </w:t>
      </w:r>
      <w:r>
        <w:t>and</w:t>
      </w:r>
      <w:r w:rsidRPr="00C645D8">
        <w:t xml:space="preserve"> to perform AWS </w:t>
      </w:r>
      <w:proofErr w:type="gramStart"/>
      <w:r w:rsidRPr="00C645D8">
        <w:t>on-premise</w:t>
      </w:r>
      <w:proofErr w:type="gramEnd"/>
      <w:r w:rsidRPr="00C645D8">
        <w:t xml:space="preserve"> resources backup from time to time by making extensive use of AWS services. Optimize the resources &amp; work on resource tagging to allocate costs and for carefully planning of budgeting, governance, and reporting. Commercial Cloud Services (C2S) is an integral part of AWS</w:t>
      </w:r>
      <w:r w:rsidR="009B4F15">
        <w:t>.</w:t>
      </w:r>
    </w:p>
    <w:p w14:paraId="35E3CDE8" w14:textId="77777777" w:rsidR="00E51255" w:rsidRPr="00C645D8" w:rsidRDefault="00E51255">
      <w:pPr>
        <w:pStyle w:val="BodyText"/>
        <w:spacing w:before="6"/>
        <w:ind w:left="0" w:firstLine="0"/>
      </w:pPr>
    </w:p>
    <w:p w14:paraId="7F5EFF4A" w14:textId="77777777" w:rsidR="00276BE6" w:rsidRDefault="00276BE6">
      <w:pPr>
        <w:pStyle w:val="Heading1"/>
        <w:rPr>
          <w:u w:val="single"/>
        </w:rPr>
      </w:pPr>
    </w:p>
    <w:p w14:paraId="7A74BB0E" w14:textId="77777777" w:rsidR="00276BE6" w:rsidRDefault="00276BE6">
      <w:pPr>
        <w:pStyle w:val="Heading1"/>
        <w:rPr>
          <w:u w:val="single"/>
        </w:rPr>
      </w:pPr>
    </w:p>
    <w:p w14:paraId="6B390DFB" w14:textId="77777777" w:rsidR="00E51255" w:rsidRDefault="009B4F15">
      <w:pPr>
        <w:pStyle w:val="Heading1"/>
      </w:pPr>
      <w:r>
        <w:rPr>
          <w:u w:val="single"/>
        </w:rPr>
        <w:lastRenderedPageBreak/>
        <w:t>Role and Responsibilities</w:t>
      </w:r>
    </w:p>
    <w:p w14:paraId="06DA46CE" w14:textId="77777777" w:rsidR="00E51255" w:rsidRDefault="00E51255">
      <w:pPr>
        <w:pStyle w:val="BodyText"/>
        <w:spacing w:before="8"/>
        <w:ind w:left="0" w:firstLine="0"/>
        <w:rPr>
          <w:b/>
          <w:sz w:val="21"/>
        </w:rPr>
      </w:pPr>
    </w:p>
    <w:p w14:paraId="7EDB009C" w14:textId="0B76AFDD" w:rsidR="00E51255" w:rsidRDefault="009B4F1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 w:line="280" w:lineRule="exact"/>
        <w:ind w:hanging="361"/>
      </w:pPr>
      <w:r>
        <w:t xml:space="preserve">Hosting applications in AWS and </w:t>
      </w:r>
      <w:r w:rsidR="000303F9">
        <w:t>providing</w:t>
      </w:r>
      <w:r>
        <w:t xml:space="preserve"> application</w:t>
      </w:r>
      <w:r>
        <w:rPr>
          <w:spacing w:val="-3"/>
        </w:rPr>
        <w:t xml:space="preserve"> </w:t>
      </w:r>
      <w:r>
        <w:t>support.</w:t>
      </w:r>
    </w:p>
    <w:p w14:paraId="32B34E38" w14:textId="77777777" w:rsidR="00E51255" w:rsidRDefault="009B4F1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80" w:lineRule="exact"/>
        <w:ind w:hanging="361"/>
      </w:pPr>
      <w:r>
        <w:t>Experienced on various AWS services EC2, VPC, EBS, CloudWatch, S3,</w:t>
      </w:r>
      <w:r>
        <w:rPr>
          <w:spacing w:val="-13"/>
        </w:rPr>
        <w:t xml:space="preserve"> </w:t>
      </w:r>
      <w:r>
        <w:t>IAM.</w:t>
      </w:r>
    </w:p>
    <w:p w14:paraId="23CC8367" w14:textId="2C657BBC" w:rsidR="00E51255" w:rsidRDefault="009B4F1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80" w:lineRule="exact"/>
        <w:ind w:hanging="361"/>
      </w:pPr>
      <w:r>
        <w:t>Help customers to build scalable, resilient, and high-performance applications and services on</w:t>
      </w:r>
      <w:r>
        <w:rPr>
          <w:spacing w:val="-21"/>
        </w:rPr>
        <w:t xml:space="preserve"> </w:t>
      </w:r>
      <w:r w:rsidR="000303F9">
        <w:t>AWS.</w:t>
      </w:r>
    </w:p>
    <w:p w14:paraId="77D9BDB6" w14:textId="77777777" w:rsidR="00E51255" w:rsidRDefault="009B4F1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Install, configure and maintain the application support in</w:t>
      </w:r>
      <w:r>
        <w:rPr>
          <w:spacing w:val="-7"/>
        </w:rPr>
        <w:t xml:space="preserve"> </w:t>
      </w:r>
      <w:r>
        <w:t>AWS.</w:t>
      </w:r>
    </w:p>
    <w:p w14:paraId="774FF144" w14:textId="77777777" w:rsidR="00E51255" w:rsidRDefault="009B4F1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4"/>
        <w:ind w:hanging="361"/>
      </w:pPr>
      <w:r>
        <w:t>Release management of all significant public EC2</w:t>
      </w:r>
      <w:r>
        <w:rPr>
          <w:spacing w:val="-5"/>
        </w:rPr>
        <w:t xml:space="preserve"> </w:t>
      </w:r>
      <w:r>
        <w:t>launches.</w:t>
      </w:r>
    </w:p>
    <w:p w14:paraId="50E7AB2C" w14:textId="77777777" w:rsidR="00E51255" w:rsidRDefault="009B4F1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>
        <w:t>Hands on experience in AWS</w:t>
      </w:r>
      <w:r>
        <w:rPr>
          <w:spacing w:val="-6"/>
        </w:rPr>
        <w:t xml:space="preserve"> </w:t>
      </w:r>
      <w:r>
        <w:t>provisioning.</w:t>
      </w:r>
    </w:p>
    <w:p w14:paraId="629E9F5C" w14:textId="77777777" w:rsidR="00E51255" w:rsidRDefault="009B4F1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80" w:lineRule="exact"/>
        <w:ind w:hanging="361"/>
      </w:pPr>
      <w:r>
        <w:t>Knowledge of application deployment and data migration on</w:t>
      </w:r>
      <w:r>
        <w:rPr>
          <w:spacing w:val="-11"/>
        </w:rPr>
        <w:t xml:space="preserve"> </w:t>
      </w:r>
      <w:r>
        <w:t>AWS.</w:t>
      </w:r>
    </w:p>
    <w:p w14:paraId="7A54673B" w14:textId="77777777" w:rsidR="00E51255" w:rsidRDefault="009B4F1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80" w:lineRule="exact"/>
        <w:ind w:hanging="361"/>
      </w:pPr>
      <w:r>
        <w:t>Ability to design high availability applications on AWS across availability zones and availability</w:t>
      </w:r>
      <w:r>
        <w:rPr>
          <w:spacing w:val="-24"/>
        </w:rPr>
        <w:t xml:space="preserve"> </w:t>
      </w:r>
      <w:r>
        <w:t>regions.</w:t>
      </w:r>
    </w:p>
    <w:p w14:paraId="13094855" w14:textId="77777777" w:rsidR="00E51255" w:rsidRDefault="009B4F1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Knowledge of monitoring, logging and cost management tools that integrate with</w:t>
      </w:r>
      <w:r>
        <w:rPr>
          <w:spacing w:val="-10"/>
        </w:rPr>
        <w:t xml:space="preserve"> </w:t>
      </w:r>
      <w:r>
        <w:t>AWS.</w:t>
      </w:r>
    </w:p>
    <w:p w14:paraId="6628AF21" w14:textId="77777777" w:rsidR="004B0CE2" w:rsidRPr="004B0CE2" w:rsidRDefault="004B0CE2" w:rsidP="004B0CE2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4B0CE2">
        <w:t>Create and manage AWS EC2 instances, AWS PVC Creation and administration, Troubleshooting.</w:t>
      </w:r>
    </w:p>
    <w:p w14:paraId="41D3856A" w14:textId="77777777" w:rsidR="004B0CE2" w:rsidRPr="004B0CE2" w:rsidRDefault="004B0CE2" w:rsidP="004B0CE2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4B0CE2">
        <w:t>Create and manage ALB, NLB, ELB instances, AWS CloudWatch Configurations, Instances and security group management.</w:t>
      </w:r>
    </w:p>
    <w:p w14:paraId="6AB21A15" w14:textId="77777777" w:rsidR="004B0CE2" w:rsidRPr="004B0CE2" w:rsidRDefault="004B0CE2" w:rsidP="004B0CE2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4B0CE2">
        <w:t>Manage lifecycle management for AWS EC2 instances and follow the best practices considering the organization standards.</w:t>
      </w:r>
    </w:p>
    <w:p w14:paraId="4D9F8B05" w14:textId="7F217B34" w:rsidR="004B0CE2" w:rsidRPr="004B0CE2" w:rsidRDefault="004B0CE2" w:rsidP="004B0CE2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4B0CE2">
        <w:t>Troubleshooting and monitoring of AWS CloudWatch, Integrated services, A</w:t>
      </w:r>
      <w:r w:rsidR="00392522">
        <w:t>WS Rou</w:t>
      </w:r>
      <w:r w:rsidR="009C3DA9">
        <w:t>te53, AWS CloudFront, IAM</w:t>
      </w:r>
      <w:r w:rsidR="00B12334">
        <w:t>.</w:t>
      </w:r>
    </w:p>
    <w:p w14:paraId="7CA50E29" w14:textId="77777777" w:rsidR="004B0CE2" w:rsidRPr="004B0CE2" w:rsidRDefault="004B0CE2" w:rsidP="004B0CE2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4B0CE2">
        <w:t xml:space="preserve">Knowledge in Windows and Linux </w:t>
      </w:r>
    </w:p>
    <w:p w14:paraId="757F083C" w14:textId="77777777" w:rsidR="004B0CE2" w:rsidRPr="004B0CE2" w:rsidRDefault="004B0CE2" w:rsidP="004B0CE2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4B0CE2">
        <w:t>Good experience in OS installations, Network and Security Group issues.</w:t>
      </w:r>
    </w:p>
    <w:p w14:paraId="256BDA3D" w14:textId="77777777" w:rsidR="004B0CE2" w:rsidRPr="004B0CE2" w:rsidRDefault="004B0CE2" w:rsidP="004B0CE2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4B0CE2">
        <w:t>Audit reports, follow up security and compliance.</w:t>
      </w:r>
    </w:p>
    <w:p w14:paraId="35A01420" w14:textId="77777777" w:rsidR="004B0CE2" w:rsidRDefault="004B0CE2" w:rsidP="004B0CE2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4B0CE2">
        <w:t>Support day to day operations of high performing cloud operations.</w:t>
      </w:r>
    </w:p>
    <w:p w14:paraId="5950D701" w14:textId="532122D3" w:rsidR="00B12334" w:rsidRDefault="00B12334" w:rsidP="004B0CE2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B12334">
        <w:t>Creating and managing AWS resources like EC2 instances, S3 buckets, RDS databases, and VPCs (Virtual Private Clouds).</w:t>
      </w:r>
    </w:p>
    <w:p w14:paraId="477B868A" w14:textId="7CE61D61" w:rsidR="00B12334" w:rsidRDefault="00B12334" w:rsidP="004B0CE2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B12334">
        <w:t>Implementing and managing security measures, including IAM (Identity and Access Management), security groups, NACLs (Network Access Control Lists), and encryption</w:t>
      </w:r>
    </w:p>
    <w:p w14:paraId="2200256C" w14:textId="6451CBCD" w:rsidR="00B12334" w:rsidRDefault="00B12334" w:rsidP="004B0CE2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B12334">
        <w:t>Ensuring compliance with industry standards and regulatory requirements</w:t>
      </w:r>
    </w:p>
    <w:p w14:paraId="6F2F53E3" w14:textId="3C0B3C51" w:rsidR="001C221E" w:rsidRDefault="001C221E" w:rsidP="004B0CE2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B12334">
        <w:t xml:space="preserve">Setting up monitoring tools like CloudWatch and CloudTrail to monitor the health and performance of AWS </w:t>
      </w:r>
      <w:r w:rsidR="000303F9" w:rsidRPr="00B12334">
        <w:t>resources.</w:t>
      </w:r>
    </w:p>
    <w:p w14:paraId="6A2A593D" w14:textId="75AE5638" w:rsidR="001C221E" w:rsidRDefault="001C221E" w:rsidP="004B0CE2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B12334">
        <w:t>Configuring alarms and notifications for critical events</w:t>
      </w:r>
    </w:p>
    <w:p w14:paraId="2F0D0C08" w14:textId="2293666D" w:rsidR="001C221E" w:rsidRDefault="001C221E" w:rsidP="004B0CE2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B12334">
        <w:t>Creating and managing backup policies for critical data and services</w:t>
      </w:r>
    </w:p>
    <w:p w14:paraId="301011C0" w14:textId="77777777" w:rsidR="001C221E" w:rsidRDefault="001C221E" w:rsidP="001C221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</w:pPr>
      <w:r>
        <w:t>Implementing disaster recovery plans and testing them regularly.</w:t>
      </w:r>
    </w:p>
    <w:p w14:paraId="7385C94A" w14:textId="77777777" w:rsidR="001C221E" w:rsidRDefault="001C221E" w:rsidP="001C221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</w:pPr>
      <w:r>
        <w:t>Optimizing AWS resources to minimize costs while ensuring performance and availability.</w:t>
      </w:r>
    </w:p>
    <w:p w14:paraId="6E881437" w14:textId="77777777" w:rsidR="001C221E" w:rsidRDefault="001C221E" w:rsidP="001C221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</w:pPr>
      <w:r>
        <w:t>Setting up billing alerts to track and control expenses.</w:t>
      </w:r>
    </w:p>
    <w:p w14:paraId="757C7764" w14:textId="77777777" w:rsidR="001C221E" w:rsidRDefault="001C221E" w:rsidP="001C221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</w:pPr>
      <w:r>
        <w:t>Implementing auto-scaling and load balancing to ensure resources can handle varying levels of traffic.</w:t>
      </w:r>
    </w:p>
    <w:p w14:paraId="42FD2972" w14:textId="77777777" w:rsidR="001C221E" w:rsidRDefault="001C221E" w:rsidP="001C221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</w:pPr>
      <w:r>
        <w:t>Configuring and managing Virtual Private Clouds (VPCs), subnets, route tables, VPNs, and Direct Connect.</w:t>
      </w:r>
    </w:p>
    <w:p w14:paraId="052BC678" w14:textId="77777777" w:rsidR="001C221E" w:rsidRDefault="001C221E" w:rsidP="001C221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</w:pPr>
      <w:r>
        <w:t>Managing AWS database services like RDS (Relational Database Service), DynamoDB, and Redshift.</w:t>
      </w:r>
    </w:p>
    <w:p w14:paraId="7B69AB14" w14:textId="77777777" w:rsidR="001C221E" w:rsidRDefault="001C221E" w:rsidP="001C221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</w:pPr>
      <w:r>
        <w:t>Performing database backups, maintenance, and tuning.</w:t>
      </w:r>
    </w:p>
    <w:p w14:paraId="1FD51507" w14:textId="77777777" w:rsidR="001C221E" w:rsidRDefault="001C221E" w:rsidP="001C221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</w:pPr>
      <w:r>
        <w:t>Creating and managing user accounts, groups, roles, and policies to control access to AWS services and resources.</w:t>
      </w:r>
    </w:p>
    <w:p w14:paraId="4C9483A3" w14:textId="77777777" w:rsidR="001C221E" w:rsidRDefault="001C221E" w:rsidP="001C221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</w:pPr>
      <w:r>
        <w:t>Using tools like AWS CLI (Command Line Interface), AWS SDKs, and automation frameworks (e.g., AWS CloudFormation, AWS CDK) to automate tasks and deployments.</w:t>
      </w:r>
    </w:p>
    <w:p w14:paraId="788AD2BD" w14:textId="77777777" w:rsidR="001C221E" w:rsidRDefault="001C221E" w:rsidP="001C221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</w:pPr>
      <w:r>
        <w:t>Responding to incidents, identifying root causes, and implementing corrective actions.</w:t>
      </w:r>
    </w:p>
    <w:p w14:paraId="00C3844A" w14:textId="77777777" w:rsidR="001C221E" w:rsidRDefault="001C221E" w:rsidP="001C221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</w:pPr>
      <w:r>
        <w:t>Troubleshooting issues related to AWS services and infrastructure.</w:t>
      </w:r>
    </w:p>
    <w:p w14:paraId="67B6C673" w14:textId="77777777" w:rsidR="001C221E" w:rsidRDefault="001C221E" w:rsidP="001C221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</w:pPr>
      <w:r>
        <w:t>Working with cross-functional teams to gather requirements and implement solutions.</w:t>
      </w:r>
    </w:p>
    <w:p w14:paraId="69E81320" w14:textId="77777777" w:rsidR="001C221E" w:rsidRDefault="001C221E" w:rsidP="001C221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</w:pPr>
      <w:r>
        <w:lastRenderedPageBreak/>
        <w:t>Documenting architectures, configurations, and procedures.</w:t>
      </w:r>
    </w:p>
    <w:p w14:paraId="0732A6C5" w14:textId="77777777" w:rsidR="001C221E" w:rsidRDefault="001C221E" w:rsidP="001C221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</w:pPr>
      <w:r>
        <w:t>Keeping up with AWS service updates, new features, best practices, and industry trends.</w:t>
      </w:r>
    </w:p>
    <w:p w14:paraId="78A2B413" w14:textId="3D347582" w:rsidR="001C221E" w:rsidRDefault="001C221E" w:rsidP="001C221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</w:pPr>
      <w:r>
        <w:t>Ensuring that AWS environments comply with organizational policies, industry regulations, and best practices.</w:t>
      </w:r>
    </w:p>
    <w:p w14:paraId="553AA381" w14:textId="37C9729B" w:rsidR="00B12334" w:rsidRPr="00B12334" w:rsidRDefault="00B12334" w:rsidP="001C221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</w:pPr>
      <w:r w:rsidRPr="001C221E">
        <w:t>Creating and testing disaster recovery plans to ensure data and services can be restored in the event of a major failure.</w:t>
      </w:r>
    </w:p>
    <w:p w14:paraId="5930F1C8" w14:textId="77777777" w:rsidR="00E51255" w:rsidRDefault="00E51255">
      <w:pPr>
        <w:pStyle w:val="BodyText"/>
        <w:ind w:left="0" w:firstLine="0"/>
        <w:rPr>
          <w:sz w:val="28"/>
        </w:rPr>
      </w:pPr>
    </w:p>
    <w:p w14:paraId="45B85D8C" w14:textId="24580FF8" w:rsidR="004B0CE2" w:rsidRDefault="004B0CE2" w:rsidP="004B0CE2">
      <w:pPr>
        <w:pStyle w:val="Heading1"/>
        <w:tabs>
          <w:tab w:val="left" w:pos="9754"/>
        </w:tabs>
        <w:spacing w:before="55" w:line="477" w:lineRule="auto"/>
        <w:ind w:left="220" w:right="1128" w:hanging="110"/>
      </w:pPr>
      <w:r>
        <w:t xml:space="preserve">   </w:t>
      </w:r>
      <w:r w:rsidR="00002AEB">
        <w:t>Organization:</w:t>
      </w:r>
      <w:r>
        <w:t xml:space="preserve"> MNOP software Systems Pvt Ltd</w:t>
      </w:r>
    </w:p>
    <w:p w14:paraId="4CE9A02C" w14:textId="3FC9AE5B" w:rsidR="004B0CE2" w:rsidRDefault="004B0CE2" w:rsidP="004B0CE2">
      <w:pPr>
        <w:pStyle w:val="Heading1"/>
        <w:tabs>
          <w:tab w:val="left" w:pos="9754"/>
        </w:tabs>
        <w:spacing w:before="55" w:line="477" w:lineRule="auto"/>
        <w:ind w:left="220" w:right="1128" w:hanging="110"/>
      </w:pPr>
      <w:r>
        <w:t xml:space="preserve">   </w:t>
      </w:r>
      <w:r w:rsidR="00002AEB">
        <w:t>Period:</w:t>
      </w:r>
      <w:r>
        <w:t xml:space="preserve"> 2017 Dec to 20</w:t>
      </w:r>
      <w:r w:rsidR="00B82CE8">
        <w:t>21</w:t>
      </w:r>
      <w:r>
        <w:t xml:space="preserve"> </w:t>
      </w:r>
      <w:r w:rsidR="00B82CE8">
        <w:t>July</w:t>
      </w:r>
    </w:p>
    <w:p w14:paraId="76C49BDB" w14:textId="6ACE9CA1" w:rsidR="00B82CE8" w:rsidRDefault="009B4F15">
      <w:pPr>
        <w:spacing w:line="482" w:lineRule="auto"/>
        <w:ind w:left="300" w:right="6694"/>
        <w:rPr>
          <w:b/>
        </w:rPr>
      </w:pPr>
      <w:r>
        <w:rPr>
          <w:b/>
        </w:rPr>
        <w:t>Designation:</w:t>
      </w:r>
      <w:r w:rsidR="00B12334">
        <w:rPr>
          <w:b/>
        </w:rPr>
        <w:t xml:space="preserve"> IT admin</w:t>
      </w:r>
      <w:r w:rsidR="00B82CE8">
        <w:rPr>
          <w:b/>
        </w:rPr>
        <w:t xml:space="preserve"> </w:t>
      </w:r>
    </w:p>
    <w:p w14:paraId="39B2896F" w14:textId="65CCA436" w:rsidR="00E51255" w:rsidRDefault="009B4F15">
      <w:pPr>
        <w:spacing w:line="482" w:lineRule="auto"/>
        <w:ind w:left="300" w:right="6694"/>
        <w:rPr>
          <w:u w:val="single"/>
        </w:rPr>
      </w:pPr>
      <w:r>
        <w:rPr>
          <w:b/>
        </w:rPr>
        <w:t xml:space="preserve"> Engineer </w:t>
      </w:r>
      <w:r>
        <w:rPr>
          <w:b/>
          <w:u w:val="single"/>
        </w:rPr>
        <w:t>Role and Responsibilities</w:t>
      </w:r>
      <w:r>
        <w:rPr>
          <w:u w:val="single"/>
        </w:rPr>
        <w:t>:</w:t>
      </w:r>
    </w:p>
    <w:p w14:paraId="3F367257" w14:textId="77777777" w:rsidR="00B12334" w:rsidRPr="00B12334" w:rsidRDefault="00B12334" w:rsidP="00B12334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B12334">
        <w:t>Microsoft Office Suite (Word, Excel, PowerPoint, Outlook)</w:t>
      </w:r>
    </w:p>
    <w:p w14:paraId="26CD414F" w14:textId="77777777" w:rsidR="00B12334" w:rsidRPr="00B12334" w:rsidRDefault="00B12334" w:rsidP="00B12334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B12334">
        <w:t>Microsoft Teams: Collaboration, Meetings, Channels, Messaging</w:t>
      </w:r>
    </w:p>
    <w:p w14:paraId="2B4F350A" w14:textId="77777777" w:rsidR="00B12334" w:rsidRPr="00B12334" w:rsidRDefault="00B12334" w:rsidP="00B12334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B12334">
        <w:t>SharePoint: Site creation, Document Libraries, Lists, Workflows</w:t>
      </w:r>
    </w:p>
    <w:p w14:paraId="18B28319" w14:textId="77777777" w:rsidR="00B12334" w:rsidRPr="00B12334" w:rsidRDefault="00B12334" w:rsidP="00B12334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B12334">
        <w:t>OneDrive: File Storage, Sharing, Version Control</w:t>
      </w:r>
    </w:p>
    <w:p w14:paraId="531208B3" w14:textId="77777777" w:rsidR="00B12334" w:rsidRPr="00B12334" w:rsidRDefault="00B12334" w:rsidP="00B12334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B12334">
        <w:t>Exchange Online: Email, Calendar, Contact Management</w:t>
      </w:r>
    </w:p>
    <w:p w14:paraId="0CFDC9D1" w14:textId="23EB28B4" w:rsidR="00B12334" w:rsidRDefault="00B12334" w:rsidP="00B12334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  <w:ind w:hanging="361"/>
      </w:pPr>
      <w:r w:rsidRPr="00B12334">
        <w:t>Planner: Task Management, Progress Tracking</w:t>
      </w:r>
    </w:p>
    <w:p w14:paraId="5B2A4C3D" w14:textId="77777777" w:rsidR="000303F9" w:rsidRPr="00FB78E0" w:rsidRDefault="000303F9" w:rsidP="000303F9">
      <w:pPr>
        <w:widowControl/>
        <w:numPr>
          <w:ilvl w:val="0"/>
          <w:numId w:val="1"/>
        </w:numPr>
        <w:autoSpaceDE/>
        <w:autoSpaceDN/>
        <w:spacing w:before="100" w:beforeAutospacing="1" w:after="75" w:line="276" w:lineRule="auto"/>
        <w:rPr>
          <w:color w:val="000000"/>
        </w:rPr>
      </w:pPr>
      <w:r w:rsidRPr="00FB78E0">
        <w:rPr>
          <w:color w:val="000000"/>
        </w:rPr>
        <w:t>Installed software, configured and tested customer PC’s, analyzed functionality of peripheral appendages.</w:t>
      </w:r>
    </w:p>
    <w:p w14:paraId="6C2ED18F" w14:textId="175BD083" w:rsidR="000303F9" w:rsidRPr="000303F9" w:rsidRDefault="000303F9" w:rsidP="000303F9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79" w:line="280" w:lineRule="exact"/>
      </w:pPr>
      <w:r w:rsidRPr="00FB78E0">
        <w:rPr>
          <w:color w:val="000000"/>
        </w:rPr>
        <w:t>Worked closely and effectively with vendors to replace/repair defective hardware and software</w:t>
      </w:r>
      <w:r>
        <w:rPr>
          <w:color w:val="000000"/>
        </w:rPr>
        <w:t>.</w:t>
      </w:r>
    </w:p>
    <w:p w14:paraId="743D2D27" w14:textId="77777777" w:rsidR="000303F9" w:rsidRPr="003D0572" w:rsidRDefault="000303F9" w:rsidP="000303F9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276" w:lineRule="auto"/>
        <w:rPr>
          <w:color w:val="000000" w:themeColor="text1"/>
        </w:rPr>
      </w:pPr>
      <w:r w:rsidRPr="003D0572">
        <w:rPr>
          <w:color w:val="000000" w:themeColor="text1"/>
        </w:rPr>
        <w:t>Resolved all problems and questions in a timely manner.</w:t>
      </w:r>
    </w:p>
    <w:p w14:paraId="69FA31AB" w14:textId="77777777" w:rsidR="000303F9" w:rsidRPr="003D0572" w:rsidRDefault="000303F9" w:rsidP="000303F9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276" w:lineRule="auto"/>
        <w:rPr>
          <w:color w:val="000000" w:themeColor="text1"/>
        </w:rPr>
      </w:pPr>
      <w:r w:rsidRPr="003D0572">
        <w:rPr>
          <w:color w:val="000000" w:themeColor="text1"/>
        </w:rPr>
        <w:t>Installed and patch updated hardware and software.</w:t>
      </w:r>
    </w:p>
    <w:p w14:paraId="3E505ABE" w14:textId="77777777" w:rsidR="000303F9" w:rsidRDefault="000303F9" w:rsidP="000303F9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276" w:lineRule="auto"/>
        <w:rPr>
          <w:color w:val="000000" w:themeColor="text1"/>
        </w:rPr>
      </w:pPr>
      <w:r w:rsidRPr="003D0572">
        <w:rPr>
          <w:color w:val="000000" w:themeColor="text1"/>
        </w:rPr>
        <w:t>Ensured maintenance of system data security</w:t>
      </w:r>
      <w:r>
        <w:rPr>
          <w:color w:val="000000" w:themeColor="text1"/>
        </w:rPr>
        <w:t>.</w:t>
      </w:r>
    </w:p>
    <w:p w14:paraId="15E10302" w14:textId="77777777" w:rsidR="000303F9" w:rsidRDefault="000303F9" w:rsidP="000303F9">
      <w:pPr>
        <w:tabs>
          <w:tab w:val="left" w:pos="1020"/>
          <w:tab w:val="left" w:pos="1021"/>
        </w:tabs>
        <w:spacing w:before="79" w:line="280" w:lineRule="exact"/>
      </w:pPr>
    </w:p>
    <w:p w14:paraId="3C55A538" w14:textId="77777777" w:rsidR="00E51255" w:rsidRDefault="00E51255">
      <w:pPr>
        <w:pStyle w:val="BodyText"/>
        <w:spacing w:before="9"/>
        <w:ind w:left="0" w:firstLine="0"/>
        <w:rPr>
          <w:rFonts w:ascii="Verdana"/>
          <w:sz w:val="2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5"/>
        <w:gridCol w:w="3468"/>
        <w:gridCol w:w="2172"/>
      </w:tblGrid>
      <w:tr w:rsidR="00E51255" w14:paraId="58ADD907" w14:textId="77777777">
        <w:trPr>
          <w:trHeight w:val="395"/>
        </w:trPr>
        <w:tc>
          <w:tcPr>
            <w:tcW w:w="3305" w:type="dxa"/>
          </w:tcPr>
          <w:p w14:paraId="3CB02CC9" w14:textId="77777777" w:rsidR="00E51255" w:rsidRDefault="009B4F15">
            <w:pPr>
              <w:pStyle w:val="TableParagraph"/>
              <w:tabs>
                <w:tab w:val="left" w:pos="9763"/>
              </w:tabs>
              <w:spacing w:line="224" w:lineRule="exact"/>
              <w:ind w:left="200" w:right="-6466"/>
              <w:rPr>
                <w:b/>
              </w:rPr>
            </w:pPr>
            <w:r>
              <w:rPr>
                <w:b/>
                <w:shd w:val="clear" w:color="auto" w:fill="C5D9F0"/>
              </w:rPr>
              <w:t xml:space="preserve"> </w:t>
            </w:r>
            <w:r>
              <w:rPr>
                <w:b/>
                <w:spacing w:val="10"/>
                <w:shd w:val="clear" w:color="auto" w:fill="C5D9F0"/>
              </w:rPr>
              <w:t xml:space="preserve"> </w:t>
            </w:r>
            <w:r>
              <w:rPr>
                <w:b/>
                <w:shd w:val="clear" w:color="auto" w:fill="C5D9F0"/>
              </w:rPr>
              <w:t>Education</w:t>
            </w:r>
            <w:r>
              <w:rPr>
                <w:b/>
                <w:shd w:val="clear" w:color="auto" w:fill="C5D9F0"/>
              </w:rPr>
              <w:tab/>
            </w:r>
          </w:p>
        </w:tc>
        <w:tc>
          <w:tcPr>
            <w:tcW w:w="3468" w:type="dxa"/>
          </w:tcPr>
          <w:p w14:paraId="4DB2F3E2" w14:textId="77777777" w:rsidR="00E51255" w:rsidRDefault="00E51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65430F46" w14:textId="77777777" w:rsidR="00E51255" w:rsidRDefault="00E51255">
            <w:pPr>
              <w:pStyle w:val="TableParagraph"/>
              <w:rPr>
                <w:rFonts w:ascii="Times New Roman"/>
              </w:rPr>
            </w:pPr>
          </w:p>
        </w:tc>
      </w:tr>
    </w:tbl>
    <w:p w14:paraId="206BD143" w14:textId="3E9927E7" w:rsidR="004B0CE2" w:rsidRPr="004B0CE2" w:rsidRDefault="004B0CE2" w:rsidP="004B0CE2">
      <w:pPr>
        <w:pStyle w:val="ListParagraph"/>
        <w:numPr>
          <w:ilvl w:val="0"/>
          <w:numId w:val="5"/>
        </w:numPr>
        <w:ind w:left="989"/>
      </w:pPr>
      <w:r w:rsidRPr="00EA2C8C">
        <w:rPr>
          <w:b/>
          <w:bCs/>
        </w:rPr>
        <w:t>Graduated</w:t>
      </w:r>
      <w:r>
        <w:t xml:space="preserve"> from </w:t>
      </w:r>
      <w:r w:rsidR="00002AEB" w:rsidRPr="00EA2C8C">
        <w:rPr>
          <w:b/>
          <w:bCs/>
        </w:rPr>
        <w:t xml:space="preserve">JNTUH </w:t>
      </w:r>
      <w:r w:rsidR="00002AEB">
        <w:t>with</w:t>
      </w:r>
      <w:r>
        <w:t xml:space="preserve"> </w:t>
      </w:r>
      <w:r w:rsidRPr="00EA2C8C">
        <w:rPr>
          <w:b/>
          <w:bCs/>
        </w:rPr>
        <w:t>69</w:t>
      </w:r>
      <w:r>
        <w:t xml:space="preserve">% </w:t>
      </w:r>
      <w:r w:rsidR="00002AEB">
        <w:t>in 2014</w:t>
      </w:r>
    </w:p>
    <w:p w14:paraId="6347CA82" w14:textId="77777777" w:rsidR="004B0CE2" w:rsidRDefault="004B0CE2" w:rsidP="004B0CE2">
      <w:pPr>
        <w:pStyle w:val="ListParagraph"/>
        <w:ind w:left="989" w:firstLine="0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5"/>
        <w:gridCol w:w="3468"/>
        <w:gridCol w:w="2172"/>
      </w:tblGrid>
      <w:tr w:rsidR="004B0CE2" w14:paraId="51F4B77C" w14:textId="77777777" w:rsidTr="00E85DD6">
        <w:trPr>
          <w:trHeight w:val="395"/>
        </w:trPr>
        <w:tc>
          <w:tcPr>
            <w:tcW w:w="3305" w:type="dxa"/>
          </w:tcPr>
          <w:p w14:paraId="5430CEE4" w14:textId="77777777" w:rsidR="004B0CE2" w:rsidRDefault="004B0CE2" w:rsidP="00E85DD6">
            <w:pPr>
              <w:pStyle w:val="TableParagraph"/>
              <w:tabs>
                <w:tab w:val="left" w:pos="9763"/>
              </w:tabs>
              <w:spacing w:line="224" w:lineRule="exact"/>
              <w:ind w:left="200" w:right="-6466"/>
              <w:rPr>
                <w:b/>
              </w:rPr>
            </w:pPr>
            <w:r>
              <w:rPr>
                <w:b/>
                <w:shd w:val="clear" w:color="auto" w:fill="C5D9F0"/>
              </w:rPr>
              <w:t xml:space="preserve">  Personal details</w:t>
            </w:r>
          </w:p>
        </w:tc>
        <w:tc>
          <w:tcPr>
            <w:tcW w:w="3468" w:type="dxa"/>
          </w:tcPr>
          <w:p w14:paraId="6F7DEFB8" w14:textId="77777777" w:rsidR="004B0CE2" w:rsidRDefault="004B0CE2" w:rsidP="00E85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4D625F74" w14:textId="77777777" w:rsidR="004B0CE2" w:rsidRDefault="004B0CE2" w:rsidP="00E85DD6">
            <w:pPr>
              <w:pStyle w:val="TableParagraph"/>
              <w:rPr>
                <w:rFonts w:ascii="Times New Roman"/>
              </w:rPr>
            </w:pPr>
          </w:p>
        </w:tc>
      </w:tr>
    </w:tbl>
    <w:p w14:paraId="343001CA" w14:textId="77777777" w:rsidR="004B0CE2" w:rsidRDefault="004B0CE2" w:rsidP="004B0CE2">
      <w:pPr>
        <w:pStyle w:val="ListParagraph"/>
        <w:numPr>
          <w:ilvl w:val="0"/>
          <w:numId w:val="5"/>
        </w:numPr>
      </w:pPr>
      <w:r>
        <w:t>Date of birth</w:t>
      </w:r>
      <w:r>
        <w:tab/>
      </w:r>
      <w:r>
        <w:tab/>
        <w:t>: 16-01-1993</w:t>
      </w:r>
    </w:p>
    <w:p w14:paraId="30C171E2" w14:textId="77777777" w:rsidR="004B0CE2" w:rsidRDefault="004B0CE2" w:rsidP="004B0CE2">
      <w:pPr>
        <w:pStyle w:val="ListParagraph"/>
        <w:numPr>
          <w:ilvl w:val="0"/>
          <w:numId w:val="5"/>
        </w:numPr>
      </w:pPr>
      <w:r>
        <w:t>Languages known</w:t>
      </w:r>
      <w:r>
        <w:tab/>
      </w:r>
      <w:r>
        <w:tab/>
        <w:t>: English, Hindi, Telugu</w:t>
      </w:r>
    </w:p>
    <w:p w14:paraId="083ABA3B" w14:textId="77777777" w:rsidR="009B4F15" w:rsidRDefault="009B4F15"/>
    <w:sectPr w:rsidR="009B4F15" w:rsidSect="00E51255">
      <w:pgSz w:w="11910" w:h="16840"/>
      <w:pgMar w:top="64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28A"/>
    <w:multiLevelType w:val="hybridMultilevel"/>
    <w:tmpl w:val="2D268DB0"/>
    <w:lvl w:ilvl="0" w:tplc="FFFFFFFF">
      <w:start w:val="1"/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3E0529"/>
    <w:multiLevelType w:val="hybridMultilevel"/>
    <w:tmpl w:val="A56A3B82"/>
    <w:lvl w:ilvl="0" w:tplc="22208142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43D"/>
    <w:multiLevelType w:val="hybridMultilevel"/>
    <w:tmpl w:val="466A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0B7"/>
    <w:multiLevelType w:val="multilevel"/>
    <w:tmpl w:val="936E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22C4B"/>
    <w:multiLevelType w:val="hybridMultilevel"/>
    <w:tmpl w:val="01325C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02BA5"/>
    <w:multiLevelType w:val="hybridMultilevel"/>
    <w:tmpl w:val="132E377C"/>
    <w:lvl w:ilvl="0" w:tplc="130AECEC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7CCE692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F802F830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3" w:tplc="F30E25AE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4" w:tplc="F918AAFC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5" w:tplc="173A61A2">
      <w:numFmt w:val="bullet"/>
      <w:lvlText w:val="•"/>
      <w:lvlJc w:val="left"/>
      <w:pPr>
        <w:ind w:left="4011" w:hanging="360"/>
      </w:pPr>
      <w:rPr>
        <w:rFonts w:hint="default"/>
        <w:lang w:val="en-US" w:eastAsia="en-US" w:bidi="ar-SA"/>
      </w:rPr>
    </w:lvl>
    <w:lvl w:ilvl="6" w:tplc="1CC2BC12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7" w:tplc="AEC08AAA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8" w:tplc="36362E20"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0F64D60"/>
    <w:multiLevelType w:val="hybridMultilevel"/>
    <w:tmpl w:val="5F18764C"/>
    <w:lvl w:ilvl="0" w:tplc="C3AAEEF6">
      <w:numFmt w:val="bullet"/>
      <w:lvlText w:val=""/>
      <w:lvlJc w:val="left"/>
      <w:pPr>
        <w:ind w:left="174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4724B18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2" w:tplc="341CA350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3" w:tplc="E1341D98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4" w:tplc="975288F8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5" w:tplc="2CBA3C52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6" w:tplc="88EE8E16">
      <w:numFmt w:val="bullet"/>
      <w:lvlText w:val="•"/>
      <w:lvlJc w:val="left"/>
      <w:pPr>
        <w:ind w:left="7227" w:hanging="360"/>
      </w:pPr>
      <w:rPr>
        <w:rFonts w:hint="default"/>
        <w:lang w:val="en-US" w:eastAsia="en-US" w:bidi="ar-SA"/>
      </w:rPr>
    </w:lvl>
    <w:lvl w:ilvl="7" w:tplc="591AC83C">
      <w:numFmt w:val="bullet"/>
      <w:lvlText w:val="•"/>
      <w:lvlJc w:val="left"/>
      <w:pPr>
        <w:ind w:left="8141" w:hanging="360"/>
      </w:pPr>
      <w:rPr>
        <w:rFonts w:hint="default"/>
        <w:lang w:val="en-US" w:eastAsia="en-US" w:bidi="ar-SA"/>
      </w:rPr>
    </w:lvl>
    <w:lvl w:ilvl="8" w:tplc="46023FCC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1604A95"/>
    <w:multiLevelType w:val="multilevel"/>
    <w:tmpl w:val="D8BA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D22AC9"/>
    <w:multiLevelType w:val="hybridMultilevel"/>
    <w:tmpl w:val="21C62BA2"/>
    <w:lvl w:ilvl="0" w:tplc="6D501AAE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E44BF74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4798F2D4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3" w:tplc="6BB22706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4" w:tplc="615C81A2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98268456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6" w:tplc="39D4F866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7" w:tplc="20D269CE">
      <w:numFmt w:val="bullet"/>
      <w:lvlText w:val="•"/>
      <w:lvlJc w:val="left"/>
      <w:pPr>
        <w:ind w:left="7925" w:hanging="360"/>
      </w:pPr>
      <w:rPr>
        <w:rFonts w:hint="default"/>
        <w:lang w:val="en-US" w:eastAsia="en-US" w:bidi="ar-SA"/>
      </w:rPr>
    </w:lvl>
    <w:lvl w:ilvl="8" w:tplc="688E6F9E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C4B50FD"/>
    <w:multiLevelType w:val="hybridMultilevel"/>
    <w:tmpl w:val="788A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90565"/>
    <w:multiLevelType w:val="hybridMultilevel"/>
    <w:tmpl w:val="2C5E6370"/>
    <w:lvl w:ilvl="0" w:tplc="40FA3FFC">
      <w:numFmt w:val="bullet"/>
      <w:lvlText w:val=""/>
      <w:lvlJc w:val="left"/>
      <w:pPr>
        <w:ind w:left="67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30F3CA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269817C2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 w:tplc="BCD4B306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4" w:tplc="67D4A920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5" w:tplc="BAEC6794">
      <w:numFmt w:val="bullet"/>
      <w:lvlText w:val="•"/>
      <w:lvlJc w:val="left"/>
      <w:pPr>
        <w:ind w:left="3981" w:hanging="360"/>
      </w:pPr>
      <w:rPr>
        <w:rFonts w:hint="default"/>
        <w:lang w:val="en-US" w:eastAsia="en-US" w:bidi="ar-SA"/>
      </w:rPr>
    </w:lvl>
    <w:lvl w:ilvl="6" w:tplc="052263D8">
      <w:numFmt w:val="bullet"/>
      <w:lvlText w:val="•"/>
      <w:lvlJc w:val="left"/>
      <w:pPr>
        <w:ind w:left="4641" w:hanging="360"/>
      </w:pPr>
      <w:rPr>
        <w:rFonts w:hint="default"/>
        <w:lang w:val="en-US" w:eastAsia="en-US" w:bidi="ar-SA"/>
      </w:rPr>
    </w:lvl>
    <w:lvl w:ilvl="7" w:tplc="C02E52F8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8" w:tplc="8BCA6C5C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</w:abstractNum>
  <w:num w:numId="1" w16cid:durableId="938220563">
    <w:abstractNumId w:val="8"/>
  </w:num>
  <w:num w:numId="2" w16cid:durableId="97022419">
    <w:abstractNumId w:val="5"/>
  </w:num>
  <w:num w:numId="3" w16cid:durableId="1532692640">
    <w:abstractNumId w:val="10"/>
  </w:num>
  <w:num w:numId="4" w16cid:durableId="913322949">
    <w:abstractNumId w:val="6"/>
  </w:num>
  <w:num w:numId="5" w16cid:durableId="776415456">
    <w:abstractNumId w:val="0"/>
  </w:num>
  <w:num w:numId="6" w16cid:durableId="1853252914">
    <w:abstractNumId w:val="9"/>
  </w:num>
  <w:num w:numId="7" w16cid:durableId="70126148">
    <w:abstractNumId w:val="2"/>
  </w:num>
  <w:num w:numId="8" w16cid:durableId="1336565967">
    <w:abstractNumId w:val="7"/>
  </w:num>
  <w:num w:numId="9" w16cid:durableId="1282229871">
    <w:abstractNumId w:val="3"/>
  </w:num>
  <w:num w:numId="10" w16cid:durableId="700782404">
    <w:abstractNumId w:val="1"/>
  </w:num>
  <w:num w:numId="11" w16cid:durableId="1177814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255"/>
    <w:rsid w:val="00002AEB"/>
    <w:rsid w:val="000303F9"/>
    <w:rsid w:val="00157472"/>
    <w:rsid w:val="0016168D"/>
    <w:rsid w:val="001C221E"/>
    <w:rsid w:val="00226E55"/>
    <w:rsid w:val="00275EBF"/>
    <w:rsid w:val="00276BE6"/>
    <w:rsid w:val="003246E3"/>
    <w:rsid w:val="00392522"/>
    <w:rsid w:val="004053FA"/>
    <w:rsid w:val="00414935"/>
    <w:rsid w:val="004316F2"/>
    <w:rsid w:val="004B0CE2"/>
    <w:rsid w:val="00536A25"/>
    <w:rsid w:val="005800C4"/>
    <w:rsid w:val="00592B6C"/>
    <w:rsid w:val="006271F0"/>
    <w:rsid w:val="0063245E"/>
    <w:rsid w:val="0064467B"/>
    <w:rsid w:val="007A0CCB"/>
    <w:rsid w:val="00807A58"/>
    <w:rsid w:val="00820988"/>
    <w:rsid w:val="00843CAC"/>
    <w:rsid w:val="008516A6"/>
    <w:rsid w:val="008B647B"/>
    <w:rsid w:val="0098623D"/>
    <w:rsid w:val="009B4F15"/>
    <w:rsid w:val="009C3DA9"/>
    <w:rsid w:val="00AE2360"/>
    <w:rsid w:val="00AE3987"/>
    <w:rsid w:val="00B12334"/>
    <w:rsid w:val="00B729B8"/>
    <w:rsid w:val="00B82CE8"/>
    <w:rsid w:val="00BB1241"/>
    <w:rsid w:val="00BC6CA7"/>
    <w:rsid w:val="00C512ED"/>
    <w:rsid w:val="00C645D8"/>
    <w:rsid w:val="00D95A04"/>
    <w:rsid w:val="00E22C73"/>
    <w:rsid w:val="00E51255"/>
    <w:rsid w:val="00E759CA"/>
    <w:rsid w:val="00E83476"/>
    <w:rsid w:val="00F4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C0AF"/>
  <w15:docId w15:val="{EF168EE3-9239-43CD-93ED-E30BD26F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1255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E51255"/>
    <w:pPr>
      <w:ind w:left="3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51255"/>
    <w:pPr>
      <w:ind w:left="1020" w:hanging="361"/>
    </w:pPr>
  </w:style>
  <w:style w:type="paragraph" w:styleId="Title">
    <w:name w:val="Title"/>
    <w:basedOn w:val="Normal"/>
    <w:uiPriority w:val="1"/>
    <w:qFormat/>
    <w:rsid w:val="00E51255"/>
    <w:pPr>
      <w:spacing w:before="29"/>
      <w:ind w:left="3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51255"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  <w:rsid w:val="00E51255"/>
  </w:style>
  <w:style w:type="character" w:styleId="Hyperlink">
    <w:name w:val="Hyperlink"/>
    <w:basedOn w:val="DefaultParagraphFont"/>
    <w:uiPriority w:val="99"/>
    <w:unhideWhenUsed/>
    <w:rsid w:val="004B0CE2"/>
    <w:rPr>
      <w:color w:val="0000FF" w:themeColor="hyperlink"/>
      <w:u w:val="single"/>
    </w:rPr>
  </w:style>
  <w:style w:type="character" w:customStyle="1" w:styleId="BodyTextIndent3Char">
    <w:name w:val="Body Text Indent 3 Char"/>
    <w:link w:val="BodyTextIndent3858D7CFB-ED40-4347-BF05-701D383B685F858D7CFB-ED40-4347-BF05-701D383B685F"/>
    <w:rsid w:val="004B0CE2"/>
    <w:rPr>
      <w:rFonts w:ascii="Times New Roman" w:hAnsi="Times New Roman" w:cs="Times New Roman"/>
      <w:sz w:val="16"/>
      <w:szCs w:val="16"/>
    </w:rPr>
  </w:style>
  <w:style w:type="paragraph" w:customStyle="1" w:styleId="BodyTextIndent3858D7CFB-ED40-4347-BF05-701D383B685F858D7CFB-ED40-4347-BF05-701D383B685F">
    <w:name w:val="Body Text Indent 3{858D7CFB-ED40-4347-BF05-701D383B685F}{858D7CFB-ED40-4347-BF05-701D383B685F}"/>
    <w:basedOn w:val="Normal"/>
    <w:link w:val="BodyTextIndent3Char"/>
    <w:rsid w:val="004B0CE2"/>
    <w:pPr>
      <w:widowControl/>
      <w:autoSpaceDE/>
      <w:autoSpaceDN/>
      <w:ind w:left="360"/>
    </w:pPr>
    <w:rPr>
      <w:rFonts w:ascii="Times New Roman" w:eastAsiaTheme="minorHAnsi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0C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645D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25"/>
    <w:rPr>
      <w:rFonts w:ascii="Tahoma" w:eastAsia="Carlito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02AE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12334"/>
    <w:rPr>
      <w:b/>
      <w:bCs/>
    </w:rPr>
  </w:style>
  <w:style w:type="character" w:customStyle="1" w:styleId="BodyTextChar">
    <w:name w:val="Body Text Char"/>
    <w:link w:val="BodyText"/>
    <w:uiPriority w:val="1"/>
    <w:rsid w:val="000303F9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divenkatesh8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11654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Venkatesh Sudi</cp:lastModifiedBy>
  <cp:revision>22</cp:revision>
  <dcterms:created xsi:type="dcterms:W3CDTF">2021-05-27T06:30:00Z</dcterms:created>
  <dcterms:modified xsi:type="dcterms:W3CDTF">2023-10-06T12:05:00Z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2021-05-21T00:00:00Z</vt:filetime>
  </property>
</Properties>
</file>