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038F1" w14:textId="77777777" w:rsidR="009A53C3" w:rsidRPr="00824610" w:rsidRDefault="009A53C3" w:rsidP="009A53C3">
      <w:pPr>
        <w:pStyle w:val="Heading1"/>
        <w:rPr>
          <w:rFonts w:eastAsiaTheme="minorHAnsi"/>
        </w:rPr>
      </w:pPr>
      <w:bookmarkStart w:id="0" w:name="_Hlk29225380"/>
      <w:r>
        <w:rPr>
          <w:rFonts w:eastAsiaTheme="minorHAnsi"/>
        </w:rPr>
        <w:t>Ajesh Purushothaman</w:t>
      </w:r>
    </w:p>
    <w:bookmarkEnd w:id="0"/>
    <w:p w14:paraId="49B52A74" w14:textId="55FB810D" w:rsidR="009A53C3" w:rsidRPr="009A53C3" w:rsidRDefault="009A53C3" w:rsidP="009A53C3">
      <w:pPr>
        <w:pStyle w:val="SectionHeading"/>
        <w:rPr>
          <w:rFonts w:asciiTheme="minorHAnsi" w:hAnsiTheme="minorHAnsi" w:cstheme="minorHAnsi"/>
          <w:b w:val="0"/>
          <w:bCs w:val="0"/>
          <w:szCs w:val="20"/>
        </w:rPr>
      </w:pPr>
      <w:r w:rsidRPr="009A53C3">
        <w:rPr>
          <w:rFonts w:asciiTheme="minorHAnsi" w:eastAsiaTheme="minorHAnsi" w:hAnsiTheme="minorHAnsi" w:cstheme="minorHAnsi"/>
          <w:b w:val="0"/>
          <w:bCs w:val="0"/>
          <w:szCs w:val="20"/>
        </w:rPr>
        <w:t>Mobile (650) 245-2206 • Dublin, CA 94568 •</w:t>
      </w:r>
      <w:r w:rsidRPr="009A53C3">
        <w:rPr>
          <w:rFonts w:asciiTheme="minorHAnsi" w:hAnsiTheme="minorHAnsi" w:cstheme="minorHAnsi"/>
          <w:b w:val="0"/>
          <w:bCs w:val="0"/>
          <w:szCs w:val="20"/>
        </w:rPr>
        <w:t xml:space="preserve"> </w:t>
      </w:r>
      <w:hyperlink r:id="rId8" w:history="1">
        <w:r w:rsidRPr="009A53C3">
          <w:rPr>
            <w:rStyle w:val="Hyperlink"/>
            <w:rFonts w:asciiTheme="minorHAnsi" w:eastAsiaTheme="minorHAnsi" w:hAnsiTheme="minorHAnsi" w:cstheme="minorHAnsi"/>
            <w:b w:val="0"/>
            <w:bCs w:val="0"/>
            <w:szCs w:val="20"/>
          </w:rPr>
          <w:t>ajesh.pu@gmail.com</w:t>
        </w:r>
      </w:hyperlink>
      <w:r w:rsidRPr="009A53C3">
        <w:rPr>
          <w:rStyle w:val="Hyperlink"/>
          <w:rFonts w:asciiTheme="minorHAnsi" w:eastAsiaTheme="minorHAnsi" w:hAnsiTheme="minorHAnsi" w:cstheme="minorHAnsi"/>
          <w:b w:val="0"/>
          <w:bCs w:val="0"/>
          <w:szCs w:val="20"/>
        </w:rPr>
        <w:t xml:space="preserve"> </w:t>
      </w:r>
      <w:r w:rsidRPr="002F5097">
        <w:rPr>
          <w:rStyle w:val="Hyperlink"/>
          <w:rFonts w:asciiTheme="minorHAnsi" w:eastAsiaTheme="minorHAnsi" w:hAnsiTheme="minorHAnsi" w:cstheme="minorHAnsi"/>
          <w:b w:val="0"/>
          <w:bCs w:val="0"/>
          <w:szCs w:val="20"/>
          <w:u w:val="none"/>
        </w:rPr>
        <w:t xml:space="preserve">• </w:t>
      </w:r>
      <w:hyperlink r:id="rId9" w:history="1">
        <w:r w:rsidRPr="009A53C3">
          <w:rPr>
            <w:rStyle w:val="Hyperlink"/>
            <w:rFonts w:asciiTheme="minorHAnsi" w:eastAsiaTheme="minorHAnsi" w:hAnsiTheme="minorHAnsi" w:cstheme="minorHAnsi"/>
            <w:b w:val="0"/>
            <w:bCs w:val="0"/>
            <w:szCs w:val="20"/>
          </w:rPr>
          <w:t>https://www.linkedin.com/in/</w:t>
        </w:r>
      </w:hyperlink>
      <w:r w:rsidRPr="009A53C3">
        <w:rPr>
          <w:rStyle w:val="Hyperlink"/>
          <w:rFonts w:asciiTheme="minorHAnsi" w:eastAsiaTheme="minorHAnsi" w:hAnsiTheme="minorHAnsi" w:cstheme="minorHAnsi"/>
          <w:b w:val="0"/>
          <w:bCs w:val="0"/>
          <w:szCs w:val="20"/>
        </w:rPr>
        <w:t>ajeshpu/</w:t>
      </w:r>
    </w:p>
    <w:p w14:paraId="462A6E65" w14:textId="77777777" w:rsidR="009A53C3" w:rsidRPr="00824610" w:rsidRDefault="009A53C3" w:rsidP="009A53C3">
      <w:pPr>
        <w:tabs>
          <w:tab w:val="left" w:pos="270"/>
        </w:tabs>
        <w:spacing w:line="259" w:lineRule="auto"/>
        <w:rPr>
          <w:rFonts w:cstheme="minorHAnsi"/>
        </w:rPr>
      </w:pPr>
    </w:p>
    <w:p w14:paraId="05F20983" w14:textId="1F5DA558" w:rsidR="002F5097" w:rsidRPr="002F5097" w:rsidRDefault="00A65332" w:rsidP="002F5097">
      <w:pPr>
        <w:pStyle w:val="JobTitle"/>
      </w:pPr>
      <w:r>
        <w:t>Director</w:t>
      </w:r>
      <w:r w:rsidR="00ED4100">
        <w:t>, Business Applications</w:t>
      </w:r>
    </w:p>
    <w:p w14:paraId="1842BCB1" w14:textId="0754AB48" w:rsidR="009A53C3" w:rsidRPr="00E71A73" w:rsidRDefault="00B66432" w:rsidP="009A53C3">
      <w:pPr>
        <w:tabs>
          <w:tab w:val="left" w:pos="270"/>
        </w:tabs>
        <w:spacing w:line="259" w:lineRule="auto"/>
        <w:jc w:val="center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Business </w:t>
      </w:r>
      <w:r w:rsidR="00E71A73" w:rsidRPr="00E71A73">
        <w:rPr>
          <w:rFonts w:asciiTheme="minorHAnsi" w:eastAsiaTheme="minorHAnsi" w:hAnsiTheme="minorHAnsi" w:cstheme="minorBidi"/>
        </w:rPr>
        <w:t xml:space="preserve">Technology Transformation| Application Strategy </w:t>
      </w:r>
      <w:r w:rsidR="00E71A73" w:rsidRPr="00E71A73">
        <w:rPr>
          <w:rFonts w:eastAsiaTheme="minorHAnsi" w:cs="Calibri"/>
        </w:rPr>
        <w:t>| Customer &amp; Employee Enabling Systems | Cloud &amp; Mobile Technologies</w:t>
      </w:r>
    </w:p>
    <w:p w14:paraId="534D9F54" w14:textId="77777777" w:rsidR="009A53C3" w:rsidRPr="00E71A73" w:rsidRDefault="009A53C3" w:rsidP="00E71A73">
      <w:pPr>
        <w:pStyle w:val="6PPGSpace"/>
        <w:rPr>
          <w:rFonts w:eastAsiaTheme="minorHAnsi"/>
        </w:rPr>
      </w:pPr>
    </w:p>
    <w:p w14:paraId="5DE83C2F" w14:textId="5DA32C42" w:rsidR="00381E7B" w:rsidRPr="00E71A73" w:rsidRDefault="009A53C3" w:rsidP="00E71A73">
      <w:r w:rsidRPr="00E71A73">
        <w:t xml:space="preserve">Award-Winning </w:t>
      </w:r>
      <w:r w:rsidR="00A65332">
        <w:t>Director</w:t>
      </w:r>
      <w:r w:rsidR="00ED4100">
        <w:t>, Business</w:t>
      </w:r>
      <w:r w:rsidR="00381E7B" w:rsidRPr="00E71A73">
        <w:t xml:space="preserve"> Applications </w:t>
      </w:r>
      <w:r w:rsidRPr="00E71A73">
        <w:t>with 20</w:t>
      </w:r>
      <w:r w:rsidR="00D74024">
        <w:t>+</w:t>
      </w:r>
      <w:r w:rsidRPr="00E71A73">
        <w:t xml:space="preserve"> years of experience in the So</w:t>
      </w:r>
      <w:r w:rsidR="00E71A73">
        <w:t>f</w:t>
      </w:r>
      <w:r w:rsidRPr="00E71A73">
        <w:t xml:space="preserve">tware Products &amp; </w:t>
      </w:r>
      <w:r w:rsidR="00E71A73" w:rsidRPr="00E71A73">
        <w:t>Technology Industry</w:t>
      </w:r>
      <w:r w:rsidRPr="00E71A73">
        <w:t xml:space="preserve"> space. Specialties include </w:t>
      </w:r>
      <w:r w:rsidR="00381E7B" w:rsidRPr="00E71A73">
        <w:t xml:space="preserve">driving and </w:t>
      </w:r>
      <w:r w:rsidRPr="00E71A73">
        <w:rPr>
          <w:rFonts w:eastAsiaTheme="minorHAnsi"/>
        </w:rPr>
        <w:t xml:space="preserve">executing internal business systems strategy, scaling organizations, </w:t>
      </w:r>
      <w:r w:rsidR="00381E7B" w:rsidRPr="00E71A73">
        <w:rPr>
          <w:rFonts w:eastAsiaTheme="minorHAnsi"/>
        </w:rPr>
        <w:t>executing &amp; refining software delivery life cycles (SDLC) for best-in</w:t>
      </w:r>
      <w:r w:rsidR="00E71A73">
        <w:rPr>
          <w:rFonts w:eastAsiaTheme="minorHAnsi"/>
        </w:rPr>
        <w:t>-</w:t>
      </w:r>
      <w:r w:rsidR="00381E7B" w:rsidRPr="00E71A73">
        <w:rPr>
          <w:rFonts w:eastAsiaTheme="minorHAnsi"/>
        </w:rPr>
        <w:t xml:space="preserve">class products </w:t>
      </w:r>
      <w:r w:rsidRPr="00E71A73">
        <w:rPr>
          <w:rFonts w:eastAsiaTheme="minorHAnsi"/>
        </w:rPr>
        <w:t xml:space="preserve">and </w:t>
      </w:r>
      <w:r w:rsidR="00381E7B" w:rsidRPr="00E71A73">
        <w:rPr>
          <w:rFonts w:eastAsiaTheme="minorHAnsi"/>
        </w:rPr>
        <w:t>spearheading programs, platforms, and applications to streamline processes</w:t>
      </w:r>
      <w:r w:rsidRPr="00E71A73">
        <w:t xml:space="preserve">. A </w:t>
      </w:r>
      <w:r w:rsidR="00381E7B" w:rsidRPr="00E71A73">
        <w:t>natural leader</w:t>
      </w:r>
      <w:r w:rsidRPr="00E71A73">
        <w:t xml:space="preserve"> recognized for </w:t>
      </w:r>
      <w:r w:rsidR="00381E7B" w:rsidRPr="00E71A73">
        <w:t>technology transformation</w:t>
      </w:r>
      <w:r w:rsidRPr="00E71A73">
        <w:t xml:space="preserve"> with </w:t>
      </w:r>
      <w:r w:rsidR="00381E7B" w:rsidRPr="00E71A73">
        <w:t>Innovative designs and implementation of technology landscape to achieve business objectives</w:t>
      </w:r>
    </w:p>
    <w:p w14:paraId="54BD4D5A" w14:textId="55D73889" w:rsidR="009A53C3" w:rsidRPr="00E71A73" w:rsidRDefault="009A53C3" w:rsidP="00E71A73">
      <w:r w:rsidRPr="00E71A73">
        <w:t xml:space="preserve">drive </w:t>
      </w:r>
      <w:r w:rsidR="00E71A73" w:rsidRPr="00E71A73">
        <w:t>revenue and</w:t>
      </w:r>
      <w:r w:rsidR="00381E7B" w:rsidRPr="00E71A73">
        <w:t xml:space="preserve"> </w:t>
      </w:r>
      <w:r w:rsidRPr="00E71A73">
        <w:t xml:space="preserve">ensure operational efficiency. </w:t>
      </w:r>
    </w:p>
    <w:p w14:paraId="02E025A2" w14:textId="77777777" w:rsidR="009A53C3" w:rsidRPr="00E71A73" w:rsidRDefault="009A53C3" w:rsidP="009A53C3">
      <w:pPr>
        <w:tabs>
          <w:tab w:val="left" w:pos="270"/>
        </w:tabs>
        <w:spacing w:line="259" w:lineRule="auto"/>
        <w:jc w:val="both"/>
        <w:rPr>
          <w:rFonts w:asciiTheme="minorHAnsi" w:eastAsiaTheme="minorHAnsi" w:hAnsiTheme="minorHAnsi" w:cstheme="minorBidi"/>
          <w:szCs w:val="20"/>
        </w:rPr>
      </w:pPr>
    </w:p>
    <w:p w14:paraId="6C1077FD" w14:textId="74252BDF" w:rsidR="009A53C3" w:rsidRPr="009A53C3" w:rsidRDefault="009A53C3" w:rsidP="009A53C3">
      <w:pPr>
        <w:pBdr>
          <w:bottom w:val="single" w:sz="18" w:space="1" w:color="BF8F00" w:themeColor="accent4" w:themeShade="BF"/>
        </w:pBdr>
        <w:tabs>
          <w:tab w:val="left" w:pos="270"/>
        </w:tabs>
        <w:spacing w:line="259" w:lineRule="auto"/>
        <w:rPr>
          <w:rFonts w:asciiTheme="minorHAnsi" w:eastAsiaTheme="minorHAnsi" w:hAnsiTheme="minorHAnsi" w:cstheme="minorBidi"/>
          <w:b/>
          <w:bCs/>
          <w:i/>
          <w:iCs/>
          <w:szCs w:val="20"/>
        </w:rPr>
      </w:pPr>
      <w:r>
        <w:rPr>
          <w:rFonts w:asciiTheme="minorHAnsi" w:eastAsiaTheme="minorHAnsi" w:hAnsiTheme="minorHAnsi" w:cstheme="minorBidi"/>
          <w:b/>
          <w:bCs/>
          <w:i/>
          <w:iCs/>
          <w:szCs w:val="20"/>
        </w:rPr>
        <w:t xml:space="preserve">Executive </w:t>
      </w:r>
      <w:r w:rsidRPr="009A53C3">
        <w:rPr>
          <w:rFonts w:asciiTheme="minorHAnsi" w:eastAsiaTheme="minorHAnsi" w:hAnsiTheme="minorHAnsi" w:cstheme="minorBidi"/>
          <w:b/>
          <w:bCs/>
          <w:i/>
          <w:iCs/>
          <w:szCs w:val="20"/>
        </w:rPr>
        <w:t>Value</w:t>
      </w:r>
    </w:p>
    <w:p w14:paraId="521DD45A" w14:textId="77777777" w:rsidR="009A53C3" w:rsidRPr="00CF63A0" w:rsidRDefault="009A53C3" w:rsidP="00E71A73">
      <w:pPr>
        <w:pStyle w:val="6PPGSpace"/>
        <w:rPr>
          <w:rFonts w:eastAsiaTheme="minorHAnsi"/>
        </w:rPr>
      </w:pPr>
    </w:p>
    <w:p w14:paraId="7E76C894" w14:textId="77777777" w:rsidR="00DF733E" w:rsidRDefault="00DF733E" w:rsidP="00DF733E">
      <w:pPr>
        <w:pStyle w:val="ListParagraph"/>
        <w:ind w:left="360"/>
        <w:rPr>
          <w:rFonts w:eastAsiaTheme="minorHAnsi"/>
        </w:rPr>
      </w:pPr>
      <w:r w:rsidRPr="009A53C3">
        <w:rPr>
          <w:rFonts w:eastAsiaTheme="minorHAnsi"/>
          <w:b/>
          <w:bCs/>
        </w:rPr>
        <w:t>Business Systems Strategy Development:</w:t>
      </w:r>
      <w:r w:rsidRPr="009A53C3">
        <w:rPr>
          <w:rFonts w:eastAsiaTheme="minorHAnsi"/>
        </w:rPr>
        <w:t xml:space="preserve"> At Splunk, defined, socialized technology and process strategy to scale business to $5B—while leading support for </w:t>
      </w:r>
      <w:r>
        <w:rPr>
          <w:rFonts w:eastAsiaTheme="minorHAnsi"/>
        </w:rPr>
        <w:t xml:space="preserve">the </w:t>
      </w:r>
      <w:r w:rsidRPr="009A53C3">
        <w:rPr>
          <w:rFonts w:eastAsiaTheme="minorHAnsi"/>
        </w:rPr>
        <w:t xml:space="preserve">transition to </w:t>
      </w:r>
      <w:r>
        <w:rPr>
          <w:rFonts w:eastAsiaTheme="minorHAnsi"/>
        </w:rPr>
        <w:t>SaaS</w:t>
      </w:r>
      <w:r w:rsidRPr="009A53C3">
        <w:rPr>
          <w:rFonts w:eastAsiaTheme="minorHAnsi"/>
        </w:rPr>
        <w:t xml:space="preserve"> </w:t>
      </w:r>
      <w:r>
        <w:rPr>
          <w:rFonts w:eastAsiaTheme="minorHAnsi"/>
        </w:rPr>
        <w:t>business</w:t>
      </w:r>
      <w:r w:rsidRPr="009A53C3">
        <w:rPr>
          <w:rFonts w:eastAsiaTheme="minorHAnsi"/>
        </w:rPr>
        <w:t xml:space="preserve"> model.</w:t>
      </w:r>
    </w:p>
    <w:p w14:paraId="2DF9C975" w14:textId="77777777" w:rsidR="00DF733E" w:rsidRPr="009A53C3" w:rsidRDefault="00DF733E" w:rsidP="00DF733E">
      <w:pPr>
        <w:pStyle w:val="Small2ptPPG"/>
        <w:rPr>
          <w:rFonts w:eastAsiaTheme="minorHAnsi"/>
        </w:rPr>
      </w:pPr>
    </w:p>
    <w:p w14:paraId="62B2525C" w14:textId="77777777" w:rsidR="00DF733E" w:rsidRDefault="00DF733E" w:rsidP="00DF733E">
      <w:pPr>
        <w:pStyle w:val="ListParagraph"/>
        <w:ind w:left="360"/>
        <w:rPr>
          <w:rFonts w:eastAsiaTheme="minorHAnsi"/>
        </w:rPr>
      </w:pPr>
      <w:r w:rsidRPr="009A53C3">
        <w:rPr>
          <w:rFonts w:eastAsiaTheme="minorHAnsi"/>
          <w:b/>
          <w:bCs/>
        </w:rPr>
        <w:t>Natural Leader:</w:t>
      </w:r>
      <w:r w:rsidRPr="009A53C3">
        <w:rPr>
          <w:rFonts w:eastAsiaTheme="minorHAnsi"/>
        </w:rPr>
        <w:t xml:space="preserve"> Founded, built &amp; scaled Splunk’s Enterprise Architecture function and </w:t>
      </w:r>
      <w:r>
        <w:rPr>
          <w:rFonts w:eastAsiaTheme="minorHAnsi"/>
        </w:rPr>
        <w:t xml:space="preserve">the </w:t>
      </w:r>
      <w:r w:rsidRPr="009A53C3">
        <w:rPr>
          <w:rFonts w:eastAsiaTheme="minorHAnsi"/>
        </w:rPr>
        <w:t xml:space="preserve">team from scratch, currently leading </w:t>
      </w:r>
      <w:r>
        <w:rPr>
          <w:rFonts w:eastAsiaTheme="minorHAnsi"/>
        </w:rPr>
        <w:t>6</w:t>
      </w:r>
      <w:r w:rsidRPr="009A53C3">
        <w:rPr>
          <w:rFonts w:eastAsiaTheme="minorHAnsi"/>
        </w:rPr>
        <w:t xml:space="preserve"> high-performing strategists. </w:t>
      </w:r>
    </w:p>
    <w:p w14:paraId="6E0E90D9" w14:textId="77777777" w:rsidR="00DF733E" w:rsidRPr="009A53C3" w:rsidRDefault="00DF733E" w:rsidP="00DF733E">
      <w:pPr>
        <w:pStyle w:val="Small2ptPPG"/>
        <w:rPr>
          <w:rFonts w:eastAsiaTheme="minorHAnsi"/>
        </w:rPr>
      </w:pPr>
    </w:p>
    <w:p w14:paraId="3FD7D795" w14:textId="77777777" w:rsidR="00DF733E" w:rsidRDefault="00DF733E" w:rsidP="00DF733E">
      <w:pPr>
        <w:pStyle w:val="ListParagraph"/>
        <w:ind w:left="360"/>
        <w:rPr>
          <w:rFonts w:eastAsiaTheme="minorHAnsi"/>
        </w:rPr>
      </w:pPr>
      <w:r w:rsidRPr="009A53C3">
        <w:rPr>
          <w:rFonts w:eastAsiaTheme="minorHAnsi"/>
          <w:b/>
          <w:bCs/>
        </w:rPr>
        <w:t>World-Class Product Development:</w:t>
      </w:r>
      <w:r w:rsidRPr="009A53C3">
        <w:rPr>
          <w:rFonts w:eastAsiaTheme="minorHAnsi"/>
        </w:rPr>
        <w:t xml:space="preserve"> Adept at innovating, designing, developing, managing, executing &amp; refining software delivery life cycles (SDLC) for best-in</w:t>
      </w:r>
      <w:r>
        <w:rPr>
          <w:rFonts w:eastAsiaTheme="minorHAnsi"/>
        </w:rPr>
        <w:t>-</w:t>
      </w:r>
      <w:r w:rsidRPr="009A53C3">
        <w:rPr>
          <w:rFonts w:eastAsiaTheme="minorHAnsi"/>
        </w:rPr>
        <w:t>class products.</w:t>
      </w:r>
    </w:p>
    <w:p w14:paraId="5676479E" w14:textId="77777777" w:rsidR="00DF733E" w:rsidRPr="009A53C3" w:rsidRDefault="00DF733E" w:rsidP="00DF733E">
      <w:pPr>
        <w:pStyle w:val="Small2ptPPG"/>
        <w:rPr>
          <w:rFonts w:eastAsiaTheme="minorHAnsi"/>
        </w:rPr>
      </w:pPr>
    </w:p>
    <w:p w14:paraId="12A66619" w14:textId="77777777" w:rsidR="00DF733E" w:rsidRDefault="00DF733E" w:rsidP="00DF733E">
      <w:pPr>
        <w:pStyle w:val="ListParagraph"/>
        <w:ind w:left="360"/>
        <w:rPr>
          <w:rFonts w:eastAsiaTheme="minorHAnsi"/>
        </w:rPr>
      </w:pPr>
      <w:bookmarkStart w:id="1" w:name="_Hlk44320882"/>
      <w:r w:rsidRPr="009A53C3">
        <w:rPr>
          <w:rFonts w:eastAsiaTheme="minorHAnsi"/>
          <w:b/>
          <w:bCs/>
        </w:rPr>
        <w:t>Cloud &amp; Mobile Technologies</w:t>
      </w:r>
      <w:bookmarkEnd w:id="1"/>
      <w:r w:rsidRPr="009A53C3">
        <w:rPr>
          <w:rFonts w:eastAsiaTheme="minorHAnsi"/>
          <w:b/>
          <w:bCs/>
        </w:rPr>
        <w:t>:</w:t>
      </w:r>
      <w:r w:rsidRPr="009A53C3">
        <w:rPr>
          <w:rFonts w:eastAsiaTheme="minorHAnsi"/>
        </w:rPr>
        <w:t xml:space="preserve"> At VMWare, led major projects including Digital Insight Enterprise, Cloud &amp; Mobile Strategy / Roadmap.</w:t>
      </w:r>
    </w:p>
    <w:p w14:paraId="14A77D90" w14:textId="77777777" w:rsidR="00DF733E" w:rsidRPr="009A53C3" w:rsidRDefault="00DF733E" w:rsidP="00DF733E">
      <w:pPr>
        <w:pStyle w:val="Small2ptPPG"/>
        <w:rPr>
          <w:rFonts w:eastAsiaTheme="minorHAnsi"/>
        </w:rPr>
      </w:pPr>
    </w:p>
    <w:p w14:paraId="7888C4CA" w14:textId="77777777" w:rsidR="00DF733E" w:rsidRDefault="00DF733E" w:rsidP="00DF733E">
      <w:pPr>
        <w:pStyle w:val="ListParagraph"/>
        <w:ind w:left="360"/>
        <w:rPr>
          <w:rFonts w:eastAsiaTheme="minorHAnsi"/>
        </w:rPr>
      </w:pPr>
      <w:r w:rsidRPr="009A53C3">
        <w:rPr>
          <w:rFonts w:eastAsiaTheme="minorHAnsi"/>
          <w:b/>
          <w:bCs/>
        </w:rPr>
        <w:t>Top-Performer:</w:t>
      </w:r>
      <w:r w:rsidRPr="009A53C3">
        <w:rPr>
          <w:rFonts w:eastAsiaTheme="minorHAnsi"/>
        </w:rPr>
        <w:t xml:space="preserve"> At VMWare, earned IT Team Award (2010, 2012, 2013), CIO Award (2011) for superior service to </w:t>
      </w:r>
      <w:r>
        <w:rPr>
          <w:rFonts w:eastAsiaTheme="minorHAnsi"/>
        </w:rPr>
        <w:t xml:space="preserve">a </w:t>
      </w:r>
      <w:r w:rsidRPr="009A53C3">
        <w:rPr>
          <w:rFonts w:eastAsiaTheme="minorHAnsi"/>
        </w:rPr>
        <w:t>business partner, Innovation Team Award (2016); earlier, at Accenture, handpicked to work in Accenture – Oracle Innovation Center out of 4K+ employees.</w:t>
      </w:r>
    </w:p>
    <w:p w14:paraId="31F28487" w14:textId="77777777" w:rsidR="00DF733E" w:rsidRPr="009A53C3" w:rsidRDefault="00DF733E" w:rsidP="00DF733E">
      <w:pPr>
        <w:pStyle w:val="Small2ptPPG"/>
        <w:rPr>
          <w:rFonts w:eastAsiaTheme="minorHAnsi"/>
        </w:rPr>
      </w:pPr>
    </w:p>
    <w:p w14:paraId="3FD2EE5C" w14:textId="77777777" w:rsidR="00DF733E" w:rsidRDefault="00DF733E" w:rsidP="00DF733E">
      <w:pPr>
        <w:pStyle w:val="Small2ptPPG"/>
        <w:rPr>
          <w:rFonts w:eastAsiaTheme="minorHAnsi"/>
        </w:rPr>
      </w:pPr>
    </w:p>
    <w:p w14:paraId="1A0F058F" w14:textId="77777777" w:rsidR="00DF733E" w:rsidRDefault="00DF733E" w:rsidP="00DF733E">
      <w:pPr>
        <w:pStyle w:val="ListParagraph"/>
        <w:ind w:left="360"/>
        <w:rPr>
          <w:rFonts w:eastAsiaTheme="minorHAnsi"/>
        </w:rPr>
      </w:pPr>
      <w:r w:rsidRPr="009A53C3">
        <w:rPr>
          <w:rFonts w:eastAsiaTheme="minorHAnsi"/>
          <w:b/>
          <w:bCs/>
        </w:rPr>
        <w:t>Influence C-Level Executives</w:t>
      </w:r>
      <w:r w:rsidRPr="009A53C3">
        <w:rPr>
          <w:rFonts w:eastAsiaTheme="minorHAnsi"/>
        </w:rPr>
        <w:t>: Won buy-ins from, numerous delivery teams on future-state, roadmaps. Guide delivery / implementation teams.</w:t>
      </w:r>
    </w:p>
    <w:p w14:paraId="4D54F306" w14:textId="77777777" w:rsidR="00DF733E" w:rsidRPr="009A53C3" w:rsidRDefault="00DF733E" w:rsidP="00DF733E">
      <w:pPr>
        <w:pStyle w:val="Small2ptPPG"/>
        <w:rPr>
          <w:rFonts w:eastAsiaTheme="minorHAnsi"/>
        </w:rPr>
      </w:pPr>
    </w:p>
    <w:p w14:paraId="4EFC103C" w14:textId="6D4A6A6F" w:rsidR="00DF733E" w:rsidRPr="009A53C3" w:rsidRDefault="00DF733E" w:rsidP="00DF733E">
      <w:pPr>
        <w:numPr>
          <w:ilvl w:val="0"/>
          <w:numId w:val="11"/>
        </w:numPr>
        <w:spacing w:line="259" w:lineRule="auto"/>
        <w:ind w:left="360"/>
        <w:jc w:val="both"/>
        <w:rPr>
          <w:rFonts w:asciiTheme="minorHAnsi" w:eastAsiaTheme="minorHAnsi" w:hAnsiTheme="minorHAnsi" w:cstheme="minorBidi"/>
          <w:szCs w:val="20"/>
        </w:rPr>
      </w:pPr>
      <w:r w:rsidRPr="009A53C3">
        <w:rPr>
          <w:rFonts w:asciiTheme="minorHAnsi" w:eastAsiaTheme="minorHAnsi" w:hAnsiTheme="minorHAnsi" w:cstheme="minorBidi"/>
          <w:b/>
          <w:bCs/>
          <w:szCs w:val="20"/>
        </w:rPr>
        <w:t xml:space="preserve">Roadmap </w:t>
      </w:r>
      <w:proofErr w:type="gramStart"/>
      <w:r w:rsidRPr="009A53C3">
        <w:rPr>
          <w:rFonts w:asciiTheme="minorHAnsi" w:eastAsiaTheme="minorHAnsi" w:hAnsiTheme="minorHAnsi" w:cstheme="minorBidi"/>
          <w:b/>
          <w:bCs/>
          <w:szCs w:val="20"/>
        </w:rPr>
        <w:t>To</w:t>
      </w:r>
      <w:proofErr w:type="gramEnd"/>
      <w:r w:rsidRPr="009A53C3">
        <w:rPr>
          <w:rFonts w:asciiTheme="minorHAnsi" w:eastAsiaTheme="minorHAnsi" w:hAnsiTheme="minorHAnsi" w:cstheme="minorBidi"/>
          <w:b/>
          <w:bCs/>
          <w:szCs w:val="20"/>
        </w:rPr>
        <w:t xml:space="preserve"> Scale Company’s Business Applications:</w:t>
      </w:r>
      <w:r w:rsidRPr="009A53C3">
        <w:rPr>
          <w:rFonts w:asciiTheme="minorHAnsi" w:eastAsiaTheme="minorHAnsi" w:hAnsiTheme="minorHAnsi" w:cstheme="minorBidi"/>
          <w:szCs w:val="20"/>
        </w:rPr>
        <w:t xml:space="preserve"> To support </w:t>
      </w:r>
      <w:r>
        <w:rPr>
          <w:rFonts w:asciiTheme="minorHAnsi" w:eastAsiaTheme="minorHAnsi" w:hAnsiTheme="minorHAnsi" w:cstheme="minorBidi"/>
          <w:szCs w:val="20"/>
        </w:rPr>
        <w:t xml:space="preserve">a </w:t>
      </w:r>
      <w:r w:rsidRPr="009A53C3">
        <w:rPr>
          <w:rFonts w:asciiTheme="minorHAnsi" w:eastAsiaTheme="minorHAnsi" w:hAnsiTheme="minorHAnsi" w:cstheme="minorBidi"/>
          <w:szCs w:val="20"/>
        </w:rPr>
        <w:t xml:space="preserve">growth plan of $5B+ &amp; beyond, overseeing multiple programs including identity management, ERP, CPQ, Salesforce reengineering, </w:t>
      </w:r>
      <w:r w:rsidR="00C8449A">
        <w:rPr>
          <w:rFonts w:asciiTheme="minorHAnsi" w:eastAsiaTheme="minorHAnsi" w:hAnsiTheme="minorHAnsi" w:cstheme="minorBidi"/>
          <w:szCs w:val="20"/>
        </w:rPr>
        <w:t xml:space="preserve">HRMS </w:t>
      </w:r>
      <w:r w:rsidRPr="009A53C3">
        <w:rPr>
          <w:rFonts w:asciiTheme="minorHAnsi" w:eastAsiaTheme="minorHAnsi" w:hAnsiTheme="minorHAnsi" w:cstheme="minorBidi"/>
          <w:szCs w:val="20"/>
        </w:rPr>
        <w:t>with others being spun-off of roadmap.</w:t>
      </w:r>
    </w:p>
    <w:p w14:paraId="3707AC95" w14:textId="77777777" w:rsidR="00DF733E" w:rsidRDefault="00DF733E" w:rsidP="00DF733E">
      <w:pPr>
        <w:pStyle w:val="Small2ptPPG"/>
        <w:rPr>
          <w:rFonts w:eastAsiaTheme="minorHAnsi"/>
        </w:rPr>
      </w:pPr>
    </w:p>
    <w:p w14:paraId="3C74A15A" w14:textId="77777777" w:rsidR="00DF733E" w:rsidRPr="009A53C3" w:rsidRDefault="00DF733E" w:rsidP="00DF733E">
      <w:pPr>
        <w:numPr>
          <w:ilvl w:val="0"/>
          <w:numId w:val="11"/>
        </w:numPr>
        <w:spacing w:line="259" w:lineRule="auto"/>
        <w:ind w:left="360"/>
        <w:rPr>
          <w:rFonts w:asciiTheme="minorHAnsi" w:eastAsiaTheme="minorHAnsi" w:hAnsiTheme="minorHAnsi" w:cstheme="minorBidi"/>
          <w:szCs w:val="20"/>
        </w:rPr>
      </w:pPr>
      <w:r w:rsidRPr="009A53C3">
        <w:rPr>
          <w:rFonts w:asciiTheme="minorHAnsi" w:eastAsiaTheme="minorHAnsi" w:hAnsiTheme="minorHAnsi" w:cstheme="minorBidi"/>
          <w:b/>
          <w:bCs/>
          <w:szCs w:val="20"/>
        </w:rPr>
        <w:t xml:space="preserve">Transition to </w:t>
      </w:r>
      <w:r>
        <w:rPr>
          <w:rFonts w:asciiTheme="minorHAnsi" w:eastAsiaTheme="minorHAnsi" w:hAnsiTheme="minorHAnsi" w:cstheme="minorBidi"/>
          <w:b/>
          <w:bCs/>
          <w:szCs w:val="20"/>
        </w:rPr>
        <w:t>SaaS</w:t>
      </w:r>
      <w:r w:rsidRPr="009A53C3">
        <w:rPr>
          <w:rFonts w:asciiTheme="minorHAnsi" w:eastAsiaTheme="minorHAnsi" w:hAnsiTheme="minorHAnsi" w:cstheme="minorBidi"/>
          <w:b/>
          <w:bCs/>
          <w:szCs w:val="20"/>
        </w:rPr>
        <w:t xml:space="preserve"> </w:t>
      </w:r>
      <w:r>
        <w:rPr>
          <w:rFonts w:asciiTheme="minorHAnsi" w:eastAsiaTheme="minorHAnsi" w:hAnsiTheme="minorHAnsi" w:cstheme="minorBidi"/>
          <w:b/>
          <w:bCs/>
          <w:szCs w:val="20"/>
        </w:rPr>
        <w:t>Business</w:t>
      </w:r>
      <w:r w:rsidRPr="009A53C3">
        <w:rPr>
          <w:rFonts w:asciiTheme="minorHAnsi" w:eastAsiaTheme="minorHAnsi" w:hAnsiTheme="minorHAnsi" w:cstheme="minorBidi"/>
          <w:b/>
          <w:bCs/>
          <w:szCs w:val="20"/>
        </w:rPr>
        <w:t xml:space="preserve"> Model:</w:t>
      </w:r>
      <w:r w:rsidRPr="009A53C3">
        <w:rPr>
          <w:rFonts w:asciiTheme="minorHAnsi" w:eastAsiaTheme="minorHAnsi" w:hAnsiTheme="minorHAnsi" w:cstheme="minorBidi"/>
          <w:szCs w:val="20"/>
        </w:rPr>
        <w:t xml:space="preserve"> </w:t>
      </w:r>
      <w:r>
        <w:rPr>
          <w:rFonts w:asciiTheme="minorHAnsi" w:eastAsiaTheme="minorHAnsi" w:hAnsiTheme="minorHAnsi" w:cstheme="minorBidi"/>
          <w:szCs w:val="20"/>
        </w:rPr>
        <w:t>At VMware and Splunk</w:t>
      </w:r>
      <w:r w:rsidRPr="009A53C3">
        <w:rPr>
          <w:rFonts w:asciiTheme="minorHAnsi" w:eastAsiaTheme="minorHAnsi" w:hAnsiTheme="minorHAnsi" w:cstheme="minorBidi"/>
          <w:szCs w:val="20"/>
        </w:rPr>
        <w:t xml:space="preserve"> </w:t>
      </w:r>
      <w:r>
        <w:rPr>
          <w:rFonts w:asciiTheme="minorHAnsi" w:eastAsiaTheme="minorHAnsi" w:hAnsiTheme="minorHAnsi" w:cstheme="minorBidi"/>
          <w:szCs w:val="20"/>
        </w:rPr>
        <w:t>p</w:t>
      </w:r>
      <w:r w:rsidRPr="009A53C3">
        <w:rPr>
          <w:rFonts w:asciiTheme="minorHAnsi" w:eastAsiaTheme="minorHAnsi" w:hAnsiTheme="minorHAnsi" w:cstheme="minorBidi"/>
          <w:szCs w:val="20"/>
        </w:rPr>
        <w:t>artner</w:t>
      </w:r>
      <w:r>
        <w:rPr>
          <w:rFonts w:asciiTheme="minorHAnsi" w:eastAsiaTheme="minorHAnsi" w:hAnsiTheme="minorHAnsi" w:cstheme="minorBidi"/>
          <w:szCs w:val="20"/>
        </w:rPr>
        <w:t>ed</w:t>
      </w:r>
      <w:r w:rsidRPr="009A53C3">
        <w:rPr>
          <w:rFonts w:asciiTheme="minorHAnsi" w:eastAsiaTheme="minorHAnsi" w:hAnsiTheme="minorHAnsi" w:cstheme="minorBidi"/>
          <w:szCs w:val="20"/>
        </w:rPr>
        <w:t xml:space="preserve"> with</w:t>
      </w:r>
      <w:r>
        <w:rPr>
          <w:rFonts w:asciiTheme="minorHAnsi" w:eastAsiaTheme="minorHAnsi" w:hAnsiTheme="minorHAnsi" w:cstheme="minorBidi"/>
          <w:szCs w:val="20"/>
        </w:rPr>
        <w:t xml:space="preserve"> product groups and</w:t>
      </w:r>
      <w:r w:rsidRPr="009A53C3">
        <w:rPr>
          <w:rFonts w:asciiTheme="minorHAnsi" w:eastAsiaTheme="minorHAnsi" w:hAnsiTheme="minorHAnsi" w:cstheme="minorBidi"/>
          <w:szCs w:val="20"/>
        </w:rPr>
        <w:t xml:space="preserve"> business units</w:t>
      </w:r>
      <w:r>
        <w:rPr>
          <w:rFonts w:asciiTheme="minorHAnsi" w:eastAsiaTheme="minorHAnsi" w:hAnsiTheme="minorHAnsi" w:cstheme="minorBidi"/>
          <w:szCs w:val="20"/>
        </w:rPr>
        <w:t xml:space="preserve"> to build SaaS business model, identify gaps in current process and system capabilities and build a roadmap to address the gaps.</w:t>
      </w:r>
    </w:p>
    <w:p w14:paraId="615ECFA3" w14:textId="77777777" w:rsidR="00DF733E" w:rsidRDefault="00DF733E" w:rsidP="00DF733E">
      <w:pPr>
        <w:pStyle w:val="Small2ptPPG"/>
        <w:rPr>
          <w:rFonts w:eastAsiaTheme="minorHAnsi"/>
        </w:rPr>
      </w:pPr>
    </w:p>
    <w:p w14:paraId="0D50872B" w14:textId="77777777" w:rsidR="00DF733E" w:rsidRPr="00CF63A0" w:rsidRDefault="00DF733E" w:rsidP="00DF733E">
      <w:pPr>
        <w:pStyle w:val="Small2ptPPG"/>
        <w:rPr>
          <w:rFonts w:eastAsiaTheme="minorHAnsi"/>
        </w:rPr>
      </w:pPr>
    </w:p>
    <w:p w14:paraId="655E4620" w14:textId="77777777" w:rsidR="00DF733E" w:rsidRPr="009A53C3" w:rsidRDefault="00DF733E" w:rsidP="00DF733E">
      <w:pPr>
        <w:numPr>
          <w:ilvl w:val="0"/>
          <w:numId w:val="11"/>
        </w:numPr>
        <w:spacing w:line="259" w:lineRule="auto"/>
        <w:ind w:left="360"/>
        <w:jc w:val="both"/>
        <w:rPr>
          <w:rFonts w:asciiTheme="minorHAnsi" w:eastAsiaTheme="minorHAnsi" w:hAnsiTheme="minorHAnsi" w:cstheme="minorBidi"/>
          <w:szCs w:val="20"/>
        </w:rPr>
      </w:pPr>
      <w:r w:rsidRPr="009A53C3">
        <w:rPr>
          <w:rFonts w:asciiTheme="minorHAnsi" w:eastAsiaTheme="minorHAnsi" w:hAnsiTheme="minorHAnsi" w:cstheme="minorBidi"/>
          <w:b/>
          <w:bCs/>
          <w:szCs w:val="20"/>
        </w:rPr>
        <w:t>Digital Transformation Roadmap:</w:t>
      </w:r>
      <w:r w:rsidRPr="009A53C3">
        <w:rPr>
          <w:rFonts w:asciiTheme="minorHAnsi" w:eastAsiaTheme="minorHAnsi" w:hAnsiTheme="minorHAnsi" w:cstheme="minorBidi"/>
          <w:szCs w:val="20"/>
        </w:rPr>
        <w:t xml:space="preserve"> Galvanizing partnerships, shared vision with cross-functional leaders, executive leaders. </w:t>
      </w:r>
    </w:p>
    <w:p w14:paraId="6CB51ABB" w14:textId="77777777" w:rsidR="00DF733E" w:rsidRPr="00CF63A0" w:rsidRDefault="00DF733E" w:rsidP="00DF733E">
      <w:pPr>
        <w:pStyle w:val="Small2ptPPG"/>
        <w:rPr>
          <w:rFonts w:eastAsiaTheme="minorHAnsi"/>
        </w:rPr>
      </w:pPr>
    </w:p>
    <w:p w14:paraId="7ACF615B" w14:textId="77777777" w:rsidR="00DF733E" w:rsidRPr="009A53C3" w:rsidRDefault="00DF733E" w:rsidP="00DF733E">
      <w:pPr>
        <w:numPr>
          <w:ilvl w:val="0"/>
          <w:numId w:val="11"/>
        </w:numPr>
        <w:spacing w:line="259" w:lineRule="auto"/>
        <w:ind w:left="360"/>
        <w:jc w:val="both"/>
        <w:rPr>
          <w:rFonts w:asciiTheme="minorHAnsi" w:eastAsiaTheme="minorHAnsi" w:hAnsiTheme="minorHAnsi" w:cstheme="minorBidi"/>
          <w:szCs w:val="20"/>
        </w:rPr>
      </w:pPr>
      <w:r w:rsidRPr="009A53C3">
        <w:rPr>
          <w:rFonts w:asciiTheme="minorHAnsi" w:eastAsiaTheme="minorHAnsi" w:hAnsiTheme="minorHAnsi" w:cstheme="minorBidi"/>
          <w:b/>
          <w:bCs/>
          <w:szCs w:val="20"/>
        </w:rPr>
        <w:t>Evaluate and Add Capabilities:</w:t>
      </w:r>
      <w:r w:rsidRPr="009A53C3">
        <w:rPr>
          <w:rFonts w:asciiTheme="minorHAnsi" w:eastAsiaTheme="minorHAnsi" w:hAnsiTheme="minorHAnsi" w:cstheme="minorBidi"/>
          <w:szCs w:val="20"/>
        </w:rPr>
        <w:t xml:space="preserve"> Aligned </w:t>
      </w:r>
      <w:proofErr w:type="gramStart"/>
      <w:r w:rsidRPr="009A53C3">
        <w:rPr>
          <w:rFonts w:asciiTheme="minorHAnsi" w:eastAsiaTheme="minorHAnsi" w:hAnsiTheme="minorHAnsi" w:cstheme="minorBidi"/>
          <w:szCs w:val="20"/>
        </w:rPr>
        <w:t>With</w:t>
      </w:r>
      <w:proofErr w:type="gramEnd"/>
      <w:r w:rsidRPr="009A53C3">
        <w:rPr>
          <w:rFonts w:asciiTheme="minorHAnsi" w:eastAsiaTheme="minorHAnsi" w:hAnsiTheme="minorHAnsi" w:cstheme="minorBidi"/>
          <w:szCs w:val="20"/>
        </w:rPr>
        <w:t xml:space="preserve"> Corporate Goals: Partnered to create current-state capability metrics, creating </w:t>
      </w:r>
      <w:r>
        <w:rPr>
          <w:rFonts w:asciiTheme="minorHAnsi" w:eastAsiaTheme="minorHAnsi" w:hAnsiTheme="minorHAnsi" w:cstheme="minorBidi"/>
          <w:szCs w:val="20"/>
        </w:rPr>
        <w:t xml:space="preserve">a </w:t>
      </w:r>
      <w:r w:rsidRPr="009A53C3">
        <w:rPr>
          <w:rFonts w:asciiTheme="minorHAnsi" w:eastAsiaTheme="minorHAnsi" w:hAnsiTheme="minorHAnsi" w:cstheme="minorBidi"/>
          <w:szCs w:val="20"/>
        </w:rPr>
        <w:t>budget to enhance capabilities, driving educated decision-making</w:t>
      </w:r>
      <w:r>
        <w:rPr>
          <w:rFonts w:asciiTheme="minorHAnsi" w:eastAsiaTheme="minorHAnsi" w:hAnsiTheme="minorHAnsi" w:cstheme="minorBidi"/>
          <w:szCs w:val="20"/>
        </w:rPr>
        <w:t xml:space="preserve">, </w:t>
      </w:r>
      <w:r w:rsidRPr="009A53C3">
        <w:rPr>
          <w:rFonts w:asciiTheme="minorHAnsi" w:eastAsiaTheme="minorHAnsi" w:hAnsiTheme="minorHAnsi" w:cstheme="minorBidi"/>
          <w:szCs w:val="20"/>
        </w:rPr>
        <w:t>and increasing overall GTM velocity</w:t>
      </w:r>
    </w:p>
    <w:p w14:paraId="3AE46264" w14:textId="77777777" w:rsidR="009A53C3" w:rsidRPr="009A53C3" w:rsidRDefault="009A53C3" w:rsidP="009A53C3">
      <w:pPr>
        <w:pStyle w:val="Small2ptPPG"/>
        <w:rPr>
          <w:rFonts w:eastAsiaTheme="minorHAnsi"/>
        </w:rPr>
      </w:pPr>
    </w:p>
    <w:p w14:paraId="65ED918B" w14:textId="77777777" w:rsidR="009A53C3" w:rsidRPr="009A53C3" w:rsidRDefault="009A53C3" w:rsidP="009A53C3">
      <w:pPr>
        <w:tabs>
          <w:tab w:val="left" w:pos="270"/>
        </w:tabs>
        <w:spacing w:line="259" w:lineRule="auto"/>
        <w:jc w:val="both"/>
        <w:rPr>
          <w:rFonts w:asciiTheme="minorHAnsi" w:eastAsiaTheme="minorHAnsi" w:hAnsiTheme="minorHAnsi" w:cstheme="minorBidi"/>
          <w:szCs w:val="20"/>
        </w:rPr>
      </w:pPr>
    </w:p>
    <w:p w14:paraId="65F577CE" w14:textId="77777777" w:rsidR="009A53C3" w:rsidRPr="009A53C3" w:rsidRDefault="009A53C3" w:rsidP="009A53C3">
      <w:pPr>
        <w:pBdr>
          <w:bottom w:val="single" w:sz="18" w:space="1" w:color="BF8F00" w:themeColor="accent4" w:themeShade="BF"/>
        </w:pBdr>
        <w:tabs>
          <w:tab w:val="left" w:pos="270"/>
        </w:tabs>
        <w:spacing w:line="259" w:lineRule="auto"/>
        <w:rPr>
          <w:rFonts w:asciiTheme="minorHAnsi" w:eastAsiaTheme="minorHAnsi" w:hAnsiTheme="minorHAnsi" w:cstheme="minorBidi"/>
          <w:b/>
          <w:bCs/>
          <w:i/>
          <w:iCs/>
          <w:szCs w:val="20"/>
        </w:rPr>
      </w:pPr>
      <w:r w:rsidRPr="009A53C3">
        <w:rPr>
          <w:rFonts w:asciiTheme="minorHAnsi" w:eastAsiaTheme="minorHAnsi" w:hAnsiTheme="minorHAnsi" w:cstheme="minorBidi"/>
          <w:b/>
          <w:bCs/>
          <w:i/>
          <w:iCs/>
          <w:szCs w:val="20"/>
        </w:rPr>
        <w:t>Key Success Drivers</w:t>
      </w:r>
    </w:p>
    <w:p w14:paraId="150212C6" w14:textId="77777777" w:rsidR="009A53C3" w:rsidRPr="009A53C3" w:rsidRDefault="009A53C3" w:rsidP="00E71A73">
      <w:pPr>
        <w:pStyle w:val="6PPGSpace"/>
        <w:rPr>
          <w:rFonts w:eastAsiaTheme="minorHAnsi"/>
        </w:rPr>
      </w:pPr>
    </w:p>
    <w:p w14:paraId="0B96EFDA" w14:textId="3A4060A0" w:rsidR="009A53C3" w:rsidRPr="009A53C3" w:rsidRDefault="003D1A91" w:rsidP="009A53C3">
      <w:pPr>
        <w:widowControl w:val="0"/>
        <w:tabs>
          <w:tab w:val="left" w:pos="270"/>
        </w:tabs>
        <w:spacing w:line="259" w:lineRule="auto"/>
        <w:jc w:val="center"/>
        <w:rPr>
          <w:rFonts w:asciiTheme="minorHAnsi" w:eastAsiaTheme="minorHAnsi" w:hAnsiTheme="minorHAnsi" w:cstheme="minorBidi"/>
          <w:szCs w:val="20"/>
        </w:rPr>
      </w:pPr>
      <w:r w:rsidRPr="009A53C3">
        <w:rPr>
          <w:rFonts w:asciiTheme="minorHAnsi" w:eastAsiaTheme="minorHAnsi" w:hAnsiTheme="minorHAnsi" w:cstheme="minorBidi"/>
          <w:szCs w:val="20"/>
        </w:rPr>
        <w:t xml:space="preserve">System Implementation for ERP / CRM / </w:t>
      </w:r>
      <w:r>
        <w:rPr>
          <w:rFonts w:asciiTheme="minorHAnsi" w:eastAsiaTheme="minorHAnsi" w:hAnsiTheme="minorHAnsi" w:cstheme="minorBidi"/>
          <w:szCs w:val="20"/>
        </w:rPr>
        <w:t xml:space="preserve">HRMS /Web &amp; </w:t>
      </w:r>
      <w:r w:rsidRPr="009A53C3">
        <w:rPr>
          <w:rFonts w:asciiTheme="minorHAnsi" w:eastAsiaTheme="minorHAnsi" w:hAnsiTheme="minorHAnsi" w:cstheme="minorBidi"/>
          <w:szCs w:val="20"/>
        </w:rPr>
        <w:t>Mobile Application Development •</w:t>
      </w:r>
      <w:r>
        <w:rPr>
          <w:rFonts w:asciiTheme="minorHAnsi" w:eastAsiaTheme="minorHAnsi" w:hAnsiTheme="minorHAnsi" w:cstheme="minorBidi"/>
          <w:szCs w:val="20"/>
        </w:rPr>
        <w:t xml:space="preserve"> </w:t>
      </w:r>
      <w:r w:rsidR="009A53C3" w:rsidRPr="009A53C3">
        <w:rPr>
          <w:rFonts w:asciiTheme="minorHAnsi" w:eastAsiaTheme="minorHAnsi" w:hAnsiTheme="minorHAnsi" w:cstheme="minorBidi"/>
          <w:szCs w:val="20"/>
        </w:rPr>
        <w:t>Developing IT, Business Systems and Data Strategy &amp; Roadmaps • Supporting Corporate Strategic Plans • SaaS / Cloud</w:t>
      </w:r>
      <w:r>
        <w:rPr>
          <w:rFonts w:asciiTheme="minorHAnsi" w:eastAsiaTheme="minorHAnsi" w:hAnsiTheme="minorHAnsi" w:cstheme="minorBidi"/>
          <w:szCs w:val="20"/>
        </w:rPr>
        <w:t xml:space="preserve"> </w:t>
      </w:r>
      <w:r w:rsidR="009A53C3" w:rsidRPr="009A53C3">
        <w:rPr>
          <w:rFonts w:asciiTheme="minorHAnsi" w:eastAsiaTheme="minorHAnsi" w:hAnsiTheme="minorHAnsi" w:cstheme="minorBidi"/>
          <w:szCs w:val="20"/>
        </w:rPr>
        <w:t>Technologies • Influencing Stakeholders Companywide • Managing  Operating &amp; Capital Budgets • Technology Strategy &amp; Roadmap • Driving Operational Efficiencies • Strong Business Acumen • Setting IT Strategies Aligned to Business Goals • Change Agent • Customer focus</w:t>
      </w:r>
    </w:p>
    <w:p w14:paraId="0CCDA81E" w14:textId="52C7A308" w:rsidR="00B863CE" w:rsidRDefault="00B863CE" w:rsidP="00B863CE">
      <w:pPr>
        <w:tabs>
          <w:tab w:val="left" w:pos="270"/>
        </w:tabs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4FC639A1" w14:textId="77777777" w:rsidR="003D1A91" w:rsidRDefault="003D1A91" w:rsidP="00B863CE">
      <w:pPr>
        <w:tabs>
          <w:tab w:val="left" w:pos="270"/>
        </w:tabs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11E32A21" w14:textId="77777777" w:rsidR="009A53C3" w:rsidRPr="009A53C3" w:rsidRDefault="009A53C3" w:rsidP="009A53C3">
      <w:pPr>
        <w:pBdr>
          <w:bottom w:val="single" w:sz="18" w:space="1" w:color="BF8F00" w:themeColor="accent4" w:themeShade="BF"/>
        </w:pBdr>
        <w:tabs>
          <w:tab w:val="left" w:pos="270"/>
        </w:tabs>
        <w:spacing w:line="259" w:lineRule="auto"/>
        <w:rPr>
          <w:rFonts w:asciiTheme="minorHAnsi" w:eastAsiaTheme="minorHAnsi" w:hAnsiTheme="minorHAnsi" w:cstheme="minorBidi"/>
          <w:b/>
          <w:bCs/>
          <w:i/>
          <w:iCs/>
          <w:szCs w:val="20"/>
        </w:rPr>
      </w:pPr>
      <w:r w:rsidRPr="009A53C3">
        <w:rPr>
          <w:rFonts w:asciiTheme="minorHAnsi" w:eastAsiaTheme="minorHAnsi" w:hAnsiTheme="minorHAnsi" w:cstheme="minorBidi"/>
          <w:b/>
          <w:bCs/>
          <w:i/>
          <w:iCs/>
          <w:szCs w:val="20"/>
        </w:rPr>
        <w:lastRenderedPageBreak/>
        <w:t>Professional Experience</w:t>
      </w:r>
    </w:p>
    <w:p w14:paraId="52D3FC12" w14:textId="77777777" w:rsidR="009A53C3" w:rsidRPr="009A53C3" w:rsidRDefault="009A53C3" w:rsidP="00E71A73">
      <w:pPr>
        <w:pStyle w:val="6PPGSpace"/>
        <w:rPr>
          <w:rFonts w:eastAsiaTheme="minorHAnsi"/>
        </w:rPr>
      </w:pPr>
    </w:p>
    <w:p w14:paraId="297A0E57" w14:textId="081A249C" w:rsidR="009A53C3" w:rsidRPr="009A53C3" w:rsidRDefault="009A53C3" w:rsidP="009A53C3">
      <w:pPr>
        <w:pStyle w:val="Company"/>
        <w:tabs>
          <w:tab w:val="right" w:pos="10080"/>
        </w:tabs>
        <w:ind w:left="0" w:right="0"/>
        <w:rPr>
          <w:rFonts w:eastAsiaTheme="minorHAnsi"/>
          <w:b/>
          <w:bCs/>
        </w:rPr>
      </w:pPr>
      <w:r w:rsidRPr="009A53C3">
        <w:rPr>
          <w:rFonts w:eastAsiaTheme="minorHAnsi"/>
          <w:b/>
          <w:bCs/>
        </w:rPr>
        <w:t xml:space="preserve">SPLUNK, </w:t>
      </w:r>
      <w:r w:rsidR="002F5097">
        <w:rPr>
          <w:rFonts w:eastAsiaTheme="minorHAnsi"/>
          <w:b/>
          <w:bCs/>
        </w:rPr>
        <w:t>San Francisco, CA</w:t>
      </w:r>
      <w:r w:rsidRPr="009A53C3">
        <w:rPr>
          <w:rFonts w:eastAsiaTheme="minorHAnsi"/>
          <w:b/>
          <w:bCs/>
        </w:rPr>
        <w:tab/>
      </w:r>
      <w:r w:rsidR="002F5097">
        <w:rPr>
          <w:rFonts w:eastAsiaTheme="minorHAnsi"/>
          <w:b/>
          <w:bCs/>
        </w:rPr>
        <w:t xml:space="preserve">May </w:t>
      </w:r>
      <w:r w:rsidRPr="009A53C3">
        <w:rPr>
          <w:rFonts w:eastAsiaTheme="minorHAnsi"/>
          <w:b/>
          <w:bCs/>
        </w:rPr>
        <w:t xml:space="preserve">2017 </w:t>
      </w:r>
      <w:r w:rsidR="00BE0A72">
        <w:rPr>
          <w:rFonts w:eastAsiaTheme="minorHAnsi"/>
          <w:b/>
          <w:bCs/>
        </w:rPr>
        <w:t>–</w:t>
      </w:r>
      <w:r w:rsidRPr="009A53C3">
        <w:rPr>
          <w:rFonts w:eastAsiaTheme="minorHAnsi"/>
          <w:b/>
          <w:bCs/>
        </w:rPr>
        <w:t xml:space="preserve"> </w:t>
      </w:r>
      <w:r w:rsidR="00BE0A72">
        <w:rPr>
          <w:rFonts w:eastAsiaTheme="minorHAnsi"/>
          <w:b/>
          <w:bCs/>
        </w:rPr>
        <w:t>June 2020</w:t>
      </w:r>
    </w:p>
    <w:p w14:paraId="6734E0AF" w14:textId="061C29A7" w:rsidR="009A53C3" w:rsidRPr="004266F1" w:rsidRDefault="009A53C3" w:rsidP="009A53C3">
      <w:pPr>
        <w:rPr>
          <w:rFonts w:eastAsiaTheme="minorHAnsi"/>
          <w:b/>
          <w:bCs/>
        </w:rPr>
      </w:pPr>
      <w:r w:rsidRPr="004266F1">
        <w:rPr>
          <w:rFonts w:eastAsiaTheme="minorHAnsi"/>
          <w:b/>
          <w:bCs/>
        </w:rPr>
        <w:t>Director, Enterprise Architecture</w:t>
      </w:r>
      <w:r>
        <w:rPr>
          <w:rFonts w:eastAsiaTheme="minorHAnsi"/>
          <w:b/>
          <w:bCs/>
        </w:rPr>
        <w:t xml:space="preserve">: </w:t>
      </w:r>
      <w:r w:rsidR="003D1A91" w:rsidRPr="003D1A91">
        <w:rPr>
          <w:rFonts w:eastAsiaTheme="minorHAnsi"/>
          <w:bCs/>
        </w:rPr>
        <w:t>Served</w:t>
      </w:r>
      <w:r w:rsidRPr="004266F1">
        <w:rPr>
          <w:rFonts w:eastAsiaTheme="minorHAnsi"/>
        </w:rPr>
        <w:t xml:space="preserve"> as Head of Enterprise Architecture for Business Applications</w:t>
      </w:r>
      <w:r w:rsidR="003D1A91">
        <w:rPr>
          <w:rFonts w:eastAsiaTheme="minorHAnsi"/>
        </w:rPr>
        <w:t>(</w:t>
      </w:r>
      <w:r w:rsidR="003D1A91" w:rsidRPr="003D1A91">
        <w:rPr>
          <w:rFonts w:eastAsiaTheme="minorHAnsi"/>
          <w:b/>
        </w:rPr>
        <w:t>Salesforce, FinancialForce,</w:t>
      </w:r>
      <w:r w:rsidR="003D1A91">
        <w:rPr>
          <w:rFonts w:eastAsiaTheme="minorHAnsi"/>
          <w:b/>
        </w:rPr>
        <w:t xml:space="preserve"> Oracle NetSuite,</w:t>
      </w:r>
      <w:r w:rsidR="003D1A91" w:rsidRPr="003D1A91">
        <w:rPr>
          <w:rFonts w:eastAsiaTheme="minorHAnsi"/>
          <w:b/>
        </w:rPr>
        <w:t xml:space="preserve"> SAP S4 HANA, Workday</w:t>
      </w:r>
      <w:r w:rsidR="003D1A91">
        <w:rPr>
          <w:rFonts w:eastAsiaTheme="minorHAnsi"/>
        </w:rPr>
        <w:t>)</w:t>
      </w:r>
      <w:r w:rsidRPr="004266F1">
        <w:rPr>
          <w:rFonts w:eastAsiaTheme="minorHAnsi"/>
        </w:rPr>
        <w:t xml:space="preserve"> Identity and Access Management</w:t>
      </w:r>
      <w:r w:rsidR="003D1A91">
        <w:rPr>
          <w:rFonts w:eastAsiaTheme="minorHAnsi"/>
        </w:rPr>
        <w:t>(</w:t>
      </w:r>
      <w:r w:rsidR="003D1A91" w:rsidRPr="003D1A91">
        <w:rPr>
          <w:rFonts w:eastAsiaTheme="minorHAnsi"/>
          <w:b/>
        </w:rPr>
        <w:t>Okta</w:t>
      </w:r>
      <w:r w:rsidR="003D1A91">
        <w:rPr>
          <w:rFonts w:eastAsiaTheme="minorHAnsi"/>
        </w:rPr>
        <w:t>)</w:t>
      </w:r>
      <w:r w:rsidRPr="004266F1">
        <w:rPr>
          <w:rFonts w:eastAsiaTheme="minorHAnsi"/>
        </w:rPr>
        <w:t>, and Data</w:t>
      </w:r>
      <w:r w:rsidR="003D1A91">
        <w:rPr>
          <w:rFonts w:eastAsiaTheme="minorHAnsi"/>
        </w:rPr>
        <w:t xml:space="preserve"> (</w:t>
      </w:r>
      <w:r w:rsidR="003D1A91" w:rsidRPr="003D1A91">
        <w:rPr>
          <w:rFonts w:eastAsiaTheme="minorHAnsi"/>
          <w:b/>
        </w:rPr>
        <w:t>Snowflake</w:t>
      </w:r>
      <w:r w:rsidR="003D1A91">
        <w:rPr>
          <w:rFonts w:eastAsiaTheme="minorHAnsi"/>
        </w:rPr>
        <w:t>)</w:t>
      </w:r>
      <w:r w:rsidRPr="004266F1">
        <w:rPr>
          <w:rFonts w:eastAsiaTheme="minorHAnsi"/>
        </w:rPr>
        <w:t xml:space="preserve"> at company turning machine data into answers with the top platforms to tackle the toughest IT, IoT</w:t>
      </w:r>
      <w:r w:rsidR="00E71A73">
        <w:rPr>
          <w:rFonts w:eastAsiaTheme="minorHAnsi"/>
        </w:rPr>
        <w:t>,</w:t>
      </w:r>
      <w:r w:rsidRPr="004266F1">
        <w:rPr>
          <w:rFonts w:eastAsiaTheme="minorHAnsi"/>
        </w:rPr>
        <w:t xml:space="preserve"> and security challenges.  Report to Chief Digital Officer who reports to </w:t>
      </w:r>
      <w:r w:rsidR="00E71A73">
        <w:rPr>
          <w:rFonts w:eastAsiaTheme="minorHAnsi"/>
        </w:rPr>
        <w:t xml:space="preserve">the </w:t>
      </w:r>
      <w:r w:rsidRPr="004266F1">
        <w:rPr>
          <w:rFonts w:eastAsiaTheme="minorHAnsi"/>
        </w:rPr>
        <w:t>CEO</w:t>
      </w:r>
      <w:r w:rsidR="00E71A73">
        <w:rPr>
          <w:rFonts w:eastAsiaTheme="minorHAnsi"/>
        </w:rPr>
        <w:t>.</w:t>
      </w:r>
    </w:p>
    <w:p w14:paraId="729C8252" w14:textId="77777777" w:rsidR="009A53C3" w:rsidRDefault="009A53C3" w:rsidP="009A53C3">
      <w:pPr>
        <w:pStyle w:val="6PPGSpace"/>
      </w:pPr>
    </w:p>
    <w:p w14:paraId="79408171" w14:textId="2DA9A1FE" w:rsidR="009A53C3" w:rsidRPr="004266F1" w:rsidRDefault="009A53C3" w:rsidP="009A53C3">
      <w:pPr>
        <w:pStyle w:val="ListParagraph"/>
        <w:numPr>
          <w:ilvl w:val="0"/>
          <w:numId w:val="7"/>
        </w:numPr>
        <w:rPr>
          <w:b/>
          <w:bCs/>
          <w:i/>
          <w:iCs/>
        </w:rPr>
      </w:pPr>
      <w:r w:rsidRPr="004266F1">
        <w:rPr>
          <w:b/>
          <w:bCs/>
          <w:i/>
          <w:iCs/>
        </w:rPr>
        <w:t>SaaS Enterprise Business System ─</w:t>
      </w:r>
      <w:r w:rsidRPr="004266F1">
        <w:t xml:space="preserve"> Evaluated, onboarded, and implemented SAP Financials globally to address gaps in capabilities and scale business internationally; created</w:t>
      </w:r>
      <w:r w:rsidR="008D1AFB">
        <w:t xml:space="preserve"> </w:t>
      </w:r>
      <w:r w:rsidRPr="004266F1">
        <w:t xml:space="preserve">metrics, and eliminated spreadsheets to improve productivity, data accuracy, financial reporting, and governance through standardized processes. </w:t>
      </w:r>
    </w:p>
    <w:p w14:paraId="3AB2BD6B" w14:textId="77777777" w:rsidR="009A53C3" w:rsidRDefault="009A53C3" w:rsidP="009A53C3">
      <w:pPr>
        <w:pStyle w:val="Small2ptPPG"/>
      </w:pPr>
    </w:p>
    <w:p w14:paraId="761984F7" w14:textId="0288D197" w:rsidR="009A53C3" w:rsidRDefault="009A53C3" w:rsidP="009A53C3">
      <w:pPr>
        <w:pStyle w:val="ListParagraph"/>
        <w:numPr>
          <w:ilvl w:val="0"/>
          <w:numId w:val="7"/>
        </w:numPr>
      </w:pPr>
      <w:r w:rsidRPr="004266F1">
        <w:rPr>
          <w:b/>
          <w:bCs/>
          <w:i/>
          <w:iCs/>
        </w:rPr>
        <w:t xml:space="preserve">Business Capability Metrics - People, Process, and Technology ─ </w:t>
      </w:r>
      <w:r w:rsidRPr="004266F1">
        <w:t>Created a heatmap of baseline capabilities and identified items for immediate attention to increase velocity in company objectives and create a roadmap to transform business processes, systems, and identify areas for investment.</w:t>
      </w:r>
    </w:p>
    <w:p w14:paraId="4C0EE26E" w14:textId="77777777" w:rsidR="009A53C3" w:rsidRDefault="009A53C3" w:rsidP="009A53C3">
      <w:pPr>
        <w:pStyle w:val="Small2ptPPG"/>
      </w:pPr>
    </w:p>
    <w:p w14:paraId="7211629C" w14:textId="77777777" w:rsidR="009A53C3" w:rsidRPr="004266F1" w:rsidRDefault="009A53C3" w:rsidP="009A53C3">
      <w:pPr>
        <w:pStyle w:val="ListParagraph"/>
        <w:numPr>
          <w:ilvl w:val="0"/>
          <w:numId w:val="7"/>
        </w:numPr>
      </w:pPr>
      <w:r w:rsidRPr="004266F1">
        <w:rPr>
          <w:b/>
          <w:bCs/>
          <w:i/>
          <w:iCs/>
        </w:rPr>
        <w:t xml:space="preserve">Lifted Customer Experience and Raised Satisfaction ─ </w:t>
      </w:r>
      <w:r w:rsidRPr="004266F1">
        <w:rPr>
          <w:rFonts w:asciiTheme="minorHAnsi" w:eastAsiaTheme="minorHAnsi" w:hAnsiTheme="minorHAnsi" w:cstheme="minorBidi"/>
        </w:rPr>
        <w:t xml:space="preserve">Saved $1M+ annually by </w:t>
      </w:r>
      <w:r w:rsidRPr="004266F1">
        <w:t>appraising and on-boarded a unified next-generation SaaS Identity and Access Management System capable of scaling with the number of customer-facing applications and products to facilitate ease of business with customers.</w:t>
      </w:r>
    </w:p>
    <w:p w14:paraId="2000F3E8" w14:textId="77777777" w:rsidR="009A53C3" w:rsidRDefault="009A53C3" w:rsidP="009A53C3">
      <w:pPr>
        <w:pStyle w:val="Small2ptPPG"/>
      </w:pPr>
    </w:p>
    <w:p w14:paraId="5F99E139" w14:textId="77777777" w:rsidR="009A53C3" w:rsidRPr="004266F1" w:rsidRDefault="009A53C3" w:rsidP="009A53C3">
      <w:pPr>
        <w:pStyle w:val="ListParagraph"/>
        <w:numPr>
          <w:ilvl w:val="0"/>
          <w:numId w:val="7"/>
        </w:numPr>
      </w:pPr>
      <w:r w:rsidRPr="004266F1">
        <w:rPr>
          <w:b/>
          <w:bCs/>
          <w:i/>
          <w:iCs/>
        </w:rPr>
        <w:t xml:space="preserve">Increased Quoting Velocity by 80% ─ </w:t>
      </w:r>
      <w:r w:rsidRPr="004266F1">
        <w:t>Appraised and implemented Configure Price Quote System (</w:t>
      </w:r>
      <w:r w:rsidRPr="003D1A91">
        <w:rPr>
          <w:b/>
        </w:rPr>
        <w:t>Salesforce</w:t>
      </w:r>
      <w:r w:rsidRPr="004266F1">
        <w:t xml:space="preserve"> </w:t>
      </w:r>
      <w:r w:rsidRPr="00A65332">
        <w:rPr>
          <w:b/>
        </w:rPr>
        <w:t>CPQ</w:t>
      </w:r>
      <w:r w:rsidRPr="004266F1">
        <w:t>), with subscription and pricing capabilities that standardized and transformed quoting, pricing, renewal, and upgraded processes into a SaaS/subscription business model.</w:t>
      </w:r>
    </w:p>
    <w:p w14:paraId="2D622EA9" w14:textId="77777777" w:rsidR="009A53C3" w:rsidRDefault="009A53C3" w:rsidP="009A53C3">
      <w:pPr>
        <w:pStyle w:val="Small2ptPPG"/>
      </w:pPr>
    </w:p>
    <w:p w14:paraId="2AA4D2E7" w14:textId="77777777" w:rsidR="009A53C3" w:rsidRPr="004266F1" w:rsidRDefault="009A53C3" w:rsidP="009A53C3">
      <w:pPr>
        <w:pStyle w:val="ListParagraph"/>
        <w:numPr>
          <w:ilvl w:val="0"/>
          <w:numId w:val="7"/>
        </w:numPr>
        <w:rPr>
          <w:b/>
          <w:bCs/>
          <w:i/>
          <w:iCs/>
        </w:rPr>
      </w:pPr>
      <w:r w:rsidRPr="004266F1">
        <w:rPr>
          <w:b/>
          <w:bCs/>
          <w:i/>
          <w:iCs/>
        </w:rPr>
        <w:t>Data Warehouse, Reporting, Predictive, and Prescription Analytics ─</w:t>
      </w:r>
      <w:r w:rsidRPr="004266F1">
        <w:t xml:space="preserve"> Selected </w:t>
      </w:r>
      <w:r w:rsidRPr="003D1A91">
        <w:rPr>
          <w:b/>
        </w:rPr>
        <w:t>Snowflake</w:t>
      </w:r>
      <w:r w:rsidRPr="004266F1">
        <w:t xml:space="preserve"> a data warehouse service and new data visualization software Tableau to enhance SaaS Metrics, Booking Reporting, Marketing, Sales, and Financial reporting.</w:t>
      </w:r>
    </w:p>
    <w:p w14:paraId="103BA2AA" w14:textId="77777777" w:rsidR="009A53C3" w:rsidRDefault="009A53C3" w:rsidP="009A53C3">
      <w:pPr>
        <w:pStyle w:val="Small2ptPPG"/>
      </w:pPr>
    </w:p>
    <w:p w14:paraId="5ADC16D1" w14:textId="77777777" w:rsidR="009A53C3" w:rsidRPr="004266F1" w:rsidRDefault="009A53C3" w:rsidP="009A53C3">
      <w:pPr>
        <w:pStyle w:val="ListParagraph"/>
        <w:numPr>
          <w:ilvl w:val="0"/>
          <w:numId w:val="7"/>
        </w:numPr>
        <w:rPr>
          <w:b/>
          <w:bCs/>
          <w:i/>
          <w:iCs/>
        </w:rPr>
      </w:pPr>
      <w:r w:rsidRPr="004266F1">
        <w:rPr>
          <w:b/>
          <w:bCs/>
          <w:i/>
          <w:iCs/>
        </w:rPr>
        <w:t xml:space="preserve">Post-Acquisition Business Processes Integration onto Splunk Infrastructure ─ </w:t>
      </w:r>
      <w:r w:rsidRPr="004266F1">
        <w:t>Created integration roadmap to merge acquired products onto the company’s business systems; identified gaps and created business process change and solution architecture with the corresponding budget and assembled team to start implementation.</w:t>
      </w:r>
    </w:p>
    <w:p w14:paraId="48643F92" w14:textId="77777777" w:rsidR="009A53C3" w:rsidRDefault="009A53C3" w:rsidP="009A53C3">
      <w:pPr>
        <w:pStyle w:val="Small2ptPPG"/>
      </w:pPr>
    </w:p>
    <w:p w14:paraId="48E7903E" w14:textId="77777777" w:rsidR="009A53C3" w:rsidRPr="004266F1" w:rsidRDefault="009A53C3" w:rsidP="009A53C3">
      <w:pPr>
        <w:pStyle w:val="ListParagraph"/>
        <w:numPr>
          <w:ilvl w:val="0"/>
          <w:numId w:val="7"/>
        </w:numPr>
      </w:pPr>
      <w:r w:rsidRPr="004266F1">
        <w:rPr>
          <w:b/>
          <w:bCs/>
          <w:i/>
          <w:iCs/>
        </w:rPr>
        <w:t xml:space="preserve">Ensured Compliance with GDPR &amp; CCPA ─ </w:t>
      </w:r>
      <w:r w:rsidRPr="004266F1">
        <w:t>Worked with Legal and Security to define policies for General Data Protection Regulation (GDPR) and California Consumer Privacy Act (CCPA) and create a process to track and protect personal data on multiple information systems, including a method to delete data at any individuals request.</w:t>
      </w:r>
    </w:p>
    <w:p w14:paraId="769569F2" w14:textId="77777777" w:rsidR="009A53C3" w:rsidRDefault="009A53C3" w:rsidP="009A53C3">
      <w:pPr>
        <w:pStyle w:val="Small2ptPPG"/>
      </w:pPr>
    </w:p>
    <w:p w14:paraId="5D0E576F" w14:textId="77777777" w:rsidR="009A53C3" w:rsidRPr="004266F1" w:rsidRDefault="009A53C3" w:rsidP="009A53C3">
      <w:pPr>
        <w:pStyle w:val="ListParagraph"/>
        <w:numPr>
          <w:ilvl w:val="0"/>
          <w:numId w:val="7"/>
        </w:numPr>
      </w:pPr>
      <w:r w:rsidRPr="004266F1">
        <w:rPr>
          <w:b/>
          <w:bCs/>
          <w:i/>
          <w:iCs/>
        </w:rPr>
        <w:t xml:space="preserve">Production System Governance ─ </w:t>
      </w:r>
      <w:r w:rsidRPr="004266F1">
        <w:t>Cross-functionally worked with Security, Legal, IT Infrastructure, Enterprise Data Management to create an operationalized Architecture Review Board to govern information systems and the technology landscape.</w:t>
      </w:r>
    </w:p>
    <w:p w14:paraId="0A3D142B" w14:textId="77777777" w:rsidR="009A53C3" w:rsidRPr="00CF63A0" w:rsidRDefault="009A53C3" w:rsidP="009A53C3">
      <w:pPr>
        <w:pStyle w:val="Small2ptPPG"/>
        <w:rPr>
          <w:rFonts w:eastAsiaTheme="minorHAnsi"/>
        </w:rPr>
      </w:pPr>
    </w:p>
    <w:p w14:paraId="643B7D1A" w14:textId="5FB86157" w:rsidR="009A53C3" w:rsidRPr="004266F1" w:rsidRDefault="009A53C3" w:rsidP="009A53C3">
      <w:pPr>
        <w:pStyle w:val="ListParagraph"/>
        <w:numPr>
          <w:ilvl w:val="0"/>
          <w:numId w:val="7"/>
        </w:numPr>
        <w:rPr>
          <w:rFonts w:eastAsiaTheme="minorHAnsi"/>
        </w:rPr>
      </w:pPr>
      <w:r w:rsidRPr="004266F1">
        <w:rPr>
          <w:rFonts w:eastAsiaTheme="minorHAnsi"/>
          <w:b/>
          <w:bCs/>
          <w:i/>
          <w:iCs/>
        </w:rPr>
        <w:t>Founded, Recruited, &amp; Lead Top-Performing Team</w:t>
      </w:r>
      <w:r w:rsidRPr="004266F1">
        <w:rPr>
          <w:rFonts w:eastAsiaTheme="minorHAnsi"/>
        </w:rPr>
        <w:t xml:space="preserve"> </w:t>
      </w:r>
      <w:r w:rsidRPr="004266F1">
        <w:rPr>
          <w:rFonts w:eastAsiaTheme="minorHAnsi" w:cs="Calibri"/>
        </w:rPr>
        <w:t>─</w:t>
      </w:r>
      <w:r w:rsidRPr="004266F1">
        <w:rPr>
          <w:rFonts w:eastAsiaTheme="minorHAnsi"/>
        </w:rPr>
        <w:t xml:space="preserve"> </w:t>
      </w:r>
      <w:r w:rsidR="00CD5685">
        <w:rPr>
          <w:rFonts w:eastAsiaTheme="minorHAnsi"/>
        </w:rPr>
        <w:t>6</w:t>
      </w:r>
      <w:r w:rsidRPr="004266F1">
        <w:rPr>
          <w:rFonts w:eastAsiaTheme="minorHAnsi"/>
        </w:rPr>
        <w:t xml:space="preserve"> senior-level strategists committed to defining, executing massive business value</w:t>
      </w:r>
      <w:r w:rsidR="00E71A73">
        <w:rPr>
          <w:rFonts w:eastAsiaTheme="minorHAnsi"/>
        </w:rPr>
        <w:t>,</w:t>
      </w:r>
      <w:r w:rsidRPr="004266F1">
        <w:rPr>
          <w:rFonts w:eastAsiaTheme="minorHAnsi"/>
        </w:rPr>
        <w:t xml:space="preserve"> and simplification to end-users. </w:t>
      </w:r>
    </w:p>
    <w:p w14:paraId="593B3339" w14:textId="77777777" w:rsidR="009A53C3" w:rsidRPr="00CF63A0" w:rsidRDefault="009A53C3" w:rsidP="009A53C3">
      <w:pPr>
        <w:pStyle w:val="Small2ptPPG"/>
        <w:rPr>
          <w:rFonts w:eastAsiaTheme="minorHAnsi"/>
        </w:rPr>
      </w:pPr>
    </w:p>
    <w:p w14:paraId="4F28F74F" w14:textId="02A3D851" w:rsidR="009A53C3" w:rsidRPr="004266F1" w:rsidRDefault="009A53C3" w:rsidP="009A53C3">
      <w:pPr>
        <w:pStyle w:val="ListParagraph"/>
        <w:numPr>
          <w:ilvl w:val="0"/>
          <w:numId w:val="7"/>
        </w:numPr>
        <w:rPr>
          <w:rFonts w:eastAsiaTheme="minorHAnsi"/>
        </w:rPr>
      </w:pPr>
      <w:r w:rsidRPr="004266F1">
        <w:rPr>
          <w:rFonts w:eastAsiaTheme="minorHAnsi"/>
          <w:b/>
          <w:bCs/>
          <w:i/>
          <w:iCs/>
        </w:rPr>
        <w:t>Increased Delivery Velocity up to 50%</w:t>
      </w:r>
      <w:r w:rsidRPr="004266F1">
        <w:rPr>
          <w:rFonts w:eastAsiaTheme="minorHAnsi"/>
        </w:rPr>
        <w:t xml:space="preserve"> </w:t>
      </w:r>
      <w:r w:rsidRPr="004266F1">
        <w:rPr>
          <w:rFonts w:eastAsiaTheme="minorHAnsi" w:cs="Calibri"/>
        </w:rPr>
        <w:t>─</w:t>
      </w:r>
      <w:r w:rsidRPr="004266F1">
        <w:rPr>
          <w:rFonts w:eastAsiaTheme="minorHAnsi"/>
        </w:rPr>
        <w:t xml:space="preserve"> Introduced CICD to custom </w:t>
      </w:r>
      <w:r w:rsidR="00684F4D">
        <w:rPr>
          <w:rFonts w:eastAsiaTheme="minorHAnsi"/>
        </w:rPr>
        <w:t xml:space="preserve">Web </w:t>
      </w:r>
      <w:r w:rsidRPr="004266F1">
        <w:rPr>
          <w:rFonts w:eastAsiaTheme="minorHAnsi"/>
        </w:rPr>
        <w:t>apps</w:t>
      </w:r>
      <w:r w:rsidR="00684F4D">
        <w:rPr>
          <w:rFonts w:eastAsiaTheme="minorHAnsi"/>
        </w:rPr>
        <w:t xml:space="preserve"> (AWS)</w:t>
      </w:r>
      <w:r w:rsidRPr="004266F1">
        <w:rPr>
          <w:rFonts w:eastAsiaTheme="minorHAnsi"/>
        </w:rPr>
        <w:t>, and identity and access management areas</w:t>
      </w:r>
    </w:p>
    <w:p w14:paraId="71A47739" w14:textId="77777777" w:rsidR="009A53C3" w:rsidRPr="00CF63A0" w:rsidRDefault="009A53C3" w:rsidP="009A53C3">
      <w:pPr>
        <w:tabs>
          <w:tab w:val="left" w:pos="270"/>
        </w:tabs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14:paraId="4D7ECAA1" w14:textId="7633120F" w:rsidR="009A53C3" w:rsidRPr="009A53C3" w:rsidRDefault="009A53C3" w:rsidP="009A53C3">
      <w:pPr>
        <w:pStyle w:val="Company"/>
        <w:tabs>
          <w:tab w:val="right" w:pos="10080"/>
        </w:tabs>
        <w:ind w:left="0" w:right="0"/>
        <w:rPr>
          <w:rFonts w:eastAsiaTheme="minorHAnsi"/>
          <w:b/>
          <w:bCs/>
        </w:rPr>
      </w:pPr>
      <w:r w:rsidRPr="009A53C3">
        <w:rPr>
          <w:rFonts w:eastAsiaTheme="minorHAnsi"/>
          <w:b/>
          <w:bCs/>
        </w:rPr>
        <w:t xml:space="preserve">VMWARE, </w:t>
      </w:r>
      <w:r w:rsidR="002F5097">
        <w:rPr>
          <w:rFonts w:eastAsiaTheme="minorHAnsi"/>
          <w:b/>
          <w:bCs/>
        </w:rPr>
        <w:t>Palo Alto, CA</w:t>
      </w:r>
      <w:r w:rsidRPr="009A53C3">
        <w:rPr>
          <w:rFonts w:eastAsiaTheme="minorHAnsi"/>
          <w:b/>
          <w:bCs/>
        </w:rPr>
        <w:t xml:space="preserve"> </w:t>
      </w:r>
      <w:r w:rsidRPr="009A53C3">
        <w:rPr>
          <w:rFonts w:eastAsiaTheme="minorHAnsi"/>
          <w:b/>
          <w:bCs/>
        </w:rPr>
        <w:tab/>
      </w:r>
      <w:r w:rsidR="00465CA9" w:rsidRPr="00FD2238">
        <w:rPr>
          <w:rFonts w:eastAsiaTheme="minorHAnsi"/>
          <w:b/>
          <w:bCs/>
        </w:rPr>
        <w:t>April</w:t>
      </w:r>
      <w:r w:rsidR="00465CA9">
        <w:rPr>
          <w:rFonts w:eastAsiaTheme="minorHAnsi"/>
          <w:b/>
          <w:bCs/>
        </w:rPr>
        <w:t xml:space="preserve"> </w:t>
      </w:r>
      <w:r w:rsidRPr="009A53C3">
        <w:rPr>
          <w:rFonts w:eastAsiaTheme="minorHAnsi"/>
          <w:b/>
          <w:bCs/>
        </w:rPr>
        <w:t xml:space="preserve">2008 </w:t>
      </w:r>
      <w:r w:rsidR="002F5097">
        <w:rPr>
          <w:rFonts w:eastAsiaTheme="minorHAnsi"/>
          <w:b/>
          <w:bCs/>
        </w:rPr>
        <w:t>–</w:t>
      </w:r>
      <w:r w:rsidRPr="009A53C3">
        <w:rPr>
          <w:rFonts w:eastAsiaTheme="minorHAnsi"/>
          <w:b/>
          <w:bCs/>
        </w:rPr>
        <w:t xml:space="preserve"> </w:t>
      </w:r>
      <w:r w:rsidR="002F5097">
        <w:rPr>
          <w:rFonts w:eastAsiaTheme="minorHAnsi"/>
          <w:b/>
          <w:bCs/>
        </w:rPr>
        <w:t xml:space="preserve">May </w:t>
      </w:r>
      <w:r w:rsidRPr="009A53C3">
        <w:rPr>
          <w:rFonts w:eastAsiaTheme="minorHAnsi"/>
          <w:b/>
          <w:bCs/>
        </w:rPr>
        <w:t>2017</w:t>
      </w:r>
    </w:p>
    <w:p w14:paraId="14306552" w14:textId="77777777" w:rsidR="009A53C3" w:rsidRPr="00CF63A0" w:rsidRDefault="009A53C3" w:rsidP="009A53C3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259" w:lineRule="auto"/>
        <w:jc w:val="both"/>
        <w:rPr>
          <w:rFonts w:asciiTheme="minorHAnsi" w:eastAsiaTheme="minorHAnsi" w:hAnsiTheme="minorHAnsi" w:cstheme="minorBidi"/>
          <w:b/>
          <w:bCs/>
          <w:sz w:val="10"/>
          <w:szCs w:val="10"/>
        </w:rPr>
      </w:pPr>
    </w:p>
    <w:p w14:paraId="1BA4B1B6" w14:textId="2E749DAF" w:rsidR="009A53C3" w:rsidRPr="009A53C3" w:rsidRDefault="009A53C3" w:rsidP="009A53C3">
      <w:pPr>
        <w:rPr>
          <w:rFonts w:eastAsiaTheme="minorHAnsi"/>
          <w:b/>
          <w:bCs/>
        </w:rPr>
      </w:pPr>
      <w:r w:rsidRPr="009A53C3">
        <w:rPr>
          <w:rFonts w:eastAsiaTheme="minorHAnsi"/>
          <w:b/>
          <w:bCs/>
        </w:rPr>
        <w:t>IT Architect</w:t>
      </w:r>
      <w:r>
        <w:rPr>
          <w:rFonts w:eastAsiaTheme="minorHAnsi"/>
          <w:b/>
          <w:bCs/>
        </w:rPr>
        <w:t xml:space="preserve">: </w:t>
      </w:r>
      <w:r w:rsidRPr="00CF63A0">
        <w:rPr>
          <w:rFonts w:eastAsiaTheme="minorHAnsi"/>
        </w:rPr>
        <w:t xml:space="preserve">Contributed </w:t>
      </w:r>
      <w:r w:rsidR="003D1A91">
        <w:rPr>
          <w:rFonts w:eastAsiaTheme="minorHAnsi"/>
        </w:rPr>
        <w:t>to and led the</w:t>
      </w:r>
      <w:r w:rsidRPr="00CF63A0">
        <w:rPr>
          <w:rFonts w:eastAsiaTheme="minorHAnsi"/>
        </w:rPr>
        <w:t xml:space="preserve"> implementations of </w:t>
      </w:r>
      <w:r w:rsidRPr="003D1A91">
        <w:rPr>
          <w:rFonts w:eastAsiaTheme="minorHAnsi"/>
          <w:b/>
        </w:rPr>
        <w:t>Oracle ERP</w:t>
      </w:r>
      <w:r w:rsidRPr="00CF63A0">
        <w:rPr>
          <w:rFonts w:eastAsiaTheme="minorHAnsi"/>
        </w:rPr>
        <w:t xml:space="preserve"> systems, </w:t>
      </w:r>
      <w:r w:rsidR="003D1A91" w:rsidRPr="003D1A91">
        <w:rPr>
          <w:rFonts w:eastAsiaTheme="minorHAnsi"/>
          <w:b/>
        </w:rPr>
        <w:t>Salesforce</w:t>
      </w:r>
      <w:r w:rsidRPr="00CF63A0">
        <w:rPr>
          <w:rFonts w:eastAsiaTheme="minorHAnsi"/>
        </w:rPr>
        <w:t xml:space="preserve"> CRM systems by leading development teams.  Designed, developed systems, extensions, programs, platforms, applications to streamline processes, generate revenue, enhance </w:t>
      </w:r>
      <w:r w:rsidR="00E71A73">
        <w:rPr>
          <w:rFonts w:eastAsiaTheme="minorHAnsi"/>
        </w:rPr>
        <w:t xml:space="preserve">the </w:t>
      </w:r>
      <w:r w:rsidRPr="00CF63A0">
        <w:rPr>
          <w:rFonts w:eastAsiaTheme="minorHAnsi"/>
        </w:rPr>
        <w:t xml:space="preserve">business model.  Managed </w:t>
      </w:r>
      <w:r w:rsidR="00DF36A5">
        <w:rPr>
          <w:rFonts w:eastAsiaTheme="minorHAnsi"/>
        </w:rPr>
        <w:t xml:space="preserve">vendors, </w:t>
      </w:r>
      <w:r w:rsidRPr="00CF63A0">
        <w:rPr>
          <w:rFonts w:eastAsiaTheme="minorHAnsi"/>
        </w:rPr>
        <w:t>consultants, developers on projects.</w:t>
      </w:r>
    </w:p>
    <w:p w14:paraId="79C0A4D3" w14:textId="6E802D02" w:rsidR="009A53C3" w:rsidRDefault="009A53C3" w:rsidP="00E71A73">
      <w:pPr>
        <w:pStyle w:val="6PPGSpace"/>
        <w:rPr>
          <w:rFonts w:eastAsiaTheme="minorHAnsi"/>
        </w:rPr>
      </w:pPr>
    </w:p>
    <w:p w14:paraId="5CFBC64C" w14:textId="7337D7CE" w:rsidR="009A53C3" w:rsidRPr="00642257" w:rsidRDefault="009A53C3" w:rsidP="009A53C3">
      <w:pPr>
        <w:pStyle w:val="ListParagraph"/>
        <w:numPr>
          <w:ilvl w:val="0"/>
          <w:numId w:val="14"/>
        </w:numPr>
        <w:ind w:left="540"/>
      </w:pPr>
      <w:r w:rsidRPr="00642257">
        <w:rPr>
          <w:b/>
          <w:bCs/>
          <w:i/>
          <w:iCs/>
        </w:rPr>
        <w:t xml:space="preserve">Reconstructed Business from Perpetual </w:t>
      </w:r>
      <w:proofErr w:type="gramStart"/>
      <w:r w:rsidRPr="00642257">
        <w:rPr>
          <w:b/>
          <w:bCs/>
          <w:i/>
          <w:iCs/>
        </w:rPr>
        <w:t>To</w:t>
      </w:r>
      <w:proofErr w:type="gramEnd"/>
      <w:r w:rsidRPr="00642257">
        <w:rPr>
          <w:b/>
          <w:bCs/>
          <w:i/>
          <w:iCs/>
        </w:rPr>
        <w:t xml:space="preserve"> SaaS─ </w:t>
      </w:r>
      <w:r w:rsidRPr="00642257">
        <w:t xml:space="preserve">Led the blueprint and build of Subscription Delivery Platform for VMWare </w:t>
      </w:r>
      <w:r w:rsidR="00DF36A5">
        <w:t xml:space="preserve">SaaS </w:t>
      </w:r>
      <w:r w:rsidRPr="00642257">
        <w:t>products transactions, including Trial, Buy, Provision, Entitlement, Support, and billing, with standardized processes across all products, including provisioning/de-provisioning self-service for the customer.</w:t>
      </w:r>
    </w:p>
    <w:p w14:paraId="41F32BD3" w14:textId="77777777" w:rsidR="009A53C3" w:rsidRDefault="009A53C3" w:rsidP="009A53C3">
      <w:pPr>
        <w:pStyle w:val="Small2ptPPG"/>
      </w:pPr>
    </w:p>
    <w:p w14:paraId="28E50BCE" w14:textId="77777777" w:rsidR="009A53C3" w:rsidRPr="00642257" w:rsidRDefault="009A53C3" w:rsidP="009A53C3">
      <w:pPr>
        <w:pStyle w:val="ListParagraph"/>
        <w:numPr>
          <w:ilvl w:val="0"/>
          <w:numId w:val="14"/>
        </w:numPr>
        <w:ind w:left="540"/>
      </w:pPr>
      <w:r w:rsidRPr="00642257">
        <w:rPr>
          <w:b/>
          <w:bCs/>
          <w:i/>
          <w:iCs/>
        </w:rPr>
        <w:t xml:space="preserve">Provided World-Class Experience on Customer Portals ─ </w:t>
      </w:r>
      <w:r w:rsidRPr="00642257">
        <w:t>Co-led with the Customer Experience Team the design and build of Support, Entitlement, Beta, Partner, ELA, and Volume Purchase plan portals and remodeled the integrations into an API driven architecture.</w:t>
      </w:r>
    </w:p>
    <w:p w14:paraId="7602A29E" w14:textId="77777777" w:rsidR="009A53C3" w:rsidRPr="00642257" w:rsidRDefault="009A53C3" w:rsidP="009A53C3">
      <w:pPr>
        <w:pStyle w:val="Small2ptPPG"/>
      </w:pPr>
    </w:p>
    <w:p w14:paraId="5E257DDC" w14:textId="60E40849" w:rsidR="009A53C3" w:rsidRDefault="009A53C3" w:rsidP="009A53C3">
      <w:pPr>
        <w:pStyle w:val="ListParagraph"/>
        <w:numPr>
          <w:ilvl w:val="0"/>
          <w:numId w:val="14"/>
        </w:numPr>
        <w:ind w:left="540"/>
      </w:pPr>
      <w:r w:rsidRPr="00642257">
        <w:rPr>
          <w:b/>
          <w:bCs/>
          <w:i/>
          <w:iCs/>
        </w:rPr>
        <w:lastRenderedPageBreak/>
        <w:t xml:space="preserve">Employee Productivity and Operational Efficiency ─ </w:t>
      </w:r>
      <w:r w:rsidRPr="00642257">
        <w:t>Led multi-year roadmap for transformation of Business Processes and Information Systems and Technology Architecture, i.e. Built mobile applications such as a Volume Purchase Plan app for sales and facilities app for Palo Alto campus.</w:t>
      </w:r>
    </w:p>
    <w:p w14:paraId="5F5A4181" w14:textId="77777777" w:rsidR="009A53C3" w:rsidRDefault="009A53C3" w:rsidP="009A53C3">
      <w:pPr>
        <w:pStyle w:val="Small2ptPPG"/>
      </w:pPr>
    </w:p>
    <w:p w14:paraId="541FC46D" w14:textId="6B891579" w:rsidR="000B5E90" w:rsidRPr="00642257" w:rsidRDefault="009A53C3" w:rsidP="00EB2668">
      <w:pPr>
        <w:pStyle w:val="ListParagraph"/>
        <w:numPr>
          <w:ilvl w:val="0"/>
          <w:numId w:val="14"/>
        </w:numPr>
        <w:ind w:left="540"/>
      </w:pPr>
      <w:r w:rsidRPr="00642257">
        <w:rPr>
          <w:b/>
          <w:bCs/>
          <w:i/>
          <w:iCs/>
        </w:rPr>
        <w:t>Developed Predictive Analytics Engine ─</w:t>
      </w:r>
      <w:r>
        <w:t xml:space="preserve"> For Quarter-end sales booking</w:t>
      </w:r>
      <w:r w:rsidR="00BF098A">
        <w:t>, a</w:t>
      </w:r>
      <w:r>
        <w:t xml:space="preserve"> time-sensitive activity to accurately identify the </w:t>
      </w:r>
      <w:r w:rsidR="00BF098A">
        <w:t xml:space="preserve">right </w:t>
      </w:r>
      <w:r>
        <w:t>order for processing before midnight of quarter-end.</w:t>
      </w:r>
    </w:p>
    <w:p w14:paraId="18424193" w14:textId="77777777" w:rsidR="009A53C3" w:rsidRPr="00CF63A0" w:rsidRDefault="009A53C3" w:rsidP="009A53C3">
      <w:pPr>
        <w:pStyle w:val="Small2ptPPG"/>
        <w:rPr>
          <w:rFonts w:eastAsiaTheme="minorHAnsi"/>
        </w:rPr>
      </w:pPr>
    </w:p>
    <w:p w14:paraId="40DA6F8E" w14:textId="114F76FD" w:rsidR="009A53C3" w:rsidRDefault="009A53C3" w:rsidP="009A53C3">
      <w:pPr>
        <w:pStyle w:val="ListParagraph"/>
        <w:numPr>
          <w:ilvl w:val="0"/>
          <w:numId w:val="12"/>
        </w:numPr>
        <w:ind w:left="540"/>
        <w:rPr>
          <w:rFonts w:eastAsiaTheme="minorHAnsi"/>
        </w:rPr>
      </w:pPr>
      <w:r w:rsidRPr="009A53C3">
        <w:rPr>
          <w:rFonts w:eastAsiaTheme="minorHAnsi"/>
          <w:b/>
          <w:bCs/>
          <w:i/>
          <w:iCs/>
        </w:rPr>
        <w:t>Won IT Team Award</w:t>
      </w:r>
      <w:r>
        <w:rPr>
          <w:rFonts w:eastAsiaTheme="minorHAnsi"/>
        </w:rPr>
        <w:t xml:space="preserve"> </w:t>
      </w:r>
      <w:r>
        <w:rPr>
          <w:rFonts w:eastAsiaTheme="minorHAnsi" w:cs="Calibri"/>
        </w:rPr>
        <w:t>─</w:t>
      </w:r>
      <w:r>
        <w:rPr>
          <w:rFonts w:eastAsiaTheme="minorHAnsi"/>
        </w:rPr>
        <w:t xml:space="preserve"> I</w:t>
      </w:r>
      <w:r w:rsidRPr="00CF63A0">
        <w:rPr>
          <w:rFonts w:eastAsiaTheme="minorHAnsi"/>
        </w:rPr>
        <w:t xml:space="preserve">n 2010, 2012; </w:t>
      </w:r>
      <w:r w:rsidRPr="00B863CE">
        <w:rPr>
          <w:rFonts w:eastAsiaTheme="minorHAnsi"/>
          <w:b/>
        </w:rPr>
        <w:t>CIO Award</w:t>
      </w:r>
      <w:r w:rsidRPr="00CF63A0">
        <w:rPr>
          <w:rFonts w:eastAsiaTheme="minorHAnsi"/>
        </w:rPr>
        <w:t xml:space="preserve"> in 2011 for delighting business partner with exemplary service.</w:t>
      </w:r>
    </w:p>
    <w:p w14:paraId="500DFB1F" w14:textId="77777777" w:rsidR="009A53C3" w:rsidRPr="009A53C3" w:rsidRDefault="009A53C3" w:rsidP="009A53C3">
      <w:pPr>
        <w:pStyle w:val="Small2ptPPG"/>
        <w:rPr>
          <w:rFonts w:eastAsiaTheme="minorHAnsi"/>
        </w:rPr>
      </w:pPr>
    </w:p>
    <w:p w14:paraId="16F67B8C" w14:textId="6E8140A9" w:rsidR="009A53C3" w:rsidRDefault="009A53C3" w:rsidP="009A53C3">
      <w:pPr>
        <w:pStyle w:val="ListParagraph"/>
        <w:numPr>
          <w:ilvl w:val="0"/>
          <w:numId w:val="12"/>
        </w:numPr>
        <w:ind w:left="540"/>
        <w:rPr>
          <w:rFonts w:eastAsiaTheme="minorHAnsi"/>
        </w:rPr>
      </w:pPr>
      <w:r w:rsidRPr="009A53C3">
        <w:rPr>
          <w:rFonts w:eastAsiaTheme="minorHAnsi"/>
          <w:b/>
          <w:bCs/>
          <w:i/>
          <w:iCs/>
        </w:rPr>
        <w:t>Earned IT Team Award in 2013</w:t>
      </w:r>
      <w:r>
        <w:rPr>
          <w:rFonts w:eastAsiaTheme="minorHAnsi"/>
        </w:rPr>
        <w:t xml:space="preserve"> </w:t>
      </w:r>
      <w:r>
        <w:rPr>
          <w:rFonts w:eastAsiaTheme="minorHAnsi" w:cs="Calibri"/>
        </w:rPr>
        <w:t>─</w:t>
      </w:r>
      <w:r w:rsidRPr="00CF63A0">
        <w:rPr>
          <w:rFonts w:eastAsiaTheme="minorHAnsi"/>
        </w:rPr>
        <w:t xml:space="preserve"> </w:t>
      </w:r>
      <w:r>
        <w:rPr>
          <w:rFonts w:eastAsiaTheme="minorHAnsi"/>
        </w:rPr>
        <w:t>F</w:t>
      </w:r>
      <w:r w:rsidRPr="00CF63A0">
        <w:rPr>
          <w:rFonts w:eastAsiaTheme="minorHAnsi"/>
        </w:rPr>
        <w:t xml:space="preserve">or outstanding project results, excellent execution, project completion. </w:t>
      </w:r>
    </w:p>
    <w:p w14:paraId="7C412518" w14:textId="77777777" w:rsidR="009A53C3" w:rsidRPr="009A53C3" w:rsidRDefault="009A53C3" w:rsidP="009A53C3">
      <w:pPr>
        <w:pStyle w:val="Small2ptPPG"/>
        <w:rPr>
          <w:rFonts w:eastAsiaTheme="minorHAnsi"/>
        </w:rPr>
      </w:pPr>
    </w:p>
    <w:p w14:paraId="08EE5EFD" w14:textId="6A391682" w:rsidR="009A53C3" w:rsidRPr="009A53C3" w:rsidRDefault="009A53C3" w:rsidP="009A53C3">
      <w:pPr>
        <w:pStyle w:val="ListParagraph"/>
        <w:numPr>
          <w:ilvl w:val="0"/>
          <w:numId w:val="12"/>
        </w:numPr>
        <w:ind w:left="540"/>
        <w:rPr>
          <w:rFonts w:eastAsiaTheme="minorHAnsi"/>
          <w:b/>
          <w:bCs/>
        </w:rPr>
      </w:pPr>
      <w:r w:rsidRPr="009A53C3">
        <w:rPr>
          <w:rFonts w:eastAsiaTheme="minorHAnsi"/>
          <w:b/>
          <w:bCs/>
        </w:rPr>
        <w:t>Won Innovation Team Award in 2016.</w:t>
      </w:r>
    </w:p>
    <w:p w14:paraId="2B215EC2" w14:textId="77777777" w:rsidR="009A53C3" w:rsidRPr="009A53C3" w:rsidRDefault="009A53C3" w:rsidP="009A53C3">
      <w:pPr>
        <w:ind w:left="459"/>
        <w:rPr>
          <w:rFonts w:eastAsiaTheme="minorHAnsi"/>
        </w:rPr>
      </w:pPr>
    </w:p>
    <w:p w14:paraId="1F1B6CFF" w14:textId="03D61F4C" w:rsidR="009A53C3" w:rsidRPr="009A53C3" w:rsidRDefault="009A53C3" w:rsidP="009A53C3">
      <w:pPr>
        <w:rPr>
          <w:rFonts w:eastAsiaTheme="minorHAnsi"/>
          <w:b/>
          <w:bCs/>
        </w:rPr>
      </w:pPr>
      <w:r w:rsidRPr="009A53C3">
        <w:rPr>
          <w:rFonts w:eastAsiaTheme="minorHAnsi"/>
          <w:b/>
          <w:bCs/>
        </w:rPr>
        <w:t>Select Projects:</w:t>
      </w:r>
    </w:p>
    <w:p w14:paraId="487B5271" w14:textId="77777777" w:rsidR="009A53C3" w:rsidRPr="009A53C3" w:rsidRDefault="009A53C3" w:rsidP="009A53C3">
      <w:pPr>
        <w:pStyle w:val="6PPGSpace"/>
        <w:rPr>
          <w:rFonts w:eastAsiaTheme="minorHAnsi"/>
        </w:rPr>
      </w:pPr>
    </w:p>
    <w:p w14:paraId="5E85FC32" w14:textId="6C6E6CD3" w:rsidR="00EB2668" w:rsidRPr="00EB2668" w:rsidRDefault="00EB2668" w:rsidP="009A53C3">
      <w:pPr>
        <w:pStyle w:val="ListParagraph"/>
        <w:numPr>
          <w:ilvl w:val="0"/>
          <w:numId w:val="12"/>
        </w:numPr>
        <w:ind w:left="540"/>
        <w:rPr>
          <w:rFonts w:eastAsiaTheme="minorHAnsi"/>
        </w:rPr>
      </w:pPr>
      <w:r w:rsidRPr="00EB2668">
        <w:rPr>
          <w:rFonts w:eastAsiaTheme="minorHAnsi"/>
          <w:b/>
        </w:rPr>
        <w:t>Oracle E-Business Suite and Fusion middleware</w:t>
      </w:r>
      <w:r>
        <w:rPr>
          <w:rFonts w:eastAsiaTheme="minorHAnsi"/>
        </w:rPr>
        <w:t xml:space="preserve"> Implementation.</w:t>
      </w:r>
    </w:p>
    <w:p w14:paraId="2041D3B3" w14:textId="0509A830" w:rsidR="009A53C3" w:rsidRDefault="009A53C3" w:rsidP="009A53C3">
      <w:pPr>
        <w:pStyle w:val="ListParagraph"/>
        <w:numPr>
          <w:ilvl w:val="0"/>
          <w:numId w:val="12"/>
        </w:numPr>
        <w:ind w:left="540"/>
        <w:rPr>
          <w:rFonts w:eastAsiaTheme="minorHAnsi"/>
        </w:rPr>
      </w:pPr>
      <w:r w:rsidRPr="009A53C3">
        <w:rPr>
          <w:rFonts w:eastAsiaTheme="minorHAnsi"/>
          <w:b/>
          <w:bCs/>
        </w:rPr>
        <w:t>Volume Purchase Plan Implementation:</w:t>
      </w:r>
      <w:r w:rsidRPr="00CF63A0">
        <w:rPr>
          <w:rFonts w:eastAsiaTheme="minorHAnsi"/>
        </w:rPr>
        <w:t xml:space="preserve"> Designed, developed </w:t>
      </w:r>
      <w:r w:rsidR="00E71A73">
        <w:rPr>
          <w:rFonts w:eastAsiaTheme="minorHAnsi"/>
        </w:rPr>
        <w:t xml:space="preserve">a </w:t>
      </w:r>
      <w:r w:rsidRPr="00CF63A0">
        <w:rPr>
          <w:rFonts w:eastAsiaTheme="minorHAnsi"/>
        </w:rPr>
        <w:t>purchase plan generating $5M+ revenue</w:t>
      </w:r>
      <w:r w:rsidR="00E71A73">
        <w:rPr>
          <w:rFonts w:eastAsiaTheme="minorHAnsi"/>
        </w:rPr>
        <w:t>/</w:t>
      </w:r>
      <w:r w:rsidRPr="00CF63A0">
        <w:rPr>
          <w:rFonts w:eastAsiaTheme="minorHAnsi"/>
        </w:rPr>
        <w:t>week.</w:t>
      </w:r>
    </w:p>
    <w:p w14:paraId="7A3122BD" w14:textId="013D1B02" w:rsidR="009A53C3" w:rsidRPr="009A53C3" w:rsidRDefault="009A53C3" w:rsidP="009A53C3">
      <w:pPr>
        <w:pStyle w:val="Small2ptPPG"/>
        <w:ind w:left="540"/>
        <w:rPr>
          <w:rFonts w:eastAsiaTheme="minorHAnsi"/>
        </w:rPr>
      </w:pPr>
      <w:r w:rsidRPr="009A53C3">
        <w:rPr>
          <w:rFonts w:eastAsiaTheme="minorHAnsi"/>
        </w:rPr>
        <w:t xml:space="preserve"> </w:t>
      </w:r>
    </w:p>
    <w:p w14:paraId="7FC3278A" w14:textId="24FC1851" w:rsidR="000B5E90" w:rsidRPr="000B5E90" w:rsidRDefault="009A53C3" w:rsidP="000B5E90">
      <w:pPr>
        <w:pStyle w:val="ListParagraph"/>
        <w:numPr>
          <w:ilvl w:val="0"/>
          <w:numId w:val="12"/>
        </w:numPr>
        <w:ind w:left="540"/>
        <w:rPr>
          <w:rFonts w:eastAsiaTheme="minorHAnsi"/>
        </w:rPr>
      </w:pPr>
      <w:r w:rsidRPr="009A53C3">
        <w:rPr>
          <w:rFonts w:eastAsiaTheme="minorHAnsi"/>
          <w:b/>
          <w:bCs/>
        </w:rPr>
        <w:t>SDP Project:</w:t>
      </w:r>
      <w:r w:rsidRPr="00CF63A0">
        <w:rPr>
          <w:rFonts w:eastAsiaTheme="minorHAnsi"/>
        </w:rPr>
        <w:t xml:space="preserve"> Designed, developed subscription delivery platform enabling $1</w:t>
      </w:r>
      <w:r w:rsidR="00BF098A">
        <w:rPr>
          <w:rFonts w:eastAsiaTheme="minorHAnsi"/>
        </w:rPr>
        <w:t>B</w:t>
      </w:r>
      <w:r w:rsidRPr="00CF63A0">
        <w:rPr>
          <w:rFonts w:eastAsiaTheme="minorHAnsi"/>
        </w:rPr>
        <w:t xml:space="preserve">+ in transactions per </w:t>
      </w:r>
      <w:r w:rsidR="00BF098A">
        <w:rPr>
          <w:rFonts w:eastAsiaTheme="minorHAnsi"/>
        </w:rPr>
        <w:t>year</w:t>
      </w:r>
      <w:r w:rsidRPr="00CF63A0">
        <w:rPr>
          <w:rFonts w:eastAsiaTheme="minorHAnsi"/>
        </w:rPr>
        <w:t xml:space="preserve">. </w:t>
      </w:r>
    </w:p>
    <w:p w14:paraId="2DD145A4" w14:textId="1B1A62FF" w:rsidR="009A53C3" w:rsidRDefault="009A53C3" w:rsidP="009A53C3">
      <w:pPr>
        <w:pStyle w:val="ListParagraph"/>
        <w:numPr>
          <w:ilvl w:val="0"/>
          <w:numId w:val="12"/>
        </w:numPr>
        <w:ind w:left="540"/>
        <w:rPr>
          <w:rFonts w:eastAsiaTheme="minorHAnsi"/>
        </w:rPr>
      </w:pPr>
      <w:r w:rsidRPr="009A53C3">
        <w:rPr>
          <w:rFonts w:eastAsiaTheme="minorHAnsi"/>
          <w:b/>
          <w:bCs/>
        </w:rPr>
        <w:t>MyLearn to Oracle EBS Implementation:</w:t>
      </w:r>
      <w:r w:rsidRPr="00CF63A0">
        <w:rPr>
          <w:rFonts w:eastAsiaTheme="minorHAnsi"/>
        </w:rPr>
        <w:t xml:space="preserve"> Integrated Learning Management System with Oracle E</w:t>
      </w:r>
      <w:r w:rsidR="00E71A73">
        <w:rPr>
          <w:rFonts w:eastAsiaTheme="minorHAnsi"/>
        </w:rPr>
        <w:t>-</w:t>
      </w:r>
      <w:r w:rsidRPr="00CF63A0">
        <w:rPr>
          <w:rFonts w:eastAsiaTheme="minorHAnsi"/>
        </w:rPr>
        <w:t>Business Suite.</w:t>
      </w:r>
    </w:p>
    <w:p w14:paraId="7DD75C81" w14:textId="77777777" w:rsidR="009A53C3" w:rsidRPr="009A53C3" w:rsidRDefault="009A53C3" w:rsidP="009A53C3">
      <w:pPr>
        <w:pStyle w:val="Small2ptPPG"/>
        <w:ind w:left="540"/>
        <w:rPr>
          <w:rFonts w:eastAsiaTheme="minorHAnsi"/>
        </w:rPr>
      </w:pPr>
    </w:p>
    <w:p w14:paraId="506968E9" w14:textId="2AB37E1F" w:rsidR="009A53C3" w:rsidRDefault="009A53C3" w:rsidP="009A53C3">
      <w:pPr>
        <w:pStyle w:val="ListParagraph"/>
        <w:numPr>
          <w:ilvl w:val="0"/>
          <w:numId w:val="13"/>
        </w:numPr>
        <w:ind w:left="540"/>
        <w:rPr>
          <w:rFonts w:eastAsiaTheme="minorHAnsi"/>
        </w:rPr>
      </w:pPr>
      <w:r w:rsidRPr="009A53C3">
        <w:rPr>
          <w:rFonts w:eastAsiaTheme="minorHAnsi"/>
          <w:b/>
          <w:bCs/>
        </w:rPr>
        <w:t>Digital Insight Enterprise:</w:t>
      </w:r>
      <w:r w:rsidRPr="00CF63A0">
        <w:rPr>
          <w:rFonts w:eastAsiaTheme="minorHAnsi"/>
        </w:rPr>
        <w:t xml:space="preserve"> Captured, correlated enterprise events; presented in </w:t>
      </w:r>
      <w:r w:rsidR="00E71A73">
        <w:rPr>
          <w:rFonts w:eastAsiaTheme="minorHAnsi"/>
        </w:rPr>
        <w:t xml:space="preserve">a </w:t>
      </w:r>
      <w:r w:rsidRPr="00CF63A0">
        <w:rPr>
          <w:rFonts w:eastAsiaTheme="minorHAnsi"/>
        </w:rPr>
        <w:t>secure, contextual, sensitive manner to consumers.</w:t>
      </w:r>
    </w:p>
    <w:p w14:paraId="32EE20D1" w14:textId="77777777" w:rsidR="009A53C3" w:rsidRPr="009A53C3" w:rsidRDefault="009A53C3" w:rsidP="009A53C3">
      <w:pPr>
        <w:pStyle w:val="Small2ptPPG"/>
        <w:ind w:left="540"/>
        <w:rPr>
          <w:rFonts w:eastAsiaTheme="minorHAnsi"/>
        </w:rPr>
      </w:pPr>
    </w:p>
    <w:p w14:paraId="76EAA5A8" w14:textId="1A8D6539" w:rsidR="009A53C3" w:rsidRDefault="009A53C3" w:rsidP="009A53C3">
      <w:pPr>
        <w:pStyle w:val="ListParagraph"/>
        <w:numPr>
          <w:ilvl w:val="0"/>
          <w:numId w:val="13"/>
        </w:numPr>
        <w:ind w:left="540"/>
        <w:rPr>
          <w:rFonts w:eastAsiaTheme="minorHAnsi"/>
        </w:rPr>
      </w:pPr>
      <w:r w:rsidRPr="009A53C3">
        <w:rPr>
          <w:rFonts w:eastAsiaTheme="minorHAnsi"/>
          <w:b/>
          <w:bCs/>
        </w:rPr>
        <w:t>Cloud &amp; Mobile Strategy / Roadmap:</w:t>
      </w:r>
      <w:r w:rsidRPr="00CF63A0">
        <w:rPr>
          <w:rFonts w:eastAsiaTheme="minorHAnsi"/>
        </w:rPr>
        <w:t xml:space="preserve"> Planned governance, short- / long-term strategy for SaaS applications.</w:t>
      </w:r>
    </w:p>
    <w:p w14:paraId="3D70F09B" w14:textId="77777777" w:rsidR="009A53C3" w:rsidRPr="009A53C3" w:rsidRDefault="009A53C3" w:rsidP="009A53C3">
      <w:pPr>
        <w:pStyle w:val="Small2ptPPG"/>
        <w:ind w:left="540"/>
        <w:rPr>
          <w:rFonts w:eastAsiaTheme="minorHAnsi"/>
        </w:rPr>
      </w:pPr>
    </w:p>
    <w:p w14:paraId="22E21744" w14:textId="746DD2E1" w:rsidR="009A53C3" w:rsidRDefault="009A53C3" w:rsidP="009A53C3">
      <w:pPr>
        <w:pStyle w:val="ListParagraph"/>
        <w:numPr>
          <w:ilvl w:val="0"/>
          <w:numId w:val="13"/>
        </w:numPr>
        <w:ind w:left="540"/>
        <w:rPr>
          <w:rFonts w:eastAsiaTheme="minorHAnsi"/>
        </w:rPr>
      </w:pPr>
      <w:r w:rsidRPr="009A53C3">
        <w:rPr>
          <w:rFonts w:eastAsiaTheme="minorHAnsi"/>
          <w:b/>
          <w:bCs/>
        </w:rPr>
        <w:t>SAP Implementation &amp; SAP Implementation Phase 0:</w:t>
      </w:r>
      <w:r w:rsidRPr="00CF63A0">
        <w:rPr>
          <w:rFonts w:eastAsiaTheme="minorHAnsi"/>
        </w:rPr>
        <w:t xml:space="preserve"> Evaluated SAP over Oracle ERP running on </w:t>
      </w:r>
      <w:proofErr w:type="spellStart"/>
      <w:r w:rsidRPr="00CF63A0">
        <w:rPr>
          <w:rFonts w:eastAsiaTheme="minorHAnsi"/>
        </w:rPr>
        <w:t>vCHS</w:t>
      </w:r>
      <w:proofErr w:type="spellEnd"/>
      <w:r w:rsidRPr="00CF63A0">
        <w:rPr>
          <w:rFonts w:eastAsiaTheme="minorHAnsi"/>
        </w:rPr>
        <w:t>, SIs for implementations; collaborated on implementation solution blueprint.</w:t>
      </w:r>
    </w:p>
    <w:p w14:paraId="34400397" w14:textId="77777777" w:rsidR="009A53C3" w:rsidRPr="009A53C3" w:rsidRDefault="009A53C3" w:rsidP="009A53C3">
      <w:pPr>
        <w:pStyle w:val="Small2ptPPG"/>
        <w:ind w:left="540"/>
        <w:rPr>
          <w:rFonts w:eastAsiaTheme="minorHAnsi"/>
        </w:rPr>
      </w:pPr>
    </w:p>
    <w:p w14:paraId="56A361A5" w14:textId="640210D6" w:rsidR="009A53C3" w:rsidRPr="00CF63A0" w:rsidRDefault="009A53C3" w:rsidP="009A53C3">
      <w:pPr>
        <w:pStyle w:val="ListParagraph"/>
        <w:numPr>
          <w:ilvl w:val="0"/>
          <w:numId w:val="13"/>
        </w:numPr>
        <w:ind w:left="540"/>
        <w:rPr>
          <w:rFonts w:eastAsiaTheme="minorHAnsi"/>
        </w:rPr>
      </w:pPr>
      <w:r w:rsidRPr="009A53C3">
        <w:rPr>
          <w:rFonts w:eastAsiaTheme="minorHAnsi"/>
          <w:b/>
          <w:bCs/>
        </w:rPr>
        <w:t>MN. next Project</w:t>
      </w:r>
      <w:r w:rsidRPr="00CF63A0">
        <w:rPr>
          <w:rFonts w:eastAsiaTheme="minorHAnsi"/>
        </w:rPr>
        <w:t>: Designed, updated back office, EMS systems to process transactions for new VMware product GA.</w:t>
      </w:r>
    </w:p>
    <w:p w14:paraId="54E5DDE4" w14:textId="77777777" w:rsidR="009A53C3" w:rsidRPr="00CF63A0" w:rsidRDefault="009A53C3" w:rsidP="009A53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right" w:pos="360"/>
        </w:tabs>
        <w:spacing w:line="259" w:lineRule="auto"/>
        <w:ind w:left="54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14:paraId="4E8B0999" w14:textId="3D2584F7" w:rsidR="009A53C3" w:rsidRPr="009A53C3" w:rsidRDefault="009A53C3" w:rsidP="009A53C3">
      <w:pPr>
        <w:tabs>
          <w:tab w:val="left" w:pos="270"/>
        </w:tabs>
        <w:spacing w:line="259" w:lineRule="auto"/>
        <w:rPr>
          <w:rFonts w:eastAsiaTheme="minorHAnsi" w:cs="Calibri"/>
          <w:i/>
          <w:iCs/>
          <w:szCs w:val="20"/>
        </w:rPr>
      </w:pPr>
      <w:r w:rsidRPr="009A53C3">
        <w:rPr>
          <w:rFonts w:eastAsiaTheme="minorHAnsi" w:cs="Calibri"/>
          <w:i/>
          <w:iCs/>
          <w:szCs w:val="20"/>
        </w:rPr>
        <w:t>Earlier Career Notes: Senior IT Applications Specialist, SYMANTEC CORPORATION, (2007 – 2008); Senior Consultant, HITACHI CONSULTING (2007); Systems Analyst / Analyst Programmer, ACCENTURE, (2003 – 2007); Senior Software Engineer, QUANTA COMPUTERS, (2002 – 2003)</w:t>
      </w:r>
    </w:p>
    <w:p w14:paraId="12D8DC21" w14:textId="77777777" w:rsidR="009A53C3" w:rsidRPr="009A53C3" w:rsidRDefault="009A53C3" w:rsidP="009A53C3">
      <w:pPr>
        <w:tabs>
          <w:tab w:val="left" w:pos="270"/>
        </w:tabs>
        <w:spacing w:line="259" w:lineRule="auto"/>
        <w:rPr>
          <w:rFonts w:asciiTheme="minorHAnsi" w:eastAsiaTheme="minorHAnsi" w:hAnsiTheme="minorHAnsi" w:cstheme="minorBidi"/>
          <w:szCs w:val="20"/>
        </w:rPr>
      </w:pPr>
    </w:p>
    <w:p w14:paraId="24818926" w14:textId="77777777" w:rsidR="009A53C3" w:rsidRPr="00E71A73" w:rsidRDefault="009A53C3" w:rsidP="009A53C3">
      <w:pPr>
        <w:pBdr>
          <w:bottom w:val="single" w:sz="18" w:space="1" w:color="BF8F00" w:themeColor="accent4" w:themeShade="BF"/>
        </w:pBdr>
        <w:tabs>
          <w:tab w:val="left" w:pos="270"/>
          <w:tab w:val="right" w:pos="9990"/>
        </w:tabs>
        <w:spacing w:line="259" w:lineRule="auto"/>
        <w:rPr>
          <w:rFonts w:asciiTheme="minorHAnsi" w:eastAsiaTheme="minorHAnsi" w:hAnsiTheme="minorHAnsi" w:cstheme="minorBidi"/>
          <w:b/>
          <w:bCs/>
          <w:i/>
          <w:iCs/>
          <w:szCs w:val="20"/>
        </w:rPr>
      </w:pPr>
      <w:r w:rsidRPr="00E71A73">
        <w:rPr>
          <w:rFonts w:asciiTheme="minorHAnsi" w:eastAsiaTheme="minorHAnsi" w:hAnsiTheme="minorHAnsi" w:cstheme="minorBidi"/>
          <w:b/>
          <w:bCs/>
          <w:i/>
          <w:iCs/>
          <w:szCs w:val="20"/>
        </w:rPr>
        <w:t>Education</w:t>
      </w:r>
    </w:p>
    <w:p w14:paraId="18774243" w14:textId="77777777" w:rsidR="009A53C3" w:rsidRPr="009A53C3" w:rsidRDefault="009A53C3" w:rsidP="00E71A73">
      <w:pPr>
        <w:pStyle w:val="6PPGSpace"/>
        <w:rPr>
          <w:rFonts w:eastAsiaTheme="minorHAnsi"/>
        </w:rPr>
      </w:pPr>
    </w:p>
    <w:p w14:paraId="3235B472" w14:textId="77777777" w:rsidR="009A53C3" w:rsidRPr="009A53C3" w:rsidRDefault="009A53C3" w:rsidP="009A53C3">
      <w:pPr>
        <w:tabs>
          <w:tab w:val="left" w:pos="270"/>
        </w:tabs>
        <w:spacing w:line="259" w:lineRule="auto"/>
        <w:rPr>
          <w:rFonts w:asciiTheme="minorHAnsi" w:eastAsiaTheme="minorHAnsi" w:hAnsiTheme="minorHAnsi" w:cstheme="minorBidi"/>
          <w:szCs w:val="20"/>
        </w:rPr>
      </w:pPr>
      <w:r w:rsidRPr="009A53C3">
        <w:rPr>
          <w:rFonts w:asciiTheme="minorHAnsi" w:eastAsiaTheme="minorHAnsi" w:hAnsiTheme="minorHAnsi" w:cstheme="minorBidi"/>
          <w:szCs w:val="20"/>
        </w:rPr>
        <w:t>Bachelor of Engineering, Pune University; India</w:t>
      </w:r>
    </w:p>
    <w:p w14:paraId="5158446B" w14:textId="443361A1" w:rsidR="009A53C3" w:rsidRPr="009A53C3" w:rsidRDefault="009A53C3" w:rsidP="009A53C3">
      <w:pPr>
        <w:tabs>
          <w:tab w:val="left" w:pos="270"/>
        </w:tabs>
        <w:spacing w:line="259" w:lineRule="auto"/>
        <w:rPr>
          <w:rFonts w:asciiTheme="minorHAnsi" w:eastAsiaTheme="minorHAnsi" w:hAnsiTheme="minorHAnsi" w:cstheme="minorBidi"/>
          <w:szCs w:val="20"/>
        </w:rPr>
      </w:pPr>
      <w:r w:rsidRPr="009A53C3">
        <w:rPr>
          <w:rFonts w:asciiTheme="minorHAnsi" w:eastAsiaTheme="minorHAnsi" w:hAnsiTheme="minorHAnsi" w:cstheme="minorBidi"/>
          <w:szCs w:val="20"/>
        </w:rPr>
        <w:t>Certificate, Data Scientist’s Toolbox, John</w:t>
      </w:r>
      <w:r w:rsidR="00643FC6">
        <w:rPr>
          <w:rFonts w:asciiTheme="minorHAnsi" w:eastAsiaTheme="minorHAnsi" w:hAnsiTheme="minorHAnsi" w:cstheme="minorBidi"/>
          <w:szCs w:val="20"/>
        </w:rPr>
        <w:t>s</w:t>
      </w:r>
      <w:r w:rsidRPr="009A53C3">
        <w:rPr>
          <w:rFonts w:asciiTheme="minorHAnsi" w:eastAsiaTheme="minorHAnsi" w:hAnsiTheme="minorHAnsi" w:cstheme="minorBidi"/>
          <w:szCs w:val="20"/>
        </w:rPr>
        <w:t xml:space="preserve"> Hopkins University; Baltimore, MD</w:t>
      </w:r>
    </w:p>
    <w:p w14:paraId="42458FE4" w14:textId="5CB91A50" w:rsidR="009A53C3" w:rsidRPr="009A53C3" w:rsidRDefault="009A53C3" w:rsidP="009A53C3">
      <w:pPr>
        <w:tabs>
          <w:tab w:val="left" w:pos="270"/>
        </w:tabs>
        <w:spacing w:line="259" w:lineRule="auto"/>
        <w:rPr>
          <w:rFonts w:asciiTheme="minorHAnsi" w:eastAsiaTheme="minorHAnsi" w:hAnsiTheme="minorHAnsi" w:cstheme="minorBidi"/>
          <w:szCs w:val="20"/>
        </w:rPr>
      </w:pPr>
      <w:r w:rsidRPr="009A53C3">
        <w:rPr>
          <w:rFonts w:asciiTheme="minorHAnsi" w:eastAsiaTheme="minorHAnsi" w:hAnsiTheme="minorHAnsi" w:cstheme="minorBidi"/>
          <w:szCs w:val="20"/>
        </w:rPr>
        <w:t>Certificate, R Programming, John</w:t>
      </w:r>
      <w:r w:rsidR="00643FC6">
        <w:rPr>
          <w:rFonts w:asciiTheme="minorHAnsi" w:eastAsiaTheme="minorHAnsi" w:hAnsiTheme="minorHAnsi" w:cstheme="minorBidi"/>
          <w:szCs w:val="20"/>
        </w:rPr>
        <w:t>s</w:t>
      </w:r>
      <w:r w:rsidRPr="009A53C3">
        <w:rPr>
          <w:rFonts w:asciiTheme="minorHAnsi" w:eastAsiaTheme="minorHAnsi" w:hAnsiTheme="minorHAnsi" w:cstheme="minorBidi"/>
          <w:szCs w:val="20"/>
        </w:rPr>
        <w:t xml:space="preserve"> Hopkins University; Baltimore, MD</w:t>
      </w:r>
    </w:p>
    <w:p w14:paraId="01AE0190" w14:textId="77777777" w:rsidR="009A53C3" w:rsidRPr="009A53C3" w:rsidRDefault="009A53C3" w:rsidP="009A53C3">
      <w:pPr>
        <w:tabs>
          <w:tab w:val="left" w:pos="270"/>
        </w:tabs>
        <w:spacing w:line="259" w:lineRule="auto"/>
        <w:rPr>
          <w:rFonts w:asciiTheme="minorHAnsi" w:eastAsiaTheme="minorHAnsi" w:hAnsiTheme="minorHAnsi" w:cstheme="minorBidi"/>
          <w:szCs w:val="20"/>
        </w:rPr>
      </w:pPr>
      <w:r w:rsidRPr="009A53C3">
        <w:rPr>
          <w:rFonts w:asciiTheme="minorHAnsi" w:eastAsiaTheme="minorHAnsi" w:hAnsiTheme="minorHAnsi" w:cstheme="minorBidi"/>
          <w:szCs w:val="20"/>
        </w:rPr>
        <w:t>Certificate, IT Project Management Overview Training, VMware; Palo Alto, CA</w:t>
      </w:r>
    </w:p>
    <w:p w14:paraId="0B7E9BBA" w14:textId="77777777" w:rsidR="009A53C3" w:rsidRPr="009A53C3" w:rsidRDefault="009A53C3" w:rsidP="009A53C3">
      <w:pPr>
        <w:tabs>
          <w:tab w:val="left" w:pos="270"/>
        </w:tabs>
        <w:spacing w:line="259" w:lineRule="auto"/>
        <w:rPr>
          <w:rFonts w:asciiTheme="minorHAnsi" w:eastAsiaTheme="minorHAnsi" w:hAnsiTheme="minorHAnsi" w:cstheme="minorBidi"/>
          <w:szCs w:val="20"/>
        </w:rPr>
      </w:pPr>
      <w:r w:rsidRPr="009A53C3">
        <w:rPr>
          <w:rFonts w:asciiTheme="minorHAnsi" w:eastAsiaTheme="minorHAnsi" w:hAnsiTheme="minorHAnsi" w:cstheme="minorBidi"/>
          <w:szCs w:val="20"/>
        </w:rPr>
        <w:t>Certificate, The Open Group TOGAF 9</w:t>
      </w:r>
    </w:p>
    <w:sectPr w:rsidR="009A53C3" w:rsidRPr="009A53C3" w:rsidSect="00B863CE">
      <w:headerReference w:type="even" r:id="rId10"/>
      <w:headerReference w:type="default" r:id="rId11"/>
      <w:footerReference w:type="default" r:id="rId12"/>
      <w:pgSz w:w="12240" w:h="15840"/>
      <w:pgMar w:top="1008" w:right="1080" w:bottom="1080" w:left="1080" w:header="720" w:footer="720" w:gutter="0"/>
      <w:pgBorders w:offsetFrom="page">
        <w:top w:val="single" w:sz="12" w:space="24" w:color="2E74B5" w:themeColor="accent5" w:themeShade="BF"/>
        <w:left w:val="single" w:sz="12" w:space="24" w:color="2E74B5" w:themeColor="accent5" w:themeShade="BF"/>
        <w:bottom w:val="single" w:sz="12" w:space="24" w:color="2E74B5" w:themeColor="accent5" w:themeShade="BF"/>
        <w:right w:val="single" w:sz="12" w:space="24" w:color="2E74B5" w:themeColor="accent5" w:themeShade="B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D0B6A" w14:textId="77777777" w:rsidR="00F75702" w:rsidRDefault="00F75702">
      <w:r>
        <w:separator/>
      </w:r>
    </w:p>
  </w:endnote>
  <w:endnote w:type="continuationSeparator" w:id="0">
    <w:p w14:paraId="10AD9778" w14:textId="77777777" w:rsidR="00F75702" w:rsidRDefault="00F7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dobe Clean Light">
    <w:altName w:val="Calibri"/>
    <w:panose1 w:val="020B0604020202020204"/>
    <w:charset w:val="00"/>
    <w:family w:val="swiss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inzel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B1BB3" w14:textId="77777777" w:rsidR="007C5B8A" w:rsidRDefault="00F75702">
    <w:pPr>
      <w:pStyle w:val="BodyText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59890" w14:textId="77777777" w:rsidR="00F75702" w:rsidRDefault="00F75702">
      <w:r>
        <w:separator/>
      </w:r>
    </w:p>
  </w:footnote>
  <w:footnote w:type="continuationSeparator" w:id="0">
    <w:p w14:paraId="2FB9FAE3" w14:textId="77777777" w:rsidR="00F75702" w:rsidRDefault="00F75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C9E36" w14:textId="5056557C" w:rsidR="00B863CE" w:rsidRDefault="00B863CE" w:rsidP="00B863CE">
    <w:pPr>
      <w:pStyle w:val="Header"/>
      <w:pBdr>
        <w:bottom w:val="single" w:sz="18" w:space="1" w:color="BF8F00" w:themeColor="accent4" w:themeShade="BF"/>
      </w:pBdr>
      <w:jc w:val="center"/>
    </w:pPr>
    <w:r>
      <w:t xml:space="preserve">Ajesh Purushothaman </w:t>
    </w:r>
    <w:r>
      <w:rPr>
        <w:rFonts w:cs="Calibri"/>
      </w:rPr>
      <w:t>| Head of Enterprise Applications | Page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345C8" w14:textId="6EE8FAF3" w:rsidR="00B863CE" w:rsidRDefault="00B863CE" w:rsidP="00B863CE">
    <w:pPr>
      <w:pStyle w:val="Header"/>
      <w:pBdr>
        <w:bottom w:val="single" w:sz="18" w:space="1" w:color="BF8F00" w:themeColor="accent4" w:themeShade="BF"/>
      </w:pBdr>
      <w:jc w:val="center"/>
    </w:pPr>
    <w:r>
      <w:t xml:space="preserve">Ajesh Purushothaman </w:t>
    </w:r>
    <w:r>
      <w:rPr>
        <w:rFonts w:cs="Calibri"/>
      </w:rPr>
      <w:t>| Head of Enterprise Applications | Page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137C2"/>
    <w:multiLevelType w:val="hybridMultilevel"/>
    <w:tmpl w:val="C1A8053E"/>
    <w:lvl w:ilvl="0" w:tplc="5364A188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68F0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AE3EBA">
      <w:numFmt w:val="bullet"/>
      <w:lvlText w:val="•"/>
      <w:lvlJc w:val="left"/>
      <w:pPr>
        <w:ind w:left="1800" w:hanging="360"/>
      </w:pPr>
      <w:rPr>
        <w:rFonts w:ascii="Adobe Clean Light" w:eastAsia="Times New Roman" w:hAnsi="Adobe Clean Light" w:cs="Tahoma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C45BCD"/>
    <w:multiLevelType w:val="multilevel"/>
    <w:tmpl w:val="33025DB2"/>
    <w:lvl w:ilvl="0">
      <w:start w:val="1"/>
      <w:numFmt w:val="bullet"/>
      <w:lvlText w:val=""/>
      <w:lvlJc w:val="left"/>
      <w:pPr>
        <w:ind w:left="820" w:hanging="361"/>
      </w:pPr>
      <w:rPr>
        <w:rFonts w:ascii="Symbol" w:hAnsi="Symbol" w:hint="default"/>
        <w:b w:val="0"/>
        <w:color w:val="2F5496" w:themeColor="accent1" w:themeShade="BF"/>
        <w:sz w:val="18"/>
        <w:szCs w:val="18"/>
      </w:rPr>
    </w:lvl>
    <w:lvl w:ilvl="1">
      <w:start w:val="1"/>
      <w:numFmt w:val="bullet"/>
      <w:lvlText w:val="•"/>
      <w:lvlJc w:val="left"/>
      <w:pPr>
        <w:ind w:left="1840" w:hanging="361"/>
      </w:pPr>
    </w:lvl>
    <w:lvl w:ilvl="2">
      <w:start w:val="1"/>
      <w:numFmt w:val="bullet"/>
      <w:lvlText w:val="•"/>
      <w:lvlJc w:val="left"/>
      <w:pPr>
        <w:ind w:left="2860" w:hanging="361"/>
      </w:pPr>
    </w:lvl>
    <w:lvl w:ilvl="3">
      <w:start w:val="1"/>
      <w:numFmt w:val="bullet"/>
      <w:lvlText w:val="•"/>
      <w:lvlJc w:val="left"/>
      <w:pPr>
        <w:ind w:left="3880" w:hanging="361"/>
      </w:pPr>
    </w:lvl>
    <w:lvl w:ilvl="4">
      <w:start w:val="1"/>
      <w:numFmt w:val="bullet"/>
      <w:lvlText w:val="•"/>
      <w:lvlJc w:val="left"/>
      <w:pPr>
        <w:ind w:left="4900" w:hanging="361"/>
      </w:pPr>
    </w:lvl>
    <w:lvl w:ilvl="5">
      <w:start w:val="1"/>
      <w:numFmt w:val="bullet"/>
      <w:lvlText w:val="•"/>
      <w:lvlJc w:val="left"/>
      <w:pPr>
        <w:ind w:left="5920" w:hanging="361"/>
      </w:pPr>
    </w:lvl>
    <w:lvl w:ilvl="6">
      <w:start w:val="1"/>
      <w:numFmt w:val="bullet"/>
      <w:lvlText w:val="•"/>
      <w:lvlJc w:val="left"/>
      <w:pPr>
        <w:ind w:left="6940" w:hanging="361"/>
      </w:pPr>
    </w:lvl>
    <w:lvl w:ilvl="7">
      <w:start w:val="1"/>
      <w:numFmt w:val="bullet"/>
      <w:lvlText w:val="•"/>
      <w:lvlJc w:val="left"/>
      <w:pPr>
        <w:ind w:left="7960" w:hanging="361"/>
      </w:pPr>
    </w:lvl>
    <w:lvl w:ilvl="8">
      <w:start w:val="1"/>
      <w:numFmt w:val="bullet"/>
      <w:lvlText w:val="•"/>
      <w:lvlJc w:val="left"/>
      <w:pPr>
        <w:ind w:left="8980" w:hanging="361"/>
      </w:pPr>
    </w:lvl>
  </w:abstractNum>
  <w:abstractNum w:abstractNumId="2" w15:restartNumberingAfterBreak="0">
    <w:nsid w:val="184E12F2"/>
    <w:multiLevelType w:val="hybridMultilevel"/>
    <w:tmpl w:val="DF624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80739"/>
    <w:multiLevelType w:val="multilevel"/>
    <w:tmpl w:val="7D4423B4"/>
    <w:lvl w:ilvl="0">
      <w:start w:val="1"/>
      <w:numFmt w:val="bullet"/>
      <w:lvlText w:val="●"/>
      <w:lvlJc w:val="left"/>
      <w:pPr>
        <w:ind w:left="82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4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6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8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0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2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4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6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8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FC655DE"/>
    <w:multiLevelType w:val="multilevel"/>
    <w:tmpl w:val="C98A3A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1F33970"/>
    <w:multiLevelType w:val="hybridMultilevel"/>
    <w:tmpl w:val="4EBAA4B8"/>
    <w:lvl w:ilvl="0" w:tplc="C71640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28C2805"/>
    <w:multiLevelType w:val="multilevel"/>
    <w:tmpl w:val="4BDA37B6"/>
    <w:lvl w:ilvl="0">
      <w:start w:val="1"/>
      <w:numFmt w:val="bullet"/>
      <w:pStyle w:val="ListParagraph"/>
      <w:lvlText w:val=""/>
      <w:lvlJc w:val="left"/>
      <w:pPr>
        <w:ind w:left="820" w:hanging="361"/>
      </w:pPr>
      <w:rPr>
        <w:rFonts w:ascii="Wingdings" w:hAnsi="Wingdings" w:hint="default"/>
        <w:b w:val="0"/>
        <w:color w:val="2F5496" w:themeColor="accent1" w:themeShade="BF"/>
        <w:sz w:val="18"/>
        <w:szCs w:val="18"/>
      </w:rPr>
    </w:lvl>
    <w:lvl w:ilvl="1">
      <w:start w:val="1"/>
      <w:numFmt w:val="bullet"/>
      <w:lvlText w:val="•"/>
      <w:lvlJc w:val="left"/>
      <w:pPr>
        <w:ind w:left="1840" w:hanging="361"/>
      </w:pPr>
    </w:lvl>
    <w:lvl w:ilvl="2">
      <w:start w:val="1"/>
      <w:numFmt w:val="bullet"/>
      <w:lvlText w:val="•"/>
      <w:lvlJc w:val="left"/>
      <w:pPr>
        <w:ind w:left="2860" w:hanging="361"/>
      </w:pPr>
    </w:lvl>
    <w:lvl w:ilvl="3">
      <w:start w:val="1"/>
      <w:numFmt w:val="bullet"/>
      <w:lvlText w:val="•"/>
      <w:lvlJc w:val="left"/>
      <w:pPr>
        <w:ind w:left="3880" w:hanging="361"/>
      </w:pPr>
    </w:lvl>
    <w:lvl w:ilvl="4">
      <w:start w:val="1"/>
      <w:numFmt w:val="bullet"/>
      <w:lvlText w:val="•"/>
      <w:lvlJc w:val="left"/>
      <w:pPr>
        <w:ind w:left="4900" w:hanging="361"/>
      </w:pPr>
    </w:lvl>
    <w:lvl w:ilvl="5">
      <w:start w:val="1"/>
      <w:numFmt w:val="bullet"/>
      <w:lvlText w:val="•"/>
      <w:lvlJc w:val="left"/>
      <w:pPr>
        <w:ind w:left="5920" w:hanging="361"/>
      </w:pPr>
    </w:lvl>
    <w:lvl w:ilvl="6">
      <w:start w:val="1"/>
      <w:numFmt w:val="bullet"/>
      <w:lvlText w:val="•"/>
      <w:lvlJc w:val="left"/>
      <w:pPr>
        <w:ind w:left="6940" w:hanging="361"/>
      </w:pPr>
    </w:lvl>
    <w:lvl w:ilvl="7">
      <w:start w:val="1"/>
      <w:numFmt w:val="bullet"/>
      <w:lvlText w:val="•"/>
      <w:lvlJc w:val="left"/>
      <w:pPr>
        <w:ind w:left="7960" w:hanging="361"/>
      </w:pPr>
    </w:lvl>
    <w:lvl w:ilvl="8">
      <w:start w:val="1"/>
      <w:numFmt w:val="bullet"/>
      <w:lvlText w:val="•"/>
      <w:lvlJc w:val="left"/>
      <w:pPr>
        <w:ind w:left="8980" w:hanging="361"/>
      </w:pPr>
    </w:lvl>
  </w:abstractNum>
  <w:abstractNum w:abstractNumId="7" w15:restartNumberingAfterBreak="0">
    <w:nsid w:val="49DB2463"/>
    <w:multiLevelType w:val="multilevel"/>
    <w:tmpl w:val="4AA64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3453584"/>
    <w:multiLevelType w:val="multilevel"/>
    <w:tmpl w:val="7688DB8E"/>
    <w:lvl w:ilvl="0">
      <w:start w:val="1"/>
      <w:numFmt w:val="bullet"/>
      <w:lvlText w:val=""/>
      <w:lvlJc w:val="left"/>
      <w:pPr>
        <w:ind w:left="820" w:hanging="361"/>
      </w:pPr>
      <w:rPr>
        <w:rFonts w:ascii="Symbol" w:hAnsi="Symbol" w:hint="default"/>
        <w:b w:val="0"/>
        <w:color w:val="2F5496" w:themeColor="accent1" w:themeShade="BF"/>
        <w:sz w:val="18"/>
        <w:szCs w:val="18"/>
      </w:rPr>
    </w:lvl>
    <w:lvl w:ilvl="1">
      <w:start w:val="1"/>
      <w:numFmt w:val="bullet"/>
      <w:lvlText w:val="•"/>
      <w:lvlJc w:val="left"/>
      <w:pPr>
        <w:ind w:left="1840" w:hanging="361"/>
      </w:pPr>
    </w:lvl>
    <w:lvl w:ilvl="2">
      <w:start w:val="1"/>
      <w:numFmt w:val="bullet"/>
      <w:lvlText w:val="•"/>
      <w:lvlJc w:val="left"/>
      <w:pPr>
        <w:ind w:left="2860" w:hanging="361"/>
      </w:pPr>
    </w:lvl>
    <w:lvl w:ilvl="3">
      <w:start w:val="1"/>
      <w:numFmt w:val="bullet"/>
      <w:lvlText w:val="•"/>
      <w:lvlJc w:val="left"/>
      <w:pPr>
        <w:ind w:left="3880" w:hanging="361"/>
      </w:pPr>
    </w:lvl>
    <w:lvl w:ilvl="4">
      <w:start w:val="1"/>
      <w:numFmt w:val="bullet"/>
      <w:lvlText w:val="•"/>
      <w:lvlJc w:val="left"/>
      <w:pPr>
        <w:ind w:left="4900" w:hanging="361"/>
      </w:pPr>
    </w:lvl>
    <w:lvl w:ilvl="5">
      <w:start w:val="1"/>
      <w:numFmt w:val="bullet"/>
      <w:lvlText w:val="•"/>
      <w:lvlJc w:val="left"/>
      <w:pPr>
        <w:ind w:left="5920" w:hanging="361"/>
      </w:pPr>
    </w:lvl>
    <w:lvl w:ilvl="6">
      <w:start w:val="1"/>
      <w:numFmt w:val="bullet"/>
      <w:lvlText w:val="•"/>
      <w:lvlJc w:val="left"/>
      <w:pPr>
        <w:ind w:left="6940" w:hanging="361"/>
      </w:pPr>
    </w:lvl>
    <w:lvl w:ilvl="7">
      <w:start w:val="1"/>
      <w:numFmt w:val="bullet"/>
      <w:lvlText w:val="•"/>
      <w:lvlJc w:val="left"/>
      <w:pPr>
        <w:ind w:left="7960" w:hanging="361"/>
      </w:pPr>
    </w:lvl>
    <w:lvl w:ilvl="8">
      <w:start w:val="1"/>
      <w:numFmt w:val="bullet"/>
      <w:lvlText w:val="•"/>
      <w:lvlJc w:val="left"/>
      <w:pPr>
        <w:ind w:left="8980" w:hanging="361"/>
      </w:pPr>
    </w:lvl>
  </w:abstractNum>
  <w:abstractNum w:abstractNumId="9" w15:restartNumberingAfterBreak="0">
    <w:nsid w:val="5B2C6F88"/>
    <w:multiLevelType w:val="multilevel"/>
    <w:tmpl w:val="0576C098"/>
    <w:lvl w:ilvl="0">
      <w:start w:val="1"/>
      <w:numFmt w:val="bullet"/>
      <w:lvlText w:val=""/>
      <w:lvlJc w:val="left"/>
      <w:pPr>
        <w:ind w:left="820" w:hanging="361"/>
      </w:pPr>
      <w:rPr>
        <w:rFonts w:ascii="Symbol" w:hAnsi="Symbol" w:hint="default"/>
        <w:b w:val="0"/>
        <w:color w:val="2F5496" w:themeColor="accent1" w:themeShade="BF"/>
        <w:sz w:val="18"/>
        <w:szCs w:val="18"/>
      </w:rPr>
    </w:lvl>
    <w:lvl w:ilvl="1">
      <w:start w:val="1"/>
      <w:numFmt w:val="bullet"/>
      <w:lvlText w:val="•"/>
      <w:lvlJc w:val="left"/>
      <w:pPr>
        <w:ind w:left="1840" w:hanging="361"/>
      </w:pPr>
    </w:lvl>
    <w:lvl w:ilvl="2">
      <w:start w:val="1"/>
      <w:numFmt w:val="bullet"/>
      <w:lvlText w:val="•"/>
      <w:lvlJc w:val="left"/>
      <w:pPr>
        <w:ind w:left="2860" w:hanging="361"/>
      </w:pPr>
    </w:lvl>
    <w:lvl w:ilvl="3">
      <w:start w:val="1"/>
      <w:numFmt w:val="bullet"/>
      <w:lvlText w:val="•"/>
      <w:lvlJc w:val="left"/>
      <w:pPr>
        <w:ind w:left="3880" w:hanging="361"/>
      </w:pPr>
    </w:lvl>
    <w:lvl w:ilvl="4">
      <w:start w:val="1"/>
      <w:numFmt w:val="bullet"/>
      <w:lvlText w:val="•"/>
      <w:lvlJc w:val="left"/>
      <w:pPr>
        <w:ind w:left="4900" w:hanging="361"/>
      </w:pPr>
    </w:lvl>
    <w:lvl w:ilvl="5">
      <w:start w:val="1"/>
      <w:numFmt w:val="bullet"/>
      <w:lvlText w:val="•"/>
      <w:lvlJc w:val="left"/>
      <w:pPr>
        <w:ind w:left="5920" w:hanging="361"/>
      </w:pPr>
    </w:lvl>
    <w:lvl w:ilvl="6">
      <w:start w:val="1"/>
      <w:numFmt w:val="bullet"/>
      <w:lvlText w:val="•"/>
      <w:lvlJc w:val="left"/>
      <w:pPr>
        <w:ind w:left="6940" w:hanging="361"/>
      </w:pPr>
    </w:lvl>
    <w:lvl w:ilvl="7">
      <w:start w:val="1"/>
      <w:numFmt w:val="bullet"/>
      <w:lvlText w:val="•"/>
      <w:lvlJc w:val="left"/>
      <w:pPr>
        <w:ind w:left="7960" w:hanging="361"/>
      </w:pPr>
    </w:lvl>
    <w:lvl w:ilvl="8">
      <w:start w:val="1"/>
      <w:numFmt w:val="bullet"/>
      <w:lvlText w:val="•"/>
      <w:lvlJc w:val="left"/>
      <w:pPr>
        <w:ind w:left="8980" w:hanging="361"/>
      </w:pPr>
    </w:lvl>
  </w:abstractNum>
  <w:abstractNum w:abstractNumId="10" w15:restartNumberingAfterBreak="0">
    <w:nsid w:val="61B41398"/>
    <w:multiLevelType w:val="multilevel"/>
    <w:tmpl w:val="E1C020D0"/>
    <w:lvl w:ilvl="0">
      <w:start w:val="1"/>
      <w:numFmt w:val="bullet"/>
      <w:lvlText w:val="●"/>
      <w:lvlJc w:val="left"/>
      <w:pPr>
        <w:ind w:left="820" w:hanging="361"/>
      </w:pPr>
      <w:rPr>
        <w:rFonts w:ascii="Noto Sans Symbols" w:eastAsia="Noto Sans Symbols" w:hAnsi="Noto Sans Symbols" w:cs="Noto Sans Symbols"/>
        <w:b w:val="0"/>
        <w:sz w:val="18"/>
        <w:szCs w:val="18"/>
      </w:rPr>
    </w:lvl>
    <w:lvl w:ilvl="1">
      <w:start w:val="1"/>
      <w:numFmt w:val="bullet"/>
      <w:lvlText w:val="•"/>
      <w:lvlJc w:val="left"/>
      <w:pPr>
        <w:ind w:left="1840" w:hanging="361"/>
      </w:pPr>
    </w:lvl>
    <w:lvl w:ilvl="2">
      <w:start w:val="1"/>
      <w:numFmt w:val="bullet"/>
      <w:lvlText w:val="•"/>
      <w:lvlJc w:val="left"/>
      <w:pPr>
        <w:ind w:left="2860" w:hanging="361"/>
      </w:pPr>
    </w:lvl>
    <w:lvl w:ilvl="3">
      <w:start w:val="1"/>
      <w:numFmt w:val="bullet"/>
      <w:lvlText w:val="•"/>
      <w:lvlJc w:val="left"/>
      <w:pPr>
        <w:ind w:left="3880" w:hanging="361"/>
      </w:pPr>
    </w:lvl>
    <w:lvl w:ilvl="4">
      <w:start w:val="1"/>
      <w:numFmt w:val="bullet"/>
      <w:lvlText w:val="•"/>
      <w:lvlJc w:val="left"/>
      <w:pPr>
        <w:ind w:left="4900" w:hanging="361"/>
      </w:pPr>
    </w:lvl>
    <w:lvl w:ilvl="5">
      <w:start w:val="1"/>
      <w:numFmt w:val="bullet"/>
      <w:lvlText w:val="•"/>
      <w:lvlJc w:val="left"/>
      <w:pPr>
        <w:ind w:left="5920" w:hanging="361"/>
      </w:pPr>
    </w:lvl>
    <w:lvl w:ilvl="6">
      <w:start w:val="1"/>
      <w:numFmt w:val="bullet"/>
      <w:lvlText w:val="•"/>
      <w:lvlJc w:val="left"/>
      <w:pPr>
        <w:ind w:left="6940" w:hanging="361"/>
      </w:pPr>
    </w:lvl>
    <w:lvl w:ilvl="7">
      <w:start w:val="1"/>
      <w:numFmt w:val="bullet"/>
      <w:lvlText w:val="•"/>
      <w:lvlJc w:val="left"/>
      <w:pPr>
        <w:ind w:left="7960" w:hanging="361"/>
      </w:pPr>
    </w:lvl>
    <w:lvl w:ilvl="8">
      <w:start w:val="1"/>
      <w:numFmt w:val="bullet"/>
      <w:lvlText w:val="•"/>
      <w:lvlJc w:val="left"/>
      <w:pPr>
        <w:ind w:left="8980" w:hanging="361"/>
      </w:pPr>
    </w:lvl>
  </w:abstractNum>
  <w:abstractNum w:abstractNumId="11" w15:restartNumberingAfterBreak="0">
    <w:nsid w:val="759829D8"/>
    <w:multiLevelType w:val="multilevel"/>
    <w:tmpl w:val="E1C020D0"/>
    <w:lvl w:ilvl="0">
      <w:start w:val="1"/>
      <w:numFmt w:val="bullet"/>
      <w:lvlText w:val="●"/>
      <w:lvlJc w:val="left"/>
      <w:pPr>
        <w:ind w:left="820" w:hanging="361"/>
      </w:pPr>
      <w:rPr>
        <w:rFonts w:ascii="Noto Sans Symbols" w:eastAsia="Noto Sans Symbols" w:hAnsi="Noto Sans Symbols" w:cs="Noto Sans Symbols"/>
        <w:b w:val="0"/>
        <w:sz w:val="18"/>
        <w:szCs w:val="18"/>
      </w:rPr>
    </w:lvl>
    <w:lvl w:ilvl="1">
      <w:start w:val="1"/>
      <w:numFmt w:val="bullet"/>
      <w:lvlText w:val="•"/>
      <w:lvlJc w:val="left"/>
      <w:pPr>
        <w:ind w:left="1840" w:hanging="361"/>
      </w:pPr>
    </w:lvl>
    <w:lvl w:ilvl="2">
      <w:start w:val="1"/>
      <w:numFmt w:val="bullet"/>
      <w:lvlText w:val="•"/>
      <w:lvlJc w:val="left"/>
      <w:pPr>
        <w:ind w:left="2860" w:hanging="361"/>
      </w:pPr>
    </w:lvl>
    <w:lvl w:ilvl="3">
      <w:start w:val="1"/>
      <w:numFmt w:val="bullet"/>
      <w:lvlText w:val="•"/>
      <w:lvlJc w:val="left"/>
      <w:pPr>
        <w:ind w:left="3880" w:hanging="361"/>
      </w:pPr>
    </w:lvl>
    <w:lvl w:ilvl="4">
      <w:start w:val="1"/>
      <w:numFmt w:val="bullet"/>
      <w:lvlText w:val="•"/>
      <w:lvlJc w:val="left"/>
      <w:pPr>
        <w:ind w:left="4900" w:hanging="361"/>
      </w:pPr>
    </w:lvl>
    <w:lvl w:ilvl="5">
      <w:start w:val="1"/>
      <w:numFmt w:val="bullet"/>
      <w:lvlText w:val="•"/>
      <w:lvlJc w:val="left"/>
      <w:pPr>
        <w:ind w:left="5920" w:hanging="361"/>
      </w:pPr>
    </w:lvl>
    <w:lvl w:ilvl="6">
      <w:start w:val="1"/>
      <w:numFmt w:val="bullet"/>
      <w:lvlText w:val="•"/>
      <w:lvlJc w:val="left"/>
      <w:pPr>
        <w:ind w:left="6940" w:hanging="361"/>
      </w:pPr>
    </w:lvl>
    <w:lvl w:ilvl="7">
      <w:start w:val="1"/>
      <w:numFmt w:val="bullet"/>
      <w:lvlText w:val="•"/>
      <w:lvlJc w:val="left"/>
      <w:pPr>
        <w:ind w:left="7960" w:hanging="361"/>
      </w:pPr>
    </w:lvl>
    <w:lvl w:ilvl="8">
      <w:start w:val="1"/>
      <w:numFmt w:val="bullet"/>
      <w:lvlText w:val="•"/>
      <w:lvlJc w:val="left"/>
      <w:pPr>
        <w:ind w:left="8980" w:hanging="361"/>
      </w:pPr>
    </w:lvl>
  </w:abstractNum>
  <w:abstractNum w:abstractNumId="12" w15:restartNumberingAfterBreak="0">
    <w:nsid w:val="7BA36898"/>
    <w:multiLevelType w:val="multilevel"/>
    <w:tmpl w:val="CBB2101E"/>
    <w:lvl w:ilvl="0">
      <w:start w:val="1"/>
      <w:numFmt w:val="bullet"/>
      <w:lvlText w:val=""/>
      <w:lvlJc w:val="left"/>
      <w:pPr>
        <w:ind w:left="820" w:hanging="361"/>
      </w:pPr>
      <w:rPr>
        <w:rFonts w:ascii="Wingdings" w:hAnsi="Wingdings" w:hint="default"/>
        <w:b w:val="0"/>
        <w:color w:val="2F5496" w:themeColor="accent1" w:themeShade="BF"/>
        <w:sz w:val="18"/>
        <w:szCs w:val="18"/>
      </w:rPr>
    </w:lvl>
    <w:lvl w:ilvl="1">
      <w:start w:val="1"/>
      <w:numFmt w:val="bullet"/>
      <w:lvlText w:val="•"/>
      <w:lvlJc w:val="left"/>
      <w:pPr>
        <w:ind w:left="1840" w:hanging="361"/>
      </w:pPr>
    </w:lvl>
    <w:lvl w:ilvl="2">
      <w:start w:val="1"/>
      <w:numFmt w:val="bullet"/>
      <w:lvlText w:val="•"/>
      <w:lvlJc w:val="left"/>
      <w:pPr>
        <w:ind w:left="2860" w:hanging="361"/>
      </w:pPr>
    </w:lvl>
    <w:lvl w:ilvl="3">
      <w:start w:val="1"/>
      <w:numFmt w:val="bullet"/>
      <w:lvlText w:val="•"/>
      <w:lvlJc w:val="left"/>
      <w:pPr>
        <w:ind w:left="3880" w:hanging="361"/>
      </w:pPr>
    </w:lvl>
    <w:lvl w:ilvl="4">
      <w:start w:val="1"/>
      <w:numFmt w:val="bullet"/>
      <w:lvlText w:val="•"/>
      <w:lvlJc w:val="left"/>
      <w:pPr>
        <w:ind w:left="4900" w:hanging="361"/>
      </w:pPr>
    </w:lvl>
    <w:lvl w:ilvl="5">
      <w:start w:val="1"/>
      <w:numFmt w:val="bullet"/>
      <w:lvlText w:val="•"/>
      <w:lvlJc w:val="left"/>
      <w:pPr>
        <w:ind w:left="5920" w:hanging="361"/>
      </w:pPr>
    </w:lvl>
    <w:lvl w:ilvl="6">
      <w:start w:val="1"/>
      <w:numFmt w:val="bullet"/>
      <w:lvlText w:val="•"/>
      <w:lvlJc w:val="left"/>
      <w:pPr>
        <w:ind w:left="6940" w:hanging="361"/>
      </w:pPr>
    </w:lvl>
    <w:lvl w:ilvl="7">
      <w:start w:val="1"/>
      <w:numFmt w:val="bullet"/>
      <w:lvlText w:val="•"/>
      <w:lvlJc w:val="left"/>
      <w:pPr>
        <w:ind w:left="7960" w:hanging="361"/>
      </w:pPr>
    </w:lvl>
    <w:lvl w:ilvl="8">
      <w:start w:val="1"/>
      <w:numFmt w:val="bullet"/>
      <w:lvlText w:val="•"/>
      <w:lvlJc w:val="left"/>
      <w:pPr>
        <w:ind w:left="8980" w:hanging="361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6"/>
  </w:num>
  <w:num w:numId="10">
    <w:abstractNumId w:val="6"/>
  </w:num>
  <w:num w:numId="11">
    <w:abstractNumId w:val="12"/>
  </w:num>
  <w:num w:numId="12">
    <w:abstractNumId w:val="9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cwNzA2NjC1NDQwsDRU0lEKTi0uzszPAykwrgUAWv8r5ywAAAA="/>
  </w:docVars>
  <w:rsids>
    <w:rsidRoot w:val="009A53C3"/>
    <w:rsid w:val="00053448"/>
    <w:rsid w:val="0008197C"/>
    <w:rsid w:val="000B5E90"/>
    <w:rsid w:val="00163A70"/>
    <w:rsid w:val="001D734E"/>
    <w:rsid w:val="00203138"/>
    <w:rsid w:val="00273F1D"/>
    <w:rsid w:val="002C7172"/>
    <w:rsid w:val="002F5097"/>
    <w:rsid w:val="00361D03"/>
    <w:rsid w:val="00381E7B"/>
    <w:rsid w:val="003C6EDC"/>
    <w:rsid w:val="003D1A91"/>
    <w:rsid w:val="00465CA9"/>
    <w:rsid w:val="00480C8B"/>
    <w:rsid w:val="005D7B98"/>
    <w:rsid w:val="005F0644"/>
    <w:rsid w:val="00643FC6"/>
    <w:rsid w:val="006570A9"/>
    <w:rsid w:val="00684F4D"/>
    <w:rsid w:val="006A6A12"/>
    <w:rsid w:val="007455A6"/>
    <w:rsid w:val="00772DD1"/>
    <w:rsid w:val="007B3A2C"/>
    <w:rsid w:val="007C5E77"/>
    <w:rsid w:val="007D3374"/>
    <w:rsid w:val="00814867"/>
    <w:rsid w:val="00853BD4"/>
    <w:rsid w:val="00861CF6"/>
    <w:rsid w:val="008D1AFB"/>
    <w:rsid w:val="008E203C"/>
    <w:rsid w:val="008E2F42"/>
    <w:rsid w:val="00956B77"/>
    <w:rsid w:val="009A53C3"/>
    <w:rsid w:val="009C2F8F"/>
    <w:rsid w:val="009E5D1D"/>
    <w:rsid w:val="00A374F2"/>
    <w:rsid w:val="00A43C01"/>
    <w:rsid w:val="00A65332"/>
    <w:rsid w:val="00B00493"/>
    <w:rsid w:val="00B66432"/>
    <w:rsid w:val="00B863CE"/>
    <w:rsid w:val="00BE0A72"/>
    <w:rsid w:val="00BF098A"/>
    <w:rsid w:val="00C342B9"/>
    <w:rsid w:val="00C60CFF"/>
    <w:rsid w:val="00C73C11"/>
    <w:rsid w:val="00C8449A"/>
    <w:rsid w:val="00CC05F4"/>
    <w:rsid w:val="00CD5685"/>
    <w:rsid w:val="00D56F40"/>
    <w:rsid w:val="00D74024"/>
    <w:rsid w:val="00DA6517"/>
    <w:rsid w:val="00DF36A5"/>
    <w:rsid w:val="00DF733E"/>
    <w:rsid w:val="00E13663"/>
    <w:rsid w:val="00E13A47"/>
    <w:rsid w:val="00E71A73"/>
    <w:rsid w:val="00EB2668"/>
    <w:rsid w:val="00EB5A24"/>
    <w:rsid w:val="00ED4100"/>
    <w:rsid w:val="00F43EE9"/>
    <w:rsid w:val="00F75702"/>
    <w:rsid w:val="00FD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0D03D"/>
  <w15:chartTrackingRefBased/>
  <w15:docId w15:val="{F71B6D12-25D7-4C83-B1D5-9D3B2068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3C3"/>
    <w:rPr>
      <w:rFonts w:ascii="Calibri" w:eastAsia="Times New Roman" w:hAnsi="Calibri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70A9"/>
    <w:pPr>
      <w:keepNext/>
      <w:keepLines/>
      <w:spacing w:before="240"/>
      <w:jc w:val="center"/>
      <w:outlineLvl w:val="0"/>
    </w:pPr>
    <w:rPr>
      <w:rFonts w:ascii="Cinzel" w:eastAsiaTheme="majorEastAsia" w:hAnsi="Cinzel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6570A9"/>
    <w:pPr>
      <w:widowControl w:val="0"/>
      <w:autoSpaceDE w:val="0"/>
      <w:autoSpaceDN w:val="0"/>
      <w:ind w:left="100"/>
      <w:jc w:val="center"/>
      <w:outlineLvl w:val="1"/>
    </w:pPr>
    <w:rPr>
      <w:rFonts w:ascii="Cinzel" w:eastAsia="Arial" w:hAnsi="Cinzel" w:cs="Arial"/>
      <w:sz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70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PPGSpace">
    <w:name w:val="6  PPG Space"/>
    <w:basedOn w:val="Normal"/>
    <w:link w:val="6PPGSpaceChar"/>
    <w:autoRedefine/>
    <w:qFormat/>
    <w:rsid w:val="00E13663"/>
    <w:pPr>
      <w:ind w:right="-187"/>
    </w:pPr>
    <w:rPr>
      <w:rFonts w:cstheme="minorHAnsi"/>
      <w:noProof/>
      <w:sz w:val="12"/>
      <w:lang w:bidi="en-US"/>
    </w:rPr>
  </w:style>
  <w:style w:type="character" w:customStyle="1" w:styleId="6PPGSpaceChar">
    <w:name w:val="6  PPG Space Char"/>
    <w:basedOn w:val="DefaultParagraphFont"/>
    <w:link w:val="6PPGSpace"/>
    <w:rsid w:val="00E13663"/>
    <w:rPr>
      <w:rFonts w:eastAsiaTheme="minorHAnsi" w:cstheme="minorHAnsi"/>
      <w:noProof/>
      <w:sz w:val="12"/>
      <w:szCs w:val="22"/>
      <w:lang w:bidi="en-US"/>
    </w:rPr>
  </w:style>
  <w:style w:type="paragraph" w:customStyle="1" w:styleId="SectionHeading">
    <w:name w:val="Section Heading"/>
    <w:basedOn w:val="Normal"/>
    <w:link w:val="SectionHeadingChar"/>
    <w:qFormat/>
    <w:rsid w:val="00E13A47"/>
    <w:pPr>
      <w:pBdr>
        <w:bottom w:val="single" w:sz="12" w:space="1" w:color="385623" w:themeColor="accent6" w:themeShade="80"/>
      </w:pBdr>
      <w:ind w:left="-187" w:right="-187"/>
      <w:jc w:val="center"/>
    </w:pPr>
    <w:rPr>
      <w:rFonts w:ascii="Cinzel" w:hAnsi="Cinzel" w:cs="Calibri"/>
      <w:b/>
      <w:bCs/>
    </w:rPr>
  </w:style>
  <w:style w:type="character" w:customStyle="1" w:styleId="SectionHeadingChar">
    <w:name w:val="Section Heading Char"/>
    <w:basedOn w:val="DefaultParagraphFont"/>
    <w:link w:val="SectionHeading"/>
    <w:rsid w:val="00E13A47"/>
    <w:rPr>
      <w:rFonts w:ascii="Cinzel" w:hAnsi="Cinzel" w:cs="Calibri"/>
      <w:b/>
      <w:bCs/>
    </w:rPr>
  </w:style>
  <w:style w:type="paragraph" w:customStyle="1" w:styleId="Company">
    <w:name w:val="Company"/>
    <w:basedOn w:val="Normal"/>
    <w:link w:val="CompanyChar"/>
    <w:qFormat/>
    <w:rsid w:val="00E13A47"/>
    <w:pPr>
      <w:ind w:left="-187" w:right="-187"/>
    </w:pPr>
    <w:rPr>
      <w:rFonts w:cs="Calibri"/>
    </w:rPr>
  </w:style>
  <w:style w:type="character" w:customStyle="1" w:styleId="CompanyChar">
    <w:name w:val="Company Char"/>
    <w:basedOn w:val="DefaultParagraphFont"/>
    <w:link w:val="Company"/>
    <w:rsid w:val="00E13A47"/>
    <w:rPr>
      <w:rFonts w:ascii="Calibri" w:hAnsi="Calibri" w:cs="Calibri"/>
    </w:rPr>
  </w:style>
  <w:style w:type="paragraph" w:customStyle="1" w:styleId="JobTitle">
    <w:name w:val="Job Title"/>
    <w:basedOn w:val="Company"/>
    <w:link w:val="JobTitleChar"/>
    <w:autoRedefine/>
    <w:qFormat/>
    <w:rsid w:val="002F5097"/>
    <w:pPr>
      <w:jc w:val="center"/>
    </w:pPr>
    <w:rPr>
      <w:rFonts w:ascii="Cinzel" w:eastAsiaTheme="minorHAnsi" w:hAnsi="Cinzel"/>
      <w:b/>
      <w:sz w:val="28"/>
      <w:szCs w:val="22"/>
    </w:rPr>
  </w:style>
  <w:style w:type="character" w:customStyle="1" w:styleId="JobTitleChar">
    <w:name w:val="Job Title Char"/>
    <w:basedOn w:val="CompanyChar"/>
    <w:link w:val="JobTitle"/>
    <w:rsid w:val="002F5097"/>
    <w:rPr>
      <w:rFonts w:ascii="Cinzel" w:hAnsi="Cinzel" w:cs="Calibri"/>
      <w:b/>
      <w:sz w:val="28"/>
      <w:szCs w:val="22"/>
    </w:rPr>
  </w:style>
  <w:style w:type="paragraph" w:customStyle="1" w:styleId="Small2ptPPG">
    <w:name w:val="Small 2 pt PPG"/>
    <w:basedOn w:val="Normal"/>
    <w:link w:val="Small2ptPPGChar"/>
    <w:autoRedefine/>
    <w:qFormat/>
    <w:rsid w:val="00772DD1"/>
    <w:pPr>
      <w:ind w:left="360" w:right="-187"/>
    </w:pPr>
    <w:rPr>
      <w:rFonts w:cs="Calibri"/>
      <w:sz w:val="4"/>
      <w:szCs w:val="20"/>
    </w:rPr>
  </w:style>
  <w:style w:type="character" w:customStyle="1" w:styleId="Small2ptPPGChar">
    <w:name w:val="Small 2 pt PPG Char"/>
    <w:basedOn w:val="DefaultParagraphFont"/>
    <w:link w:val="Small2ptPPG"/>
    <w:rsid w:val="00772DD1"/>
    <w:rPr>
      <w:rFonts w:ascii="Calibri" w:hAnsi="Calibri" w:cs="Calibri"/>
      <w:sz w:val="4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273F1D"/>
    <w:rPr>
      <w:rFonts w:asciiTheme="minorHAnsi" w:hAnsiTheme="minorHAnsi"/>
      <w:color w:val="000000" w:themeColor="text1"/>
      <w:sz w:val="22"/>
      <w:u w:val="single"/>
    </w:rPr>
  </w:style>
  <w:style w:type="character" w:styleId="Hyperlink">
    <w:name w:val="Hyperlink"/>
    <w:basedOn w:val="DefaultParagraphFont"/>
    <w:uiPriority w:val="99"/>
    <w:unhideWhenUsed/>
    <w:rsid w:val="00C73C11"/>
    <w:rPr>
      <w:color w:val="000000" w:themeColor="text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570A9"/>
    <w:rPr>
      <w:rFonts w:ascii="Cinzel" w:eastAsiaTheme="majorEastAsia" w:hAnsi="Cinzel" w:cstheme="majorBidi"/>
      <w:b/>
      <w:color w:val="2F5496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70A9"/>
    <w:rPr>
      <w:rFonts w:ascii="Cinzel" w:eastAsia="Arial" w:hAnsi="Cinzel" w:cs="Arial"/>
      <w:sz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6570A9"/>
    <w:rPr>
      <w:rFonts w:asciiTheme="majorHAnsi" w:eastAsiaTheme="majorEastAsia" w:hAnsiTheme="majorHAnsi" w:cstheme="majorBidi"/>
      <w:b/>
      <w:color w:val="1F3763" w:themeColor="accent1" w:themeShade="7F"/>
    </w:rPr>
  </w:style>
  <w:style w:type="paragraph" w:styleId="ListParagraph">
    <w:name w:val="List Paragraph"/>
    <w:basedOn w:val="Normal"/>
    <w:autoRedefine/>
    <w:uiPriority w:val="34"/>
    <w:qFormat/>
    <w:rsid w:val="009A53C3"/>
    <w:pPr>
      <w:numPr>
        <w:numId w:val="9"/>
      </w:numPr>
      <w:spacing w:line="259" w:lineRule="auto"/>
      <w:contextualSpacing/>
      <w:jc w:val="both"/>
    </w:pPr>
  </w:style>
  <w:style w:type="paragraph" w:styleId="BodyText">
    <w:name w:val="Body Text"/>
    <w:basedOn w:val="Normal"/>
    <w:link w:val="BodyTextChar"/>
    <w:uiPriority w:val="1"/>
    <w:qFormat/>
    <w:rsid w:val="009A53C3"/>
    <w:pPr>
      <w:widowControl w:val="0"/>
      <w:autoSpaceDE w:val="0"/>
      <w:autoSpaceDN w:val="0"/>
      <w:ind w:left="368"/>
    </w:pPr>
    <w:rPr>
      <w:rFonts w:ascii="Arial" w:eastAsia="Arial" w:hAnsi="Arial" w:cs="Arial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A53C3"/>
    <w:rPr>
      <w:rFonts w:ascii="Arial" w:eastAsia="Arial" w:hAnsi="Arial" w:cs="Arial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CF6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CF6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6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3CE"/>
    <w:rPr>
      <w:rFonts w:ascii="Calibri" w:eastAsia="Times New Roman" w:hAnsi="Calibri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B86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3CE"/>
    <w:rPr>
      <w:rFonts w:ascii="Calibri" w:eastAsia="Times New Roman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esh.pu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ajeshp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3276C0-E890-7649-841E-48525D14E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Gurtman</dc:creator>
  <cp:keywords/>
  <dc:description/>
  <cp:lastModifiedBy>Raj Beri</cp:lastModifiedBy>
  <cp:revision>2</cp:revision>
  <dcterms:created xsi:type="dcterms:W3CDTF">2020-09-30T18:38:00Z</dcterms:created>
  <dcterms:modified xsi:type="dcterms:W3CDTF">2020-09-30T18:38:00Z</dcterms:modified>
</cp:coreProperties>
</file>