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0964" w14:textId="1D4EE4D7" w:rsidR="009807EE" w:rsidRDefault="009807EE" w:rsidP="009807EE">
      <w:pPr>
        <w:ind w:hanging="2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FEBC318" wp14:editId="23322EEB">
            <wp:simplePos x="0" y="0"/>
            <wp:positionH relativeFrom="margin">
              <wp:posOffset>5099685</wp:posOffset>
            </wp:positionH>
            <wp:positionV relativeFrom="paragraph">
              <wp:posOffset>0</wp:posOffset>
            </wp:positionV>
            <wp:extent cx="843960" cy="564940"/>
            <wp:effectExtent l="0" t="0" r="0" b="6985"/>
            <wp:wrapTight wrapText="bothSides">
              <wp:wrapPolygon edited="0">
                <wp:start x="8289" y="1458"/>
                <wp:lineTo x="975" y="14578"/>
                <wp:lineTo x="975" y="17494"/>
                <wp:lineTo x="4876" y="21138"/>
                <wp:lineTo x="7801" y="21138"/>
                <wp:lineTo x="13652" y="21138"/>
                <wp:lineTo x="16090" y="21138"/>
                <wp:lineTo x="20966" y="16765"/>
                <wp:lineTo x="20966" y="13120"/>
                <wp:lineTo x="13165" y="1458"/>
                <wp:lineTo x="8289" y="145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60" cy="56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Name: </w:t>
      </w:r>
      <w:r w:rsidRPr="00717E86">
        <w:rPr>
          <w:rFonts w:ascii="Times New Roman" w:eastAsia="Times New Roman" w:hAnsi="Times New Roman" w:cs="Times New Roman"/>
          <w:bCs/>
          <w:sz w:val="22"/>
          <w:szCs w:val="22"/>
        </w:rPr>
        <w:t>Akshay Belagavi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</w:t>
      </w:r>
    </w:p>
    <w:p w14:paraId="6A061D90" w14:textId="23E78080" w:rsidR="009807EE" w:rsidRDefault="009807EE" w:rsidP="009807EE">
      <w:pPr>
        <w:ind w:hanging="2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Email: </w:t>
      </w:r>
      <w:hyperlink r:id="rId6">
        <w:r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akshay.sb1992@gmail.com</w:t>
        </w:r>
      </w:hyperlink>
    </w:p>
    <w:p w14:paraId="07A90E29" w14:textId="77777777" w:rsidR="009807EE" w:rsidRPr="00224FE5" w:rsidRDefault="009807EE" w:rsidP="009807EE">
      <w:pPr>
        <w:ind w:hanging="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24FE5">
        <w:rPr>
          <w:rFonts w:ascii="Times New Roman" w:eastAsia="Times New Roman" w:hAnsi="Times New Roman" w:cs="Times New Roman"/>
          <w:b/>
          <w:sz w:val="22"/>
          <w:szCs w:val="22"/>
        </w:rPr>
        <w:t xml:space="preserve">LinkedIn: </w:t>
      </w:r>
      <w:r w:rsidRPr="00F20767">
        <w:rPr>
          <w:rStyle w:val="Hyperlink"/>
          <w:rFonts w:ascii="Times New Roman" w:eastAsia="Times New Roman" w:hAnsi="Times New Roman" w:cs="Times New Roman"/>
          <w:sz w:val="22"/>
          <w:szCs w:val="22"/>
        </w:rPr>
        <w:t>www.linkedin.com/in/akshay-belagavi-643a1332/</w:t>
      </w:r>
    </w:p>
    <w:p w14:paraId="2DF3CE14" w14:textId="02DADCF6" w:rsidR="009807EE" w:rsidRDefault="009807EE" w:rsidP="009807EE">
      <w:pPr>
        <w:spacing w:line="218" w:lineRule="auto"/>
        <w:ind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Phone: </w:t>
      </w:r>
      <w:r>
        <w:rPr>
          <w:rFonts w:ascii="Times New Roman" w:eastAsia="Times New Roman" w:hAnsi="Times New Roman" w:cs="Times New Roman"/>
          <w:sz w:val="22"/>
          <w:szCs w:val="22"/>
        </w:rPr>
        <w:t>+91-8867340155</w:t>
      </w:r>
      <w:bookmarkStart w:id="0" w:name="gjdgxs"/>
      <w:bookmarkEnd w:id="0"/>
    </w:p>
    <w:p w14:paraId="7A5E9F14" w14:textId="53DCEF85" w:rsidR="008F693F" w:rsidRDefault="00B81D38">
      <w:pPr>
        <w:ind w:left="-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07F12D79" wp14:editId="4A6A3660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967095" cy="1270"/>
                <wp:effectExtent l="0" t="9144" r="0" b="9144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640" cy="0"/>
                        </a:xfrm>
                        <a:prstGeom prst="line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85pt" to="469.75pt,0.85pt" ID="Straight Connector 1" stroked="t" style="position:absolute" wp14:anchorId="372FEB5E">
                <v:stroke color="black" weight="1836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1B09CDDC" w14:textId="77777777" w:rsidR="008F693F" w:rsidRDefault="00B81D38">
      <w:pPr>
        <w:ind w:hanging="2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SUMMARY:</w:t>
      </w:r>
    </w:p>
    <w:p w14:paraId="622B33AE" w14:textId="77777777" w:rsidR="008F693F" w:rsidRDefault="008F693F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E6A9458" w14:textId="68265F91" w:rsidR="008F693F" w:rsidRDefault="005B34E8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5B34E8">
        <w:rPr>
          <w:rFonts w:ascii="Times New Roman" w:eastAsia="Times New Roman" w:hAnsi="Times New Roman" w:cs="Times New Roman"/>
          <w:b/>
          <w:bCs/>
          <w:sz w:val="22"/>
          <w:szCs w:val="22"/>
        </w:rPr>
        <w:t>Certified Tableau Developer</w:t>
      </w:r>
      <w:r w:rsidRPr="005B34E8">
        <w:rPr>
          <w:rFonts w:ascii="Times New Roman" w:eastAsia="Times New Roman" w:hAnsi="Times New Roman" w:cs="Times New Roman"/>
          <w:sz w:val="22"/>
          <w:szCs w:val="22"/>
        </w:rPr>
        <w:t xml:space="preserve"> (Desktop Specialist)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h</w:t>
      </w:r>
      <w:r w:rsidR="00B81D38">
        <w:rPr>
          <w:rFonts w:ascii="Times New Roman" w:eastAsia="Times New Roman" w:hAnsi="Times New Roman" w:cs="Times New Roman"/>
          <w:sz w:val="22"/>
          <w:szCs w:val="22"/>
        </w:rPr>
        <w:t>aving a total of 5</w:t>
      </w:r>
      <w:r>
        <w:rPr>
          <w:rFonts w:ascii="Times New Roman" w:eastAsia="Times New Roman" w:hAnsi="Times New Roman" w:cs="Times New Roman"/>
          <w:sz w:val="22"/>
          <w:szCs w:val="22"/>
        </w:rPr>
        <w:t>+</w:t>
      </w:r>
      <w:r w:rsidR="00B81D38">
        <w:rPr>
          <w:rFonts w:ascii="Times New Roman" w:eastAsia="Times New Roman" w:hAnsi="Times New Roman" w:cs="Times New Roman"/>
          <w:sz w:val="22"/>
          <w:szCs w:val="22"/>
        </w:rPr>
        <w:t xml:space="preserve"> years of experience</w:t>
      </w:r>
      <w:r w:rsidR="00B8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D38">
        <w:rPr>
          <w:rFonts w:ascii="Times New Roman" w:eastAsia="Times New Roman" w:hAnsi="Times New Roman" w:cs="Times New Roman"/>
          <w:sz w:val="22"/>
          <w:szCs w:val="22"/>
        </w:rPr>
        <w:t>in developing business intelligence solutions. Experience in using Tableau functionalities for creating different filters,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parameters, sets, groups,</w:t>
      </w:r>
      <w:r w:rsidR="00B81D38">
        <w:rPr>
          <w:rFonts w:ascii="Times New Roman" w:eastAsia="Times New Roman" w:hAnsi="Times New Roman" w:cs="Times New Roman"/>
          <w:sz w:val="22"/>
          <w:szCs w:val="22"/>
        </w:rPr>
        <w:t xml:space="preserve"> charts, interactive dashboards with actions.</w:t>
      </w:r>
      <w:r w:rsidR="00B81D38" w:rsidRPr="00EE364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E3642" w:rsidRPr="00EE3642">
        <w:rPr>
          <w:rFonts w:ascii="Times New Roman" w:eastAsia="Times New Roman" w:hAnsi="Times New Roman" w:cs="Times New Roman"/>
          <w:sz w:val="22"/>
          <w:szCs w:val="22"/>
        </w:rPr>
        <w:t xml:space="preserve">Worked on Tableau </w:t>
      </w:r>
      <w:r w:rsidR="00EE3642">
        <w:rPr>
          <w:rFonts w:ascii="Times New Roman" w:eastAsia="Times New Roman" w:hAnsi="Times New Roman" w:cs="Times New Roman"/>
          <w:sz w:val="22"/>
          <w:szCs w:val="22"/>
        </w:rPr>
        <w:t>Desktop</w:t>
      </w:r>
      <w:r w:rsidR="00EE3642" w:rsidRPr="00EE3642">
        <w:rPr>
          <w:rFonts w:ascii="Times New Roman" w:eastAsia="Times New Roman" w:hAnsi="Times New Roman" w:cs="Times New Roman"/>
          <w:sz w:val="22"/>
          <w:szCs w:val="22"/>
        </w:rPr>
        <w:t xml:space="preserve"> and Tableau </w:t>
      </w:r>
      <w:r w:rsidR="00EE3642">
        <w:rPr>
          <w:rFonts w:ascii="Times New Roman" w:eastAsia="Times New Roman" w:hAnsi="Times New Roman" w:cs="Times New Roman"/>
          <w:sz w:val="22"/>
          <w:szCs w:val="22"/>
        </w:rPr>
        <w:t>Server</w:t>
      </w:r>
      <w:r w:rsidR="00EE3642" w:rsidRPr="00EE3642">
        <w:rPr>
          <w:rFonts w:ascii="Times New Roman" w:eastAsia="Times New Roman" w:hAnsi="Times New Roman" w:cs="Times New Roman"/>
          <w:sz w:val="22"/>
          <w:szCs w:val="22"/>
        </w:rPr>
        <w:t xml:space="preserve"> versions 10.5, 2019.4 and 2020.4.</w:t>
      </w:r>
      <w:r w:rsidR="00EE3642" w:rsidRPr="00EE3642">
        <w:t xml:space="preserve"> </w:t>
      </w:r>
      <w:r w:rsidR="00B81D38">
        <w:rPr>
          <w:rFonts w:ascii="Times New Roman" w:eastAsia="Times New Roman" w:hAnsi="Times New Roman" w:cs="Times New Roman"/>
          <w:sz w:val="22"/>
          <w:szCs w:val="22"/>
        </w:rPr>
        <w:t xml:space="preserve">Experience in using </w:t>
      </w:r>
      <w:proofErr w:type="spellStart"/>
      <w:r w:rsidR="00B81D38">
        <w:rPr>
          <w:rFonts w:ascii="Times New Roman" w:eastAsia="Times New Roman" w:hAnsi="Times New Roman" w:cs="Times New Roman"/>
          <w:sz w:val="22"/>
          <w:szCs w:val="22"/>
        </w:rPr>
        <w:t>QlikSense</w:t>
      </w:r>
      <w:proofErr w:type="spellEnd"/>
      <w:r w:rsidR="00B81D38">
        <w:rPr>
          <w:rFonts w:ascii="Times New Roman" w:eastAsia="Times New Roman" w:hAnsi="Times New Roman" w:cs="Times New Roman"/>
          <w:sz w:val="22"/>
          <w:szCs w:val="22"/>
        </w:rPr>
        <w:t xml:space="preserve"> for charts and interactive dashboards with </w:t>
      </w:r>
      <w:proofErr w:type="spellStart"/>
      <w:r w:rsidR="00B81D38">
        <w:rPr>
          <w:rFonts w:ascii="Times New Roman" w:eastAsia="Times New Roman" w:hAnsi="Times New Roman" w:cs="Times New Roman"/>
          <w:sz w:val="22"/>
          <w:szCs w:val="22"/>
        </w:rPr>
        <w:t>Vizlib</w:t>
      </w:r>
      <w:proofErr w:type="spellEnd"/>
      <w:r w:rsidR="00B81D38">
        <w:rPr>
          <w:rFonts w:ascii="Times New Roman" w:eastAsia="Times New Roman" w:hAnsi="Times New Roman" w:cs="Times New Roman"/>
          <w:sz w:val="22"/>
          <w:szCs w:val="22"/>
        </w:rPr>
        <w:t xml:space="preserve"> extension. Created tasks</w:t>
      </w:r>
      <w:r w:rsidR="00F721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81D38">
        <w:rPr>
          <w:rFonts w:ascii="Times New Roman" w:eastAsia="Times New Roman" w:hAnsi="Times New Roman" w:cs="Times New Roman"/>
          <w:sz w:val="22"/>
          <w:szCs w:val="22"/>
        </w:rPr>
        <w:t xml:space="preserve">and set dependencies and scheduled the jobs in QMC. Experience in validating Tableau and </w:t>
      </w:r>
      <w:proofErr w:type="spellStart"/>
      <w:r w:rsidR="00B81D38">
        <w:rPr>
          <w:rFonts w:ascii="Times New Roman" w:eastAsia="Times New Roman" w:hAnsi="Times New Roman" w:cs="Times New Roman"/>
          <w:sz w:val="22"/>
          <w:szCs w:val="22"/>
        </w:rPr>
        <w:t>QlikSense</w:t>
      </w:r>
      <w:proofErr w:type="spellEnd"/>
      <w:r w:rsidR="00B81D38">
        <w:rPr>
          <w:rFonts w:ascii="Times New Roman" w:eastAsia="Times New Roman" w:hAnsi="Times New Roman" w:cs="Times New Roman"/>
          <w:sz w:val="22"/>
          <w:szCs w:val="22"/>
        </w:rPr>
        <w:t xml:space="preserve"> reports with database using SQL and 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="00B81D38">
        <w:rPr>
          <w:rFonts w:ascii="Times New Roman" w:eastAsia="Times New Roman" w:hAnsi="Times New Roman" w:cs="Times New Roman"/>
          <w:sz w:val="22"/>
          <w:szCs w:val="22"/>
        </w:rPr>
        <w:t>xcel.</w:t>
      </w:r>
    </w:p>
    <w:p w14:paraId="49C9D0A8" w14:textId="77777777" w:rsidR="008F693F" w:rsidRDefault="008F693F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E568AF5" w14:textId="77777777" w:rsidR="008F693F" w:rsidRDefault="00B81D38">
      <w:pPr>
        <w:ind w:hanging="2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EDUCATION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:</w:t>
      </w:r>
    </w:p>
    <w:p w14:paraId="391DAF3F" w14:textId="77777777" w:rsidR="008F693F" w:rsidRDefault="008F693F">
      <w:pPr>
        <w:ind w:hanging="2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tbl>
      <w:tblPr>
        <w:tblW w:w="938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80"/>
      </w:tblGrid>
      <w:tr w:rsidR="008F693F" w14:paraId="152395B8" w14:textId="77777777">
        <w:trPr>
          <w:trHeight w:val="240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E059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 (Information Science and Engineering) 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GM Institute of Technology,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Davangere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Karnataka with 62% in the year 2015.</w:t>
            </w:r>
          </w:p>
        </w:tc>
      </w:tr>
    </w:tbl>
    <w:p w14:paraId="11337017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D5FD754" w14:textId="77777777" w:rsidR="008F693F" w:rsidRDefault="00B81D38">
      <w:pPr>
        <w:ind w:hanging="2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TECHNICAL SKILLS:</w:t>
      </w:r>
    </w:p>
    <w:p w14:paraId="60D49B76" w14:textId="77777777" w:rsidR="008F693F" w:rsidRDefault="008F693F">
      <w:pPr>
        <w:ind w:hanging="2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575CF813" w14:textId="1D6069A8" w:rsidR="008F693F" w:rsidRDefault="00B81D38">
      <w:pPr>
        <w:ind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Reporting Tool</w:t>
      </w:r>
      <w:r>
        <w:rPr>
          <w:rFonts w:ascii="Times New Roman" w:eastAsia="Times New Roman" w:hAnsi="Times New Roman" w:cs="Times New Roman"/>
          <w:sz w:val="22"/>
          <w:szCs w:val="22"/>
        </w:rPr>
        <w:t>: Tableau Desktop</w:t>
      </w:r>
      <w:r w:rsidR="0014028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10.5, 2019.4</w:t>
      </w:r>
      <w:r w:rsidR="0014028F">
        <w:rPr>
          <w:rFonts w:ascii="Times New Roman" w:eastAsia="Times New Roman" w:hAnsi="Times New Roman" w:cs="Times New Roman"/>
          <w:sz w:val="22"/>
          <w:szCs w:val="22"/>
        </w:rPr>
        <w:t xml:space="preserve"> and 2020.4</w:t>
      </w:r>
      <w:r w:rsidR="00710FE2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Tableau Server and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QlikSense</w:t>
      </w:r>
      <w:proofErr w:type="spellEnd"/>
    </w:p>
    <w:p w14:paraId="24A5D48F" w14:textId="77777777" w:rsidR="008F693F" w:rsidRDefault="00B81D38">
      <w:pPr>
        <w:tabs>
          <w:tab w:val="left" w:pos="1440"/>
        </w:tabs>
        <w:ind w:hanging="2"/>
        <w:rPr>
          <w:rFonts w:ascii="Times New Roman" w:eastAsia="Times New Roman" w:hAnsi="Times New Roman" w:cs="Times New Roman"/>
          <w:sz w:val="22"/>
          <w:szCs w:val="22"/>
        </w:rPr>
      </w:pPr>
      <w:bookmarkStart w:id="1" w:name="_1fob9te"/>
      <w:bookmarkEnd w:id="1"/>
      <w:r>
        <w:rPr>
          <w:rFonts w:ascii="Times New Roman" w:eastAsia="Times New Roman" w:hAnsi="Times New Roman" w:cs="Times New Roman"/>
          <w:b/>
          <w:sz w:val="22"/>
          <w:szCs w:val="22"/>
        </w:rPr>
        <w:t>Database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: Oracle</w:t>
      </w:r>
    </w:p>
    <w:p w14:paraId="08D83BC2" w14:textId="77777777" w:rsidR="008F693F" w:rsidRDefault="00B81D38">
      <w:pPr>
        <w:tabs>
          <w:tab w:val="left" w:pos="1440"/>
        </w:tabs>
        <w:ind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Language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: SQL</w:t>
      </w:r>
    </w:p>
    <w:p w14:paraId="4675ABE0" w14:textId="77777777" w:rsidR="008F693F" w:rsidRDefault="008F693F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B4F7B28" w14:textId="77777777" w:rsidR="008F693F" w:rsidRDefault="00B81D38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EMPLOYMENT HISTORY:</w:t>
      </w:r>
    </w:p>
    <w:p w14:paraId="23346BA6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W w:w="9408" w:type="dxa"/>
        <w:tblLayout w:type="fixed"/>
        <w:tblLook w:val="0400" w:firstRow="0" w:lastRow="0" w:firstColumn="0" w:lastColumn="0" w:noHBand="0" w:noVBand="1"/>
      </w:tblPr>
      <w:tblGrid>
        <w:gridCol w:w="2730"/>
        <w:gridCol w:w="2691"/>
        <w:gridCol w:w="2233"/>
        <w:gridCol w:w="1754"/>
      </w:tblGrid>
      <w:tr w:rsidR="008F693F" w14:paraId="062C5893" w14:textId="77777777">
        <w:trPr>
          <w:trHeight w:val="440"/>
        </w:trPr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8909" w14:textId="77777777" w:rsidR="008F693F" w:rsidRDefault="00B81D38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Company Name</w:t>
            </w:r>
          </w:p>
        </w:tc>
        <w:tc>
          <w:tcPr>
            <w:tcW w:w="26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EDEB" w14:textId="77777777" w:rsidR="008F693F" w:rsidRDefault="00B81D38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22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72D6E" w14:textId="77777777" w:rsidR="008F693F" w:rsidRDefault="00B81D38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From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6C5BA" w14:textId="77777777" w:rsidR="008F693F" w:rsidRDefault="00B81D38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To</w:t>
            </w:r>
          </w:p>
        </w:tc>
      </w:tr>
      <w:tr w:rsidR="008F693F" w14:paraId="276C2D50" w14:textId="77777777">
        <w:trPr>
          <w:trHeight w:val="380"/>
        </w:trPr>
        <w:tc>
          <w:tcPr>
            <w:tcW w:w="272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B75F" w14:textId="77777777" w:rsidR="008F693F" w:rsidRDefault="00B81D38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Capgemini</w:t>
            </w:r>
          </w:p>
        </w:tc>
        <w:tc>
          <w:tcPr>
            <w:tcW w:w="2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ABA6" w14:textId="77777777" w:rsidR="008F693F" w:rsidRDefault="00B81D38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Associate Consultant 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EE20" w14:textId="77777777" w:rsidR="008F693F" w:rsidRDefault="00B81D38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29-01-2016</w:t>
            </w:r>
          </w:p>
        </w:tc>
        <w:tc>
          <w:tcPr>
            <w:tcW w:w="175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20DE7" w14:textId="77777777" w:rsidR="008F693F" w:rsidRDefault="00B81D38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22-03-2019</w:t>
            </w:r>
          </w:p>
        </w:tc>
      </w:tr>
      <w:tr w:rsidR="008F693F" w14:paraId="2215F4CE" w14:textId="77777777">
        <w:trPr>
          <w:trHeight w:val="480"/>
        </w:trPr>
        <w:tc>
          <w:tcPr>
            <w:tcW w:w="272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1A18" w14:textId="77777777" w:rsidR="008F693F" w:rsidRDefault="00B81D38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Genpact</w:t>
            </w:r>
          </w:p>
        </w:tc>
        <w:tc>
          <w:tcPr>
            <w:tcW w:w="269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083A" w14:textId="77777777" w:rsidR="008F693F" w:rsidRDefault="00B81D38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Business Analyst</w:t>
            </w:r>
          </w:p>
        </w:tc>
        <w:tc>
          <w:tcPr>
            <w:tcW w:w="223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5623" w14:textId="77777777" w:rsidR="008F693F" w:rsidRDefault="00B81D38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15-04-2019</w:t>
            </w:r>
          </w:p>
        </w:tc>
        <w:tc>
          <w:tcPr>
            <w:tcW w:w="17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257FA" w14:textId="77777777" w:rsidR="008F693F" w:rsidRDefault="00B81D38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Till Date</w:t>
            </w:r>
          </w:p>
        </w:tc>
      </w:tr>
    </w:tbl>
    <w:p w14:paraId="3F5D344A" w14:textId="77777777" w:rsidR="008F693F" w:rsidRDefault="008F693F">
      <w:pPr>
        <w:widowControl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5ABD039" w14:textId="77777777" w:rsidR="008F693F" w:rsidRDefault="00B81D38">
      <w:pPr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Experience:</w:t>
      </w:r>
    </w:p>
    <w:p w14:paraId="5B6016A3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5155D7" w14:textId="77777777" w:rsidR="008F693F" w:rsidRDefault="00B81D38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GENPACT –Project 1:</w:t>
      </w:r>
    </w:p>
    <w:p w14:paraId="1B56DECB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W w:w="5100" w:type="dxa"/>
        <w:tblLayout w:type="fixed"/>
        <w:tblLook w:val="0400" w:firstRow="0" w:lastRow="0" w:firstColumn="0" w:lastColumn="0" w:noHBand="0" w:noVBand="1"/>
      </w:tblPr>
      <w:tblGrid>
        <w:gridCol w:w="1812"/>
        <w:gridCol w:w="3288"/>
      </w:tblGrid>
      <w:tr w:rsidR="008F693F" w14:paraId="6AF2C3C8" w14:textId="77777777">
        <w:trPr>
          <w:trHeight w:val="27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C25F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Project Name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B24C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FP&amp;A Reporting </w:t>
            </w:r>
          </w:p>
        </w:tc>
      </w:tr>
      <w:tr w:rsidR="008F693F" w14:paraId="37A73826" w14:textId="77777777">
        <w:trPr>
          <w:trHeight w:val="25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B601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Client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495D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GSK</w:t>
            </w:r>
          </w:p>
        </w:tc>
      </w:tr>
      <w:tr w:rsidR="008F693F" w14:paraId="1250C7E6" w14:textId="77777777">
        <w:trPr>
          <w:trHeight w:val="27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C899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Role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514D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QlikSense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Developer</w:t>
            </w:r>
          </w:p>
        </w:tc>
      </w:tr>
      <w:tr w:rsidR="008F693F" w14:paraId="27DA8789" w14:textId="77777777">
        <w:trPr>
          <w:trHeight w:val="25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7CA0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Roles performed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D732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Developer, Tester.</w:t>
            </w:r>
          </w:p>
        </w:tc>
      </w:tr>
    </w:tbl>
    <w:p w14:paraId="058E5BAE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415FCB92" w14:textId="77777777" w:rsidR="008F693F" w:rsidRDefault="00B81D38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Description</w:t>
      </w:r>
      <w: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Objective is to build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QlikSense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suite of dashboards which would help in FP&amp;A’s process across various towers like P2P, R2R, SCF, ICT and SCA. This cloud-based solution involves centralized reporting platform which helps business to take quick decisions with near real time refreshes and can also do deep dive analysis with historical information available.</w:t>
      </w:r>
    </w:p>
    <w:p w14:paraId="13118412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22046CD3" w14:textId="77777777" w:rsidR="008F693F" w:rsidRDefault="00B81D38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GENPACT –Project 2:</w:t>
      </w:r>
    </w:p>
    <w:p w14:paraId="1ECF9CAB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W w:w="5100" w:type="dxa"/>
        <w:tblLayout w:type="fixed"/>
        <w:tblLook w:val="0400" w:firstRow="0" w:lastRow="0" w:firstColumn="0" w:lastColumn="0" w:noHBand="0" w:noVBand="1"/>
      </w:tblPr>
      <w:tblGrid>
        <w:gridCol w:w="1812"/>
        <w:gridCol w:w="3288"/>
      </w:tblGrid>
      <w:tr w:rsidR="008F693F" w14:paraId="484C9195" w14:textId="77777777">
        <w:trPr>
          <w:trHeight w:val="27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0093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Project Name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C094" w14:textId="77777777" w:rsidR="008F693F" w:rsidRDefault="00B81D38">
            <w:pPr>
              <w:widowControl w:val="0"/>
              <w:spacing w:before="40"/>
              <w:ind w:hanging="2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JNJ Ethicon Reporting</w:t>
            </w:r>
          </w:p>
        </w:tc>
      </w:tr>
      <w:tr w:rsidR="008F693F" w14:paraId="3A71576F" w14:textId="77777777">
        <w:trPr>
          <w:trHeight w:val="25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D43A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Client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7968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JNJ</w:t>
            </w:r>
          </w:p>
        </w:tc>
      </w:tr>
      <w:tr w:rsidR="008F693F" w14:paraId="2F964705" w14:textId="77777777">
        <w:trPr>
          <w:trHeight w:val="27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1032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Role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23F5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Tableau Developer</w:t>
            </w:r>
          </w:p>
        </w:tc>
      </w:tr>
      <w:tr w:rsidR="008F693F" w14:paraId="5EFDF096" w14:textId="77777777">
        <w:trPr>
          <w:trHeight w:val="25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5C90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Roles performed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E0AC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Developer, Tester.</w:t>
            </w:r>
          </w:p>
        </w:tc>
      </w:tr>
    </w:tbl>
    <w:p w14:paraId="4F039CFB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8AA3800" w14:textId="77777777" w:rsidR="008F693F" w:rsidRDefault="00B81D38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Description</w:t>
      </w:r>
      <w:r>
        <w:t xml:space="preserve">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Ethicon Reporting helps to get an insight for JNJ Medical equipment sales across different regions, divisions, therapeutic area and territory. Dashboards developed – FSO National, FSO Regional, FSO Divisional, SSO, CVT, Historical Current Alignment, Established Products, AVP Review Dashboard and Product Penetration.</w:t>
      </w:r>
    </w:p>
    <w:p w14:paraId="15334AA5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BC34BF8" w14:textId="77777777" w:rsidR="008F693F" w:rsidRDefault="00B81D38">
      <w:pPr>
        <w:ind w:firstLine="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GENPACT –Project 3:</w:t>
      </w:r>
    </w:p>
    <w:p w14:paraId="3E46537E" w14:textId="77777777" w:rsidR="008F693F" w:rsidRDefault="008F693F">
      <w:pPr>
        <w:widowControl w:val="0"/>
        <w:spacing w:line="276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00" w:type="dxa"/>
        <w:tblLayout w:type="fixed"/>
        <w:tblLook w:val="0400" w:firstRow="0" w:lastRow="0" w:firstColumn="0" w:lastColumn="0" w:noHBand="0" w:noVBand="1"/>
      </w:tblPr>
      <w:tblGrid>
        <w:gridCol w:w="1812"/>
        <w:gridCol w:w="3288"/>
      </w:tblGrid>
      <w:tr w:rsidR="008F693F" w14:paraId="29B57F15" w14:textId="77777777">
        <w:trPr>
          <w:trHeight w:val="26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DFEB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Project Name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F75C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Alcon COE </w:t>
            </w:r>
          </w:p>
        </w:tc>
      </w:tr>
      <w:tr w:rsidR="008F693F" w14:paraId="5226A3B8" w14:textId="77777777">
        <w:trPr>
          <w:trHeight w:val="24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095E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Client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3297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Alcon</w:t>
            </w:r>
          </w:p>
        </w:tc>
      </w:tr>
      <w:tr w:rsidR="008F693F" w14:paraId="0D6F7072" w14:textId="77777777">
        <w:trPr>
          <w:trHeight w:val="26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B405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Role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E60E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Tableau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QlikSense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Developer</w:t>
            </w:r>
          </w:p>
        </w:tc>
      </w:tr>
      <w:tr w:rsidR="008F693F" w14:paraId="3FD5FB9F" w14:textId="77777777">
        <w:trPr>
          <w:trHeight w:val="24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723A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Roles performed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C003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Developer, Tester.</w:t>
            </w:r>
          </w:p>
        </w:tc>
      </w:tr>
    </w:tbl>
    <w:p w14:paraId="0F22D603" w14:textId="77777777" w:rsidR="008F693F" w:rsidRDefault="008F693F">
      <w:pPr>
        <w:ind w:hanging="2"/>
        <w:rPr>
          <w:rFonts w:ascii="Times New Roman" w:eastAsia="Times New Roman" w:hAnsi="Times New Roman" w:cs="Times New Roman"/>
          <w:sz w:val="21"/>
          <w:szCs w:val="21"/>
        </w:rPr>
      </w:pPr>
    </w:p>
    <w:p w14:paraId="4678DCFF" w14:textId="1BFB2674" w:rsidR="008F693F" w:rsidRDefault="00B81D38">
      <w:pPr>
        <w:ind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Description</w:t>
      </w:r>
      <w: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Objective is to build a suite 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dashboards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give an ability to answer day-to-day business questions such as how reps, products, territory are performing against their quota. Dashboards developed – AVQ Report, Quota – SPC, ORA dashboards, Field Coaching days, CVENT, Product Trending Report, Customer 360</w:t>
      </w:r>
      <w:r w:rsidR="008D6546">
        <w:rPr>
          <w:rFonts w:ascii="Times New Roman" w:eastAsia="Times New Roman" w:hAnsi="Times New Roman" w:cs="Times New Roman"/>
          <w:color w:val="000000"/>
          <w:sz w:val="22"/>
          <w:szCs w:val="22"/>
        </w:rPr>
        <w:t>, Equipment Dashboard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etc.</w:t>
      </w:r>
    </w:p>
    <w:p w14:paraId="25C30D69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46E648C4" w14:textId="77777777" w:rsidR="008F693F" w:rsidRDefault="008F693F">
      <w:pPr>
        <w:sectPr w:rsidR="008F693F">
          <w:pgSz w:w="12240" w:h="15840"/>
          <w:pgMar w:top="821" w:right="1440" w:bottom="1051" w:left="1260" w:header="0" w:footer="0" w:gutter="0"/>
          <w:cols w:space="720"/>
          <w:formProt w:val="0"/>
          <w:docGrid w:linePitch="600" w:charSpace="40960"/>
        </w:sectPr>
      </w:pPr>
    </w:p>
    <w:p w14:paraId="0B8255F5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222847CF" w14:textId="77777777" w:rsidR="008F693F" w:rsidRDefault="00B81D38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Description</w:t>
      </w:r>
      <w: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E57A5B0" w14:textId="77777777" w:rsidR="008F693F" w:rsidRDefault="008F693F">
      <w:pPr>
        <w:ind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037C5ACF" w14:textId="77777777" w:rsidR="008F693F" w:rsidRDefault="00B81D38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CAPGEMINI- Project 1:</w:t>
      </w:r>
    </w:p>
    <w:p w14:paraId="54B47311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W w:w="5100" w:type="dxa"/>
        <w:tblLayout w:type="fixed"/>
        <w:tblLook w:val="0400" w:firstRow="0" w:lastRow="0" w:firstColumn="0" w:lastColumn="0" w:noHBand="0" w:noVBand="1"/>
      </w:tblPr>
      <w:tblGrid>
        <w:gridCol w:w="1812"/>
        <w:gridCol w:w="3288"/>
      </w:tblGrid>
      <w:tr w:rsidR="008F693F" w14:paraId="6B048FB0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3209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Project Name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5B76" w14:textId="77777777" w:rsidR="008F693F" w:rsidRDefault="00B81D38">
            <w:pPr>
              <w:widowControl w:val="0"/>
              <w:spacing w:before="40"/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Delphi</w:t>
            </w:r>
          </w:p>
        </w:tc>
      </w:tr>
      <w:tr w:rsidR="008F693F" w14:paraId="2915F450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3A44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Client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08C2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JNJ</w:t>
            </w:r>
          </w:p>
        </w:tc>
      </w:tr>
      <w:tr w:rsidR="008F693F" w14:paraId="7C866FC3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61E0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Role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ACC9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QlikSense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Developer</w:t>
            </w:r>
          </w:p>
        </w:tc>
      </w:tr>
      <w:tr w:rsidR="008F693F" w14:paraId="112DD5DA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7663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Roles performed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9932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Developer, Tester.</w:t>
            </w:r>
          </w:p>
        </w:tc>
      </w:tr>
    </w:tbl>
    <w:p w14:paraId="2671D900" w14:textId="77777777" w:rsidR="008F693F" w:rsidRDefault="008F693F">
      <w:pPr>
        <w:ind w:hanging="2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789E8F71" w14:textId="77777777" w:rsidR="008F693F" w:rsidRDefault="00B81D38">
      <w:pPr>
        <w:ind w:right="12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Description</w:t>
      </w:r>
      <w: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Objective of the project is to get an insight for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JnJ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168 regions classified under several clusters for medical devices, pharmaceutical and consumer packaged goods.</w:t>
      </w:r>
    </w:p>
    <w:p w14:paraId="75F1D5F6" w14:textId="77777777" w:rsidR="008F693F" w:rsidRDefault="008F693F">
      <w:pPr>
        <w:ind w:right="12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9AA3E91" w14:textId="77777777" w:rsidR="008F693F" w:rsidRDefault="00B81D38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CAPGEMINI -Project 2:</w:t>
      </w:r>
    </w:p>
    <w:p w14:paraId="732F38C8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W w:w="5100" w:type="dxa"/>
        <w:tblLayout w:type="fixed"/>
        <w:tblLook w:val="0400" w:firstRow="0" w:lastRow="0" w:firstColumn="0" w:lastColumn="0" w:noHBand="0" w:noVBand="1"/>
      </w:tblPr>
      <w:tblGrid>
        <w:gridCol w:w="1812"/>
        <w:gridCol w:w="3288"/>
      </w:tblGrid>
      <w:tr w:rsidR="008F693F" w14:paraId="221031EA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5760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Project Name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EE7D" w14:textId="77777777" w:rsidR="008F693F" w:rsidRDefault="00B81D38">
            <w:pPr>
              <w:widowControl w:val="0"/>
              <w:spacing w:before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LATAM Application Support</w:t>
            </w:r>
          </w:p>
        </w:tc>
      </w:tr>
      <w:tr w:rsidR="008F693F" w14:paraId="631F865E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A543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Client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F193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JNJ</w:t>
            </w:r>
          </w:p>
        </w:tc>
      </w:tr>
      <w:tr w:rsidR="008F693F" w14:paraId="3F01B41A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A88D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Role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125A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QlikSense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Developer</w:t>
            </w:r>
          </w:p>
        </w:tc>
      </w:tr>
      <w:tr w:rsidR="008F693F" w14:paraId="61C6DE09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2622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Roles performed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B446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Developer, Tester.</w:t>
            </w:r>
          </w:p>
        </w:tc>
      </w:tr>
    </w:tbl>
    <w:p w14:paraId="2540DBCF" w14:textId="77777777" w:rsidR="008F693F" w:rsidRDefault="008F693F">
      <w:pPr>
        <w:ind w:right="12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443D5430" w14:textId="77777777" w:rsidR="008F693F" w:rsidRDefault="00B81D38">
      <w:pPr>
        <w:spacing w:line="271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Description</w:t>
      </w:r>
      <w: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LATAM application group applications help to get an insight for how JNJ products are performing in market, against competitor products particularly in LATAM region. The reports are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analyzed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by JNJ leadership, senior managers and help them to work on business opportunities. The applications are named as CECI, FFE,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Nbit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OTIF and CTA.</w:t>
      </w:r>
    </w:p>
    <w:p w14:paraId="7FD393EB" w14:textId="77777777" w:rsidR="008F693F" w:rsidRDefault="008F693F">
      <w:pPr>
        <w:spacing w:line="271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DEA072" w14:textId="77777777" w:rsidR="008F693F" w:rsidRDefault="00B81D38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CAPGEMINI -Project 3:</w:t>
      </w:r>
    </w:p>
    <w:p w14:paraId="61BE1BD7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W w:w="5100" w:type="dxa"/>
        <w:tblLayout w:type="fixed"/>
        <w:tblLook w:val="0400" w:firstRow="0" w:lastRow="0" w:firstColumn="0" w:lastColumn="0" w:noHBand="0" w:noVBand="1"/>
      </w:tblPr>
      <w:tblGrid>
        <w:gridCol w:w="1812"/>
        <w:gridCol w:w="3288"/>
      </w:tblGrid>
      <w:tr w:rsidR="008F693F" w14:paraId="71BC5BD3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ECA2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Project Name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E169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Unilever I&amp;A Apps Support</w:t>
            </w:r>
          </w:p>
        </w:tc>
      </w:tr>
      <w:tr w:rsidR="008F693F" w14:paraId="6A90B272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8FF5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Client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8FD5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Unilever</w:t>
            </w:r>
          </w:p>
        </w:tc>
      </w:tr>
      <w:tr w:rsidR="008F693F" w14:paraId="73207514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B7F9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Role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AF43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Tableau Developer</w:t>
            </w:r>
          </w:p>
        </w:tc>
      </w:tr>
      <w:tr w:rsidR="008F693F" w14:paraId="7982798F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7501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Roles performed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8133" w14:textId="77777777" w:rsidR="008F693F" w:rsidRDefault="00B81D38">
            <w:pPr>
              <w:widowControl w:val="0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Developer, Tester.</w:t>
            </w:r>
          </w:p>
        </w:tc>
      </w:tr>
    </w:tbl>
    <w:p w14:paraId="1D7E62DB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14A3216F" w14:textId="77777777" w:rsidR="008F693F" w:rsidRDefault="00B81D38">
      <w:pPr>
        <w:spacing w:line="271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Description</w:t>
      </w:r>
      <w: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Providing support for Unilever I&amp;A Applications such as SRS and Procurement (IPA, SSP, PI Spend and Supplier Profile), Service Performance, IDEA HD, Core Master Data, COTC and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Interspec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14669CD" w14:textId="77777777" w:rsidR="008F693F" w:rsidRDefault="008F693F">
      <w:pPr>
        <w:spacing w:line="271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55CC72" w14:textId="77777777" w:rsidR="008F693F" w:rsidRDefault="008F693F">
      <w:pPr>
        <w:sectPr w:rsidR="008F693F">
          <w:type w:val="continuous"/>
          <w:pgSz w:w="12240" w:h="15840"/>
          <w:pgMar w:top="821" w:right="1440" w:bottom="1051" w:left="1260" w:header="0" w:footer="0" w:gutter="0"/>
          <w:cols w:space="720"/>
          <w:formProt w:val="0"/>
          <w:docGrid w:linePitch="600" w:charSpace="40960"/>
        </w:sectPr>
      </w:pPr>
    </w:p>
    <w:p w14:paraId="1790E544" w14:textId="77777777" w:rsidR="008F693F" w:rsidRDefault="00B81D38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ROLES AND RESPONSIBILITIES </w:t>
      </w:r>
    </w:p>
    <w:p w14:paraId="2CB82FDB" w14:textId="77777777" w:rsidR="008F693F" w:rsidRDefault="008F693F">
      <w:pPr>
        <w:ind w:hanging="2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3110A958" w14:textId="77777777" w:rsidR="008F693F" w:rsidRDefault="00B81D38">
      <w:pPr>
        <w:numPr>
          <w:ilvl w:val="0"/>
          <w:numId w:val="1"/>
        </w:numPr>
        <w:spacing w:line="276" w:lineRule="auto"/>
        <w:ind w:right="98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Gathering the requirements from the various business stakeholders to gather business specifications and translate it into Tableau and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QlikSense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data visualizations for effective decision making</w:t>
      </w:r>
    </w:p>
    <w:p w14:paraId="673D6511" w14:textId="77777777" w:rsidR="008F693F" w:rsidRDefault="00B81D38">
      <w:pPr>
        <w:numPr>
          <w:ilvl w:val="0"/>
          <w:numId w:val="1"/>
        </w:numPr>
        <w:spacing w:line="276" w:lineRule="auto"/>
        <w:ind w:right="9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Worked on rich interactive dashboards to facilitate strategic planning in the organization</w:t>
      </w:r>
    </w:p>
    <w:p w14:paraId="395B1DAF" w14:textId="77777777" w:rsidR="008F693F" w:rsidRDefault="00B81D38">
      <w:pPr>
        <w:numPr>
          <w:ilvl w:val="0"/>
          <w:numId w:val="1"/>
        </w:numPr>
        <w:spacing w:line="276" w:lineRule="auto"/>
        <w:ind w:right="98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Dealt with over large Data and done performance tuning. Worked on drill down and drill through on reports</w:t>
      </w:r>
    </w:p>
    <w:p w14:paraId="778E9A9D" w14:textId="77777777" w:rsidR="008F693F" w:rsidRDefault="00B81D38">
      <w:pPr>
        <w:numPr>
          <w:ilvl w:val="0"/>
          <w:numId w:val="1"/>
        </w:numPr>
        <w:spacing w:line="276" w:lineRule="auto"/>
        <w:ind w:right="98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Created calculations including string manipulation, basic arithmetic calculations, custom aggregations and ratios, date math, LOD, logic statements and quick table calculations</w:t>
      </w:r>
    </w:p>
    <w:p w14:paraId="34CE6349" w14:textId="77777777" w:rsidR="008F693F" w:rsidRDefault="00B81D38">
      <w:pPr>
        <w:numPr>
          <w:ilvl w:val="0"/>
          <w:numId w:val="1"/>
        </w:numPr>
        <w:spacing w:line="276" w:lineRule="auto"/>
        <w:ind w:right="98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Worked on parametrized link generation and on Row Level Security of report</w:t>
      </w:r>
    </w:p>
    <w:p w14:paraId="6CC3B0DF" w14:textId="5C43CF22" w:rsidR="008F693F" w:rsidRDefault="00B81D38">
      <w:pPr>
        <w:numPr>
          <w:ilvl w:val="0"/>
          <w:numId w:val="1"/>
        </w:numPr>
        <w:spacing w:line="276" w:lineRule="auto"/>
        <w:ind w:right="98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Used Trend Lines, Reference Lines and statistical techniques to describe the data. Build </w:t>
      </w:r>
      <w:r w:rsidR="007738A0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ashboards by </w:t>
      </w:r>
      <w:r w:rsidR="007738A0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ive using connection as well as </w:t>
      </w:r>
      <w:r w:rsidR="007738A0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xtract</w:t>
      </w:r>
    </w:p>
    <w:p w14:paraId="2A65548C" w14:textId="77777777" w:rsidR="008F693F" w:rsidRDefault="00B81D38">
      <w:pPr>
        <w:numPr>
          <w:ilvl w:val="0"/>
          <w:numId w:val="1"/>
        </w:numPr>
        <w:spacing w:line="276" w:lineRule="auto"/>
        <w:ind w:right="9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Involved in creation of various documents for the developed dashboards such as BRD (Business requirement document), User Guide and Test Case Document</w:t>
      </w:r>
    </w:p>
    <w:p w14:paraId="0C694A51" w14:textId="77777777" w:rsidR="008F693F" w:rsidRDefault="00B81D38">
      <w:pPr>
        <w:numPr>
          <w:ilvl w:val="0"/>
          <w:numId w:val="1"/>
        </w:numPr>
        <w:spacing w:line="276" w:lineRule="auto"/>
        <w:ind w:right="98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Involved in data validation of results by validating the numbers against the data in the database tables by querying on the database</w:t>
      </w:r>
    </w:p>
    <w:p w14:paraId="3E54B588" w14:textId="77777777" w:rsidR="008F693F" w:rsidRDefault="00B81D38">
      <w:pPr>
        <w:numPr>
          <w:ilvl w:val="0"/>
          <w:numId w:val="1"/>
        </w:numPr>
        <w:spacing w:line="276" w:lineRule="auto"/>
        <w:ind w:right="98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Worked on the enhancements of already developed reports, like adding additional columns and calculations etc</w:t>
      </w:r>
    </w:p>
    <w:p w14:paraId="52C4ED69" w14:textId="77777777" w:rsidR="008F693F" w:rsidRDefault="00B81D38">
      <w:pPr>
        <w:numPr>
          <w:ilvl w:val="0"/>
          <w:numId w:val="1"/>
        </w:numPr>
        <w:spacing w:line="276" w:lineRule="auto"/>
        <w:ind w:right="98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Developed calculation fields for the business logic, field actions, sets, and parameters to include various filtering capabilities for the dashboards and provide drill down features for the detailed report</w:t>
      </w:r>
    </w:p>
    <w:p w14:paraId="67D4A82A" w14:textId="77777777" w:rsidR="008F693F" w:rsidRDefault="00B81D38">
      <w:pPr>
        <w:numPr>
          <w:ilvl w:val="0"/>
          <w:numId w:val="1"/>
        </w:numPr>
        <w:spacing w:line="276" w:lineRule="auto"/>
        <w:ind w:right="98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Blended data from multiple databases into one report by selecting primary keys from each database for data validation</w:t>
      </w:r>
    </w:p>
    <w:p w14:paraId="644436FC" w14:textId="77777777" w:rsidR="008F693F" w:rsidRDefault="00B81D38">
      <w:pPr>
        <w:numPr>
          <w:ilvl w:val="0"/>
          <w:numId w:val="1"/>
        </w:numPr>
        <w:spacing w:line="276" w:lineRule="auto"/>
        <w:ind w:right="98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Worked on formatting of reports as per the user requirement. Published reports and scheduled the extract reports on server</w:t>
      </w:r>
    </w:p>
    <w:p w14:paraId="27FE58AF" w14:textId="77777777" w:rsidR="008F693F" w:rsidRDefault="00B81D38">
      <w:pPr>
        <w:numPr>
          <w:ilvl w:val="0"/>
          <w:numId w:val="1"/>
        </w:numPr>
        <w:spacing w:line="276" w:lineRule="auto"/>
        <w:ind w:right="98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Used actions table calculations and the LOD features of tableau for developing tableau report</w:t>
      </w:r>
    </w:p>
    <w:p w14:paraId="639D0412" w14:textId="0CFEF574" w:rsidR="008F693F" w:rsidRDefault="00B81D38">
      <w:pPr>
        <w:numPr>
          <w:ilvl w:val="0"/>
          <w:numId w:val="1"/>
        </w:numPr>
        <w:spacing w:line="276" w:lineRule="auto"/>
        <w:ind w:right="9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Worked on maintenance and refresh of existing dashboards and worked on Ad-hoc changes</w:t>
      </w:r>
    </w:p>
    <w:p w14:paraId="2C1B174B" w14:textId="0F4222A2" w:rsidR="00C27F17" w:rsidRDefault="00C27F17">
      <w:pPr>
        <w:numPr>
          <w:ilvl w:val="0"/>
          <w:numId w:val="1"/>
        </w:numPr>
        <w:spacing w:line="276" w:lineRule="auto"/>
        <w:ind w:right="9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Providing access to user</w:t>
      </w:r>
      <w:r w:rsidR="009D639B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on the </w:t>
      </w:r>
      <w:r w:rsidR="00E44F1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different </w:t>
      </w:r>
      <w:r w:rsidR="00BD02E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tableau </w:t>
      </w:r>
      <w:r w:rsidR="00E44F1B">
        <w:rPr>
          <w:rFonts w:ascii="Times New Roman" w:eastAsia="Times New Roman" w:hAnsi="Times New Roman" w:cs="Times New Roman"/>
          <w:color w:val="000000"/>
          <w:sz w:val="22"/>
          <w:szCs w:val="22"/>
        </w:rPr>
        <w:t>sites</w:t>
      </w:r>
    </w:p>
    <w:p w14:paraId="19B1FFDB" w14:textId="77777777" w:rsidR="008F693F" w:rsidRDefault="00B81D38">
      <w:pPr>
        <w:numPr>
          <w:ilvl w:val="0"/>
          <w:numId w:val="1"/>
        </w:numPr>
        <w:spacing w:line="276" w:lineRule="auto"/>
        <w:ind w:right="9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Provided Tableau and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QlikSense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support within team and across the domain</w:t>
      </w:r>
    </w:p>
    <w:p w14:paraId="5CB13BD0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165090CD" w14:textId="77777777" w:rsidR="008F693F" w:rsidRDefault="00B81D38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REWARDS &amp; RECOGNITION</w:t>
      </w:r>
    </w:p>
    <w:p w14:paraId="2BCFD414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F07C14E" w14:textId="6A3DE1FA" w:rsidR="008F693F" w:rsidRDefault="00B81D38">
      <w:pPr>
        <w:pStyle w:val="ListParagraph"/>
        <w:numPr>
          <w:ilvl w:val="0"/>
          <w:numId w:val="3"/>
        </w:numPr>
        <w:spacing w:line="276" w:lineRule="auto"/>
        <w:ind w:right="9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Genpact-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Certificate of Recognition Q</w:t>
      </w:r>
      <w:r w:rsidR="00173A6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1-21</w:t>
      </w:r>
    </w:p>
    <w:p w14:paraId="478FB676" w14:textId="3C22B92C" w:rsidR="008F693F" w:rsidRPr="00173A6F" w:rsidRDefault="00B81D38">
      <w:pPr>
        <w:pStyle w:val="ListParagraph"/>
        <w:numPr>
          <w:ilvl w:val="0"/>
          <w:numId w:val="3"/>
        </w:numPr>
        <w:spacing w:line="276" w:lineRule="auto"/>
        <w:ind w:right="9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Genpact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- Certificate of Recognition Q1-20</w:t>
      </w:r>
    </w:p>
    <w:p w14:paraId="1B26A9D3" w14:textId="10AF727E" w:rsidR="00173A6F" w:rsidRPr="00173A6F" w:rsidRDefault="00173A6F" w:rsidP="00173A6F">
      <w:pPr>
        <w:pStyle w:val="ListParagraph"/>
        <w:numPr>
          <w:ilvl w:val="0"/>
          <w:numId w:val="3"/>
        </w:numPr>
        <w:spacing w:line="276" w:lineRule="auto"/>
        <w:ind w:right="9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Genpact-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Certificate of Recognition Q3-19</w:t>
      </w:r>
    </w:p>
    <w:p w14:paraId="6F57A0A2" w14:textId="77777777" w:rsidR="008F693F" w:rsidRDefault="008F693F">
      <w:pPr>
        <w:spacing w:line="276" w:lineRule="auto"/>
        <w:ind w:right="980"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FBA69E8" w14:textId="77777777" w:rsidR="008F693F" w:rsidRDefault="00B81D38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CERTIFICATIONS       </w:t>
      </w:r>
    </w:p>
    <w:p w14:paraId="7D7D90EA" w14:textId="77777777" w:rsidR="008F693F" w:rsidRDefault="008F693F">
      <w:pPr>
        <w:ind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52D6495" w14:textId="77777777" w:rsidR="008F693F" w:rsidRDefault="00B81D38">
      <w:pPr>
        <w:pStyle w:val="ListParagraph"/>
        <w:numPr>
          <w:ilvl w:val="0"/>
          <w:numId w:val="2"/>
        </w:numPr>
        <w:spacing w:line="276" w:lineRule="auto"/>
        <w:ind w:right="9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Tableau Desktop Specialist Certified</w:t>
      </w:r>
    </w:p>
    <w:p w14:paraId="49788078" w14:textId="77777777" w:rsidR="008F693F" w:rsidRDefault="00B81D38">
      <w:pPr>
        <w:pStyle w:val="ListParagraph"/>
        <w:numPr>
          <w:ilvl w:val="0"/>
          <w:numId w:val="2"/>
        </w:numPr>
        <w:spacing w:line="276" w:lineRule="auto"/>
        <w:ind w:right="9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Green Belt Certified by Genpact</w:t>
      </w:r>
    </w:p>
    <w:p w14:paraId="2EE55B5A" w14:textId="77777777" w:rsidR="008F693F" w:rsidRDefault="00B81D38">
      <w:pPr>
        <w:pStyle w:val="ListParagraph"/>
        <w:numPr>
          <w:ilvl w:val="0"/>
          <w:numId w:val="2"/>
        </w:numPr>
        <w:spacing w:line="276" w:lineRule="auto"/>
        <w:ind w:right="9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Lean Certified by Genpact</w:t>
      </w:r>
    </w:p>
    <w:p w14:paraId="2FEE6AC8" w14:textId="77777777" w:rsidR="008F693F" w:rsidRDefault="008F693F">
      <w:pPr>
        <w:ind w:firstLine="0"/>
        <w:rPr>
          <w:rFonts w:ascii="Times New Roman" w:eastAsia="Times New Roman" w:hAnsi="Times New Roman" w:cs="Times New Roman"/>
        </w:rPr>
      </w:pPr>
    </w:p>
    <w:p w14:paraId="68834163" w14:textId="77777777" w:rsidR="008F693F" w:rsidRDefault="008F693F">
      <w:pPr>
        <w:ind w:firstLine="0"/>
        <w:rPr>
          <w:rFonts w:ascii="Times New Roman" w:eastAsia="Times New Roman" w:hAnsi="Times New Roman" w:cs="Times New Roman"/>
        </w:rPr>
      </w:pPr>
    </w:p>
    <w:p w14:paraId="0E705ECA" w14:textId="77777777" w:rsidR="008F693F" w:rsidRDefault="00B81D38">
      <w:pPr>
        <w:ind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(Akshay Belagavi)</w:t>
      </w:r>
    </w:p>
    <w:sectPr w:rsidR="008F693F">
      <w:type w:val="continuous"/>
      <w:pgSz w:w="12240" w:h="15840"/>
      <w:pgMar w:top="821" w:right="1440" w:bottom="1051" w:left="126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D4C"/>
    <w:multiLevelType w:val="multilevel"/>
    <w:tmpl w:val="995628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1C5BB0"/>
    <w:multiLevelType w:val="multilevel"/>
    <w:tmpl w:val="89BA49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A06EF4"/>
    <w:multiLevelType w:val="multilevel"/>
    <w:tmpl w:val="C13A4F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FB12D9A"/>
    <w:multiLevelType w:val="multilevel"/>
    <w:tmpl w:val="5A0048D4"/>
    <w:lvl w:ilvl="0">
      <w:start w:val="1"/>
      <w:numFmt w:val="bullet"/>
      <w:lvlText w:val="●"/>
      <w:lvlJc w:val="left"/>
      <w:pPr>
        <w:tabs>
          <w:tab w:val="num" w:pos="0"/>
        </w:tabs>
        <w:ind w:left="718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8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78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8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38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8" w:hanging="360"/>
      </w:pPr>
      <w:rPr>
        <w:rFonts w:ascii="Noto Sans Symbols" w:hAnsi="Noto Sans Symbols" w:cs="Noto Sans Symbol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3F"/>
    <w:rsid w:val="00101BCA"/>
    <w:rsid w:val="00125CC5"/>
    <w:rsid w:val="0014028F"/>
    <w:rsid w:val="00172454"/>
    <w:rsid w:val="00173A6F"/>
    <w:rsid w:val="001751D3"/>
    <w:rsid w:val="00224FE5"/>
    <w:rsid w:val="00347D72"/>
    <w:rsid w:val="003E5D73"/>
    <w:rsid w:val="004D5E18"/>
    <w:rsid w:val="005B34E8"/>
    <w:rsid w:val="00710FE2"/>
    <w:rsid w:val="00717E86"/>
    <w:rsid w:val="007239CE"/>
    <w:rsid w:val="007738A0"/>
    <w:rsid w:val="007E1AA2"/>
    <w:rsid w:val="00843970"/>
    <w:rsid w:val="008C3694"/>
    <w:rsid w:val="008D6546"/>
    <w:rsid w:val="008F693F"/>
    <w:rsid w:val="00905AA0"/>
    <w:rsid w:val="00906C53"/>
    <w:rsid w:val="00913F62"/>
    <w:rsid w:val="009807EE"/>
    <w:rsid w:val="00985E58"/>
    <w:rsid w:val="009D639B"/>
    <w:rsid w:val="00B81D38"/>
    <w:rsid w:val="00BD02EE"/>
    <w:rsid w:val="00C14808"/>
    <w:rsid w:val="00C27F17"/>
    <w:rsid w:val="00E44F1B"/>
    <w:rsid w:val="00EE3642"/>
    <w:rsid w:val="00F20767"/>
    <w:rsid w:val="00F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CD70"/>
  <w15:docId w15:val="{039FED5F-5C19-455E-A87E-46FF4E17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IN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E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E8E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8448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3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shay.sb199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8537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Vinutha S</dc:creator>
  <dc:description/>
  <cp:lastModifiedBy> </cp:lastModifiedBy>
  <cp:revision>102</cp:revision>
  <dcterms:created xsi:type="dcterms:W3CDTF">2020-11-02T06:49:00Z</dcterms:created>
  <dcterms:modified xsi:type="dcterms:W3CDTF">2021-06-05T04:56:00Z</dcterms:modified>
  <dc:language>en-IN</dc:language>
</cp:coreProperties>
</file>