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NIKHIL BHARDWAJ.</w:t>
      </w:r>
    </w:p>
    <w:p w:rsidR="00000000" w:rsidDel="00000000" w:rsidP="00000000" w:rsidRDefault="00000000" w:rsidRPr="00000000" w14:paraId="00000002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Email id - nikhilbharadwaj79@gmail.com                                                                  Phone: +8008968824</w:t>
      </w:r>
    </w:p>
    <w:p w:rsidR="00000000" w:rsidDel="00000000" w:rsidP="00000000" w:rsidRDefault="00000000" w:rsidRPr="00000000" w14:paraId="00000004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An enthusiastic &amp; high energy driven professional aiming challenging assignments in Credit Control and Accounts Receivable with a reputed organization</w:t>
      </w:r>
    </w:p>
    <w:p w:rsidR="00000000" w:rsidDel="00000000" w:rsidP="00000000" w:rsidRDefault="00000000" w:rsidRPr="00000000" w14:paraId="00000006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PROFILE SUMMARY</w:t>
      </w:r>
    </w:p>
    <w:p w:rsidR="00000000" w:rsidDel="00000000" w:rsidP="00000000" w:rsidRDefault="00000000" w:rsidRPr="00000000" w14:paraId="00000008">
      <w:pPr>
        <w:spacing w:line="240" w:lineRule="auto"/>
        <w:rPr>
          <w:color w:val="000000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u w:val="none"/>
          <w:rtl w:val="0"/>
        </w:rPr>
        <w:t xml:space="preserve">• Competent Specialist with 2 years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u w:val="none"/>
          <w:rtl w:val="0"/>
        </w:rPr>
        <w:t xml:space="preserve">of experience handling accounts receivable functions. Exemplary skill in resolving billing disputes, providing excellent customer service and applying payments. </w:t>
      </w:r>
    </w:p>
    <w:p w:rsidR="00000000" w:rsidDel="00000000" w:rsidP="00000000" w:rsidRDefault="00000000" w:rsidRPr="00000000" w14:paraId="00000009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• Talented in performing high volume of outbound calls to secure payments on past due accounts. </w:t>
      </w:r>
    </w:p>
    <w:p w:rsidR="00000000" w:rsidDel="00000000" w:rsidP="00000000" w:rsidRDefault="00000000" w:rsidRPr="00000000" w14:paraId="0000000A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• Excellent knowledge Collections and Claim procedure with strong communication skills utilized in resolving customer queries. </w:t>
      </w:r>
    </w:p>
    <w:p w:rsidR="00000000" w:rsidDel="00000000" w:rsidP="00000000" w:rsidRDefault="00000000" w:rsidRPr="00000000" w14:paraId="0000000B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• Can easily adapt to change and possesses eagerness towards learning and contributing to the organization. </w:t>
      </w:r>
    </w:p>
    <w:p w:rsidR="00000000" w:rsidDel="00000000" w:rsidP="00000000" w:rsidRDefault="00000000" w:rsidRPr="00000000" w14:paraId="0000000C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• Versatile and analytic individual with a practical hands-on approach, aimed at achieving results to benefit the company in terms of high revenues.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WORK HISTORY</w:t>
      </w:r>
    </w:p>
    <w:p w:rsidR="00000000" w:rsidDel="00000000" w:rsidP="00000000" w:rsidRDefault="00000000" w:rsidRPr="00000000" w14:paraId="0000000E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Clarivate Analytics</w:t>
      </w:r>
      <w:r w:rsidDel="00000000" w:rsidR="00000000" w:rsidRPr="00000000">
        <w:rPr>
          <w:color w:val="000000"/>
          <w:u w:val="none"/>
          <w:rtl w:val="0"/>
        </w:rPr>
        <w:t xml:space="preserve">, Hyderabad, Telangana.</w:t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Collection Associate | 06/2019 – current</w:t>
      </w:r>
    </w:p>
    <w:p w:rsidR="00000000" w:rsidDel="00000000" w:rsidP="00000000" w:rsidRDefault="00000000" w:rsidRPr="00000000" w14:paraId="00000010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• Supervising operations of the Accounts Receivable (AR) section with focus on ensuring Efficient processing (payment allocation, reconciliation and month-end reporting) of Company receivables and timely collection in accordance with company policies. </w:t>
      </w:r>
    </w:p>
    <w:p w:rsidR="00000000" w:rsidDel="00000000" w:rsidP="00000000" w:rsidRDefault="00000000" w:rsidRPr="00000000" w14:paraId="00000011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• Developing and maintaining cooperative and effective working relationships with all External and internal customers to ensure timely payment of invoices and resolution of customer queries.       </w:t>
      </w:r>
    </w:p>
    <w:p w:rsidR="00000000" w:rsidDel="00000000" w:rsidP="00000000" w:rsidRDefault="00000000" w:rsidRPr="00000000" w14:paraId="00000012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• Performed targeted collections on past due accounts aged over old. • Coordinating &amp; following-up with customers and sales teams for the collection of overdue/long Outstanding accounts; managing different portfolios like IP &amp; Science, Comp Mark. • Worked with US, Italy customers to understand needs and provide quality service. 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EDUCATION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Master of Business Administration (Finance): David Memorial Institute of Management.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Osmania University,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Bachelor of Commerce (Generals): Vivek Vardhani (Arts and Science) College. </w:t>
      </w:r>
      <w:r w:rsidDel="00000000" w:rsidR="00000000" w:rsidRPr="00000000">
        <w:rPr>
          <w:rtl w:val="0"/>
        </w:rPr>
        <w:t xml:space="preserve">Osmania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Hobbies: - </w:t>
      </w:r>
      <w:r w:rsidDel="00000000" w:rsidR="00000000" w:rsidRPr="00000000">
        <w:rPr>
          <w:color w:val="000000"/>
          <w:u w:val="none"/>
          <w:rtl w:val="0"/>
        </w:rPr>
        <w:t xml:space="preserve">Listening to Music, Singing, Dancing and Browsing.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b w:val="1"/>
          <w:color w:val="000000"/>
          <w:u w:val="none"/>
        </w:rPr>
      </w:pPr>
      <w:r w:rsidDel="00000000" w:rsidR="00000000" w:rsidRPr="00000000">
        <w:rPr>
          <w:b w:val="1"/>
          <w:color w:val="000000"/>
          <w:u w:val="none"/>
          <w:rtl w:val="0"/>
        </w:rPr>
        <w:t xml:space="preserve">TECHNICAL SKILLS</w:t>
      </w:r>
    </w:p>
    <w:p w:rsidR="00000000" w:rsidDel="00000000" w:rsidP="00000000" w:rsidRDefault="00000000" w:rsidRPr="00000000" w14:paraId="00000019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• </w:t>
      </w:r>
      <w:r w:rsidDel="00000000" w:rsidR="00000000" w:rsidRPr="00000000">
        <w:rPr>
          <w:b w:val="1"/>
          <w:color w:val="000000"/>
          <w:u w:val="none"/>
          <w:rtl w:val="0"/>
        </w:rPr>
        <w:t xml:space="preserve">MS Office, Salesforce, NetSuite, Get paid, Networking, Excel, Excel V - LOOK UP and OPSI</w:t>
      </w:r>
      <w:r w:rsidDel="00000000" w:rsidR="00000000" w:rsidRPr="00000000">
        <w:rPr>
          <w:color w:val="000000"/>
          <w:u w:val="no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ACTIVITIES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Actively Participated in Many Management Clubs and Stood as a Management Club Co-Ordinator.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ACHIEVEMENTS &amp; AWARDS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540" w:hanging="360"/>
        <w:rPr/>
      </w:pPr>
      <w:r w:rsidDel="00000000" w:rsidR="00000000" w:rsidRPr="00000000">
        <w:rPr>
          <w:rtl w:val="0"/>
        </w:rPr>
        <w:t xml:space="preserve">Got NEN Certiﬁcate from Wadhwani Foundation,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540" w:hanging="360"/>
        <w:rPr/>
      </w:pPr>
      <w:r w:rsidDel="00000000" w:rsidR="00000000" w:rsidRPr="00000000">
        <w:rPr>
          <w:rtl w:val="0"/>
        </w:rPr>
        <w:t xml:space="preserve">Got Awards in Music Competitions.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PROJECTS</w:t>
      </w:r>
    </w:p>
    <w:p w:rsidR="00000000" w:rsidDel="00000000" w:rsidP="00000000" w:rsidRDefault="00000000" w:rsidRPr="00000000" w14:paraId="00000020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Derivatives</w:t>
      </w:r>
      <w:r w:rsidDel="00000000" w:rsidR="00000000" w:rsidRPr="00000000">
        <w:rPr>
          <w:rtl w:val="0"/>
        </w:rPr>
        <w:t xml:space="preserve">: On M/S. HDFC LTD. Study on Financial derivatives with the special reference to futures and options.</w:t>
      </w:r>
    </w:p>
    <w:p w:rsidR="00000000" w:rsidDel="00000000" w:rsidP="00000000" w:rsidRDefault="00000000" w:rsidRPr="00000000" w14:paraId="0000002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PERSONAL STRENGTHS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Positive Attitude and Enthusiastic in Teamwork,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Patience,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Friendly nature,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 Conﬁdence, and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Punctual.</w:t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b w:val="1"/>
          <w:color w:val="000000"/>
          <w:u w:val="single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PERSONAL DETAILS </w:t>
      </w:r>
    </w:p>
    <w:p w:rsidR="00000000" w:rsidDel="00000000" w:rsidP="00000000" w:rsidRDefault="00000000" w:rsidRPr="00000000" w14:paraId="00000028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Date of Birth: - 17th June 1994</w:t>
      </w:r>
    </w:p>
    <w:p w:rsidR="00000000" w:rsidDel="00000000" w:rsidP="00000000" w:rsidRDefault="00000000" w:rsidRPr="00000000" w14:paraId="00000029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color w:val="000000"/>
          <w:u w:val="none"/>
          <w:rtl w:val="0"/>
        </w:rPr>
        <w:t xml:space="preserve"> Languages Known: - English, Hindi and Telugu.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color w:val="000000"/>
          <w:u w:val="none"/>
          <w:rtl w:val="0"/>
        </w:rPr>
        <w:t xml:space="preserve">Current address: 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3-3-109SSR/303, SHIVA SAI RESIDENCY HYDERGUDA ATTAPUR, HYDERABAD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Contact Number: - 8008968824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DECLARATION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  <w:t xml:space="preserve"> I am keen to continue my career and prepared to work hard in order to achieve my organization objectives and I hereby declare that the information furnished above is true to the best of my knowledge.</w:t>
      </w:r>
    </w:p>
    <w:p w:rsidR="00000000" w:rsidDel="00000000" w:rsidP="00000000" w:rsidRDefault="00000000" w:rsidRPr="00000000" w14:paraId="0000002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NIKHIL BHARDWAJ</w:t>
      </w:r>
    </w:p>
    <w:p w:rsidR="00000000" w:rsidDel="00000000" w:rsidP="00000000" w:rsidRDefault="00000000" w:rsidRPr="00000000" w14:paraId="00000031">
      <w:pPr>
        <w:spacing w:line="240" w:lineRule="auto"/>
        <w:rPr>
          <w:color w:val="00000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