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72C0C" w14:textId="77777777" w:rsidR="004A7FD4" w:rsidRPr="004A7FD4" w:rsidRDefault="00C02FFF" w:rsidP="004A7FD4">
      <w:pPr>
        <w:spacing w:line="240" w:lineRule="auto"/>
        <w:jc w:val="center"/>
        <w:rPr>
          <w:b/>
        </w:rPr>
      </w:pPr>
      <w:r>
        <w:rPr>
          <w:b/>
        </w:rPr>
        <w:t>Kirk Gluckman Jr, MBA</w:t>
      </w:r>
    </w:p>
    <w:p w14:paraId="63F19010" w14:textId="77777777" w:rsidR="004A7FD4" w:rsidRPr="004A7FD4" w:rsidRDefault="009D2CA3" w:rsidP="004A7FD4">
      <w:pPr>
        <w:spacing w:line="240" w:lineRule="auto"/>
        <w:jc w:val="center"/>
      </w:pPr>
      <w:hyperlink r:id="rId5" w:history="1">
        <w:r w:rsidR="004A7FD4" w:rsidRPr="004A7FD4">
          <w:rPr>
            <w:rStyle w:val="Hyperlink"/>
            <w:b/>
          </w:rPr>
          <w:t>KirkGluckmanJr@gmail.com</w:t>
        </w:r>
      </w:hyperlink>
      <w:r w:rsidR="004A7FD4" w:rsidRPr="004A7FD4">
        <w:rPr>
          <w:b/>
        </w:rPr>
        <w:t xml:space="preserve"> </w:t>
      </w:r>
      <w:r w:rsidR="004A7FD4" w:rsidRPr="004A7FD4">
        <w:t>|M. 510.648.0965</w:t>
      </w:r>
    </w:p>
    <w:p w14:paraId="4530AF7F" w14:textId="77777777" w:rsidR="004A7FD4" w:rsidRPr="004A7FD4" w:rsidRDefault="009D2CA3" w:rsidP="004A7FD4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after="120" w:line="240" w:lineRule="auto"/>
        <w:jc w:val="center"/>
        <w:rPr>
          <w:rFonts w:cs="Arial"/>
          <w:b/>
          <w:bCs/>
          <w:lang w:val="en"/>
        </w:rPr>
      </w:pPr>
      <w:hyperlink r:id="rId6" w:history="1">
        <w:r w:rsidR="004A7FD4" w:rsidRPr="004A7FD4">
          <w:rPr>
            <w:rStyle w:val="Hyperlink"/>
            <w:rFonts w:cs="Arial"/>
            <w:b/>
            <w:bCs/>
            <w:lang w:val="en"/>
          </w:rPr>
          <w:t>https://www.linkedin.com/in/kirkgluckmanjr</w:t>
        </w:r>
      </w:hyperlink>
    </w:p>
    <w:p w14:paraId="77C97460" w14:textId="77777777" w:rsidR="00183C0F" w:rsidRDefault="00183C0F" w:rsidP="004A7FD4">
      <w:pPr>
        <w:spacing w:line="240" w:lineRule="auto"/>
        <w:rPr>
          <w:b/>
        </w:rPr>
      </w:pPr>
      <w:r>
        <w:rPr>
          <w:b/>
        </w:rPr>
        <w:t>SUMMARY</w:t>
      </w:r>
    </w:p>
    <w:p w14:paraId="06826D88" w14:textId="1A3B7AA2" w:rsidR="00870359" w:rsidRPr="00323469" w:rsidRDefault="00870359" w:rsidP="004A7FD4">
      <w:pPr>
        <w:spacing w:line="240" w:lineRule="auto"/>
      </w:pPr>
      <w:r>
        <w:t xml:space="preserve">Skilled HR professional with an acumen for business operations and scalability.  Extensive experience within pilot programs, start-ups, and </w:t>
      </w:r>
      <w:r w:rsidR="00983D88">
        <w:t>growth strategies</w:t>
      </w:r>
      <w:r>
        <w:t xml:space="preserve">.  </w:t>
      </w:r>
      <w:r w:rsidR="009D2CA3">
        <w:t>Interested</w:t>
      </w:r>
      <w:bookmarkStart w:id="0" w:name="_GoBack"/>
      <w:bookmarkEnd w:id="0"/>
      <w:r>
        <w:t xml:space="preserve"> and passionate for all things in technology.</w:t>
      </w:r>
    </w:p>
    <w:p w14:paraId="54B0A830" w14:textId="77777777" w:rsidR="00183C0F" w:rsidRDefault="00183C0F" w:rsidP="004A7FD4">
      <w:pPr>
        <w:spacing w:line="240" w:lineRule="auto"/>
        <w:rPr>
          <w:b/>
        </w:rPr>
      </w:pPr>
      <w:r>
        <w:rPr>
          <w:b/>
        </w:rPr>
        <w:t>PROFESSIONAL EXPERIENCE</w:t>
      </w:r>
    </w:p>
    <w:p w14:paraId="1831129B" w14:textId="77777777" w:rsidR="00B5032D" w:rsidRPr="001A1605" w:rsidRDefault="00B5032D" w:rsidP="00B5032D">
      <w:pPr>
        <w:tabs>
          <w:tab w:val="left" w:pos="720"/>
        </w:tabs>
        <w:spacing w:after="120" w:line="240" w:lineRule="auto"/>
        <w:rPr>
          <w:rFonts w:cs="Arial"/>
          <w:bCs/>
          <w:lang w:val="en"/>
        </w:rPr>
      </w:pPr>
      <w:r>
        <w:rPr>
          <w:rFonts w:cs="Arial"/>
          <w:b/>
          <w:bCs/>
          <w:lang w:val="en"/>
        </w:rPr>
        <w:t>YAI</w:t>
      </w:r>
      <w:r w:rsidRPr="001A1605">
        <w:rPr>
          <w:rFonts w:cs="Arial"/>
          <w:bCs/>
          <w:lang w:val="en"/>
        </w:rPr>
        <w:t xml:space="preserve">, </w:t>
      </w:r>
      <w:r>
        <w:rPr>
          <w:rFonts w:cs="Arial"/>
          <w:b/>
          <w:bCs/>
          <w:i/>
          <w:lang w:val="en"/>
        </w:rPr>
        <w:t>Human Resources Generalist</w:t>
      </w:r>
      <w:r>
        <w:rPr>
          <w:rFonts w:cs="Arial"/>
          <w:bCs/>
          <w:lang w:val="en"/>
        </w:rPr>
        <w:t>, San Jose, CA 08/2019-Present</w:t>
      </w:r>
    </w:p>
    <w:p w14:paraId="2DA37DA1" w14:textId="77777777" w:rsidR="00B5032D" w:rsidRDefault="00B5032D" w:rsidP="00B5032D">
      <w:pPr>
        <w:numPr>
          <w:ilvl w:val="0"/>
          <w:numId w:val="1"/>
        </w:numPr>
        <w:tabs>
          <w:tab w:val="left" w:pos="720"/>
        </w:tabs>
        <w:spacing w:after="120" w:line="240" w:lineRule="auto"/>
        <w:rPr>
          <w:rFonts w:cs="Arial"/>
          <w:color w:val="000000"/>
        </w:rPr>
      </w:pPr>
      <w:r w:rsidRPr="00B5032D">
        <w:rPr>
          <w:rFonts w:cs="Arial"/>
          <w:color w:val="000000"/>
        </w:rPr>
        <w:t>Knowledgeable on state and federal employment laws, HIPAA (Health Insurance Portability Accountability Act), employee benefits, and effective policy to enable compliance for all personnel.</w:t>
      </w:r>
    </w:p>
    <w:p w14:paraId="7417619A" w14:textId="77777777" w:rsidR="00B5032D" w:rsidRPr="00B5032D" w:rsidRDefault="00B5032D" w:rsidP="00B5032D">
      <w:pPr>
        <w:numPr>
          <w:ilvl w:val="0"/>
          <w:numId w:val="1"/>
        </w:numPr>
        <w:tabs>
          <w:tab w:val="left" w:pos="720"/>
        </w:tabs>
        <w:spacing w:after="120" w:line="240" w:lineRule="auto"/>
        <w:rPr>
          <w:rFonts w:cs="Arial"/>
          <w:color w:val="000000"/>
        </w:rPr>
      </w:pPr>
      <w:r w:rsidRPr="00B5032D">
        <w:rPr>
          <w:rFonts w:cs="Arial"/>
          <w:color w:val="000000"/>
        </w:rPr>
        <w:t xml:space="preserve">Experienced with HRIS (Human Resource Information System) programs including Workday &amp; </w:t>
      </w:r>
      <w:proofErr w:type="spellStart"/>
      <w:r w:rsidRPr="00B5032D">
        <w:rPr>
          <w:rFonts w:cs="Arial"/>
          <w:color w:val="000000"/>
        </w:rPr>
        <w:t>Vfficient</w:t>
      </w:r>
      <w:proofErr w:type="spellEnd"/>
      <w:r w:rsidRPr="00B5032D">
        <w:rPr>
          <w:rFonts w:cs="Arial"/>
          <w:color w:val="000000"/>
        </w:rPr>
        <w:t xml:space="preserve"> </w:t>
      </w:r>
      <w:r w:rsidR="006D1160">
        <w:rPr>
          <w:rFonts w:cs="Arial"/>
          <w:color w:val="000000"/>
        </w:rPr>
        <w:t xml:space="preserve">Prism HR </w:t>
      </w:r>
      <w:r w:rsidRPr="00B5032D">
        <w:rPr>
          <w:rFonts w:cs="Arial"/>
          <w:color w:val="000000"/>
        </w:rPr>
        <w:t>to enable proper coordination of payroll, expenses, training, and applications.</w:t>
      </w:r>
    </w:p>
    <w:p w14:paraId="4008422A" w14:textId="77777777" w:rsidR="00B5032D" w:rsidRPr="00B5032D" w:rsidRDefault="00B5032D" w:rsidP="00B5032D">
      <w:pPr>
        <w:numPr>
          <w:ilvl w:val="0"/>
          <w:numId w:val="1"/>
        </w:numPr>
        <w:tabs>
          <w:tab w:val="left" w:pos="720"/>
        </w:tabs>
        <w:spacing w:after="120" w:line="240" w:lineRule="auto"/>
        <w:rPr>
          <w:rFonts w:cs="Arial"/>
          <w:color w:val="000000"/>
        </w:rPr>
      </w:pPr>
      <w:r w:rsidRPr="00B5032D">
        <w:rPr>
          <w:rFonts w:cs="Arial"/>
          <w:color w:val="000000"/>
        </w:rPr>
        <w:t>Developed practices and strategies for coaching staff on workplace issues including, but not limited to job performance, standards of conduct, employee relations, and policy/procedure interpretation.</w:t>
      </w:r>
    </w:p>
    <w:p w14:paraId="17DF0A6B" w14:textId="77777777" w:rsidR="004E4022" w:rsidRPr="001A1605" w:rsidRDefault="004E4022" w:rsidP="004E4022">
      <w:pPr>
        <w:tabs>
          <w:tab w:val="left" w:pos="720"/>
        </w:tabs>
        <w:spacing w:after="120" w:line="240" w:lineRule="auto"/>
        <w:rPr>
          <w:rFonts w:cs="Arial"/>
          <w:bCs/>
          <w:lang w:val="en"/>
        </w:rPr>
      </w:pPr>
      <w:r>
        <w:rPr>
          <w:rFonts w:cs="Arial"/>
          <w:b/>
          <w:bCs/>
          <w:lang w:val="en"/>
        </w:rPr>
        <w:t>Spectra 360</w:t>
      </w:r>
      <w:r w:rsidRPr="001A1605">
        <w:rPr>
          <w:rFonts w:cs="Arial"/>
          <w:bCs/>
          <w:lang w:val="en"/>
        </w:rPr>
        <w:t xml:space="preserve">, </w:t>
      </w:r>
      <w:r>
        <w:rPr>
          <w:rFonts w:cs="Arial"/>
          <w:b/>
          <w:bCs/>
          <w:i/>
          <w:lang w:val="en"/>
        </w:rPr>
        <w:t>Talent Acquisition Specialist</w:t>
      </w:r>
      <w:r w:rsidR="00BF25C6">
        <w:rPr>
          <w:rFonts w:cs="Arial"/>
          <w:bCs/>
          <w:lang w:val="en"/>
        </w:rPr>
        <w:t>, San Jose, CA 7</w:t>
      </w:r>
      <w:r>
        <w:rPr>
          <w:rFonts w:cs="Arial"/>
          <w:bCs/>
          <w:lang w:val="en"/>
        </w:rPr>
        <w:t>/2017-</w:t>
      </w:r>
      <w:r w:rsidR="00B5032D">
        <w:rPr>
          <w:rFonts w:cs="Arial"/>
          <w:bCs/>
          <w:lang w:val="en"/>
        </w:rPr>
        <w:t>8/2019</w:t>
      </w:r>
    </w:p>
    <w:p w14:paraId="629F7772" w14:textId="77777777" w:rsidR="004E4022" w:rsidRDefault="0012170A" w:rsidP="004E4022">
      <w:pPr>
        <w:numPr>
          <w:ilvl w:val="0"/>
          <w:numId w:val="1"/>
        </w:numPr>
        <w:tabs>
          <w:tab w:val="left" w:pos="720"/>
        </w:tabs>
        <w:spacing w:after="12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Executed full cycle recruiting</w:t>
      </w:r>
      <w:r w:rsidR="00C659CC">
        <w:rPr>
          <w:rFonts w:cs="Arial"/>
          <w:color w:val="000000"/>
        </w:rPr>
        <w:t xml:space="preserve"> in a fast-paced environment</w:t>
      </w:r>
      <w:r>
        <w:rPr>
          <w:rFonts w:cs="Arial"/>
          <w:color w:val="000000"/>
        </w:rPr>
        <w:t xml:space="preserve"> and </w:t>
      </w:r>
      <w:r w:rsidR="00C659CC">
        <w:rPr>
          <w:rFonts w:cs="Arial"/>
          <w:color w:val="000000"/>
        </w:rPr>
        <w:t>improved strategies</w:t>
      </w:r>
      <w:r>
        <w:rPr>
          <w:rFonts w:cs="Arial"/>
          <w:color w:val="000000"/>
        </w:rPr>
        <w:t xml:space="preserve"> to increase sourcing results</w:t>
      </w:r>
      <w:r w:rsidR="00C659CC">
        <w:rPr>
          <w:rFonts w:cs="Arial"/>
          <w:color w:val="000000"/>
        </w:rPr>
        <w:t xml:space="preserve"> and referral generation through developing and collaborating with our clients.</w:t>
      </w:r>
    </w:p>
    <w:p w14:paraId="1AB642AF" w14:textId="77777777" w:rsidR="00562BBD" w:rsidRDefault="0012170A" w:rsidP="004E4022">
      <w:pPr>
        <w:numPr>
          <w:ilvl w:val="0"/>
          <w:numId w:val="1"/>
        </w:numPr>
        <w:tabs>
          <w:tab w:val="left" w:pos="720"/>
        </w:tabs>
        <w:spacing w:after="12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Experienced with Applicant Tracking System (ATS) soft</w:t>
      </w:r>
      <w:r w:rsidR="00562BBD">
        <w:rPr>
          <w:rFonts w:cs="Arial"/>
          <w:color w:val="000000"/>
        </w:rPr>
        <w:t>ware, specifically Bullhorn and completing onboarding processes including but not limited to; E-Verify, Background Checks, and Drug Screening.</w:t>
      </w:r>
    </w:p>
    <w:p w14:paraId="5D28E720" w14:textId="57853A48" w:rsidR="0012170A" w:rsidRPr="00EF7AA7" w:rsidRDefault="00562BBD" w:rsidP="00562BBD">
      <w:pPr>
        <w:numPr>
          <w:ilvl w:val="0"/>
          <w:numId w:val="1"/>
        </w:numPr>
        <w:tabs>
          <w:tab w:val="left" w:pos="720"/>
        </w:tabs>
        <w:spacing w:after="12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Built</w:t>
      </w:r>
      <w:r w:rsidR="002A04D6">
        <w:rPr>
          <w:rFonts w:cs="Arial"/>
          <w:color w:val="000000"/>
        </w:rPr>
        <w:t xml:space="preserve"> candidate pipeline by connecting with</w:t>
      </w:r>
      <w:r w:rsidRPr="00562BBD">
        <w:rPr>
          <w:rFonts w:cs="Arial"/>
          <w:color w:val="000000"/>
        </w:rPr>
        <w:t xml:space="preserve"> </w:t>
      </w:r>
      <w:r w:rsidR="002A04D6">
        <w:rPr>
          <w:rFonts w:cs="Arial"/>
          <w:color w:val="000000"/>
        </w:rPr>
        <w:t xml:space="preserve">active jobseekers, passive talent and drove internal as well as network referrals while </w:t>
      </w:r>
      <w:r w:rsidR="00735E13">
        <w:rPr>
          <w:rFonts w:cs="Arial"/>
          <w:color w:val="000000"/>
        </w:rPr>
        <w:t>driving</w:t>
      </w:r>
      <w:r w:rsidR="007217E2">
        <w:rPr>
          <w:rFonts w:cs="Arial"/>
          <w:color w:val="000000"/>
        </w:rPr>
        <w:t xml:space="preserve"> top</w:t>
      </w:r>
      <w:r w:rsidR="00735E13">
        <w:rPr>
          <w:rFonts w:cs="Arial"/>
          <w:color w:val="000000"/>
        </w:rPr>
        <w:t xml:space="preserve"> Key Performance Indicators (KPIs)</w:t>
      </w:r>
      <w:r w:rsidR="007217E2">
        <w:rPr>
          <w:rFonts w:cs="Arial"/>
          <w:color w:val="000000"/>
        </w:rPr>
        <w:t xml:space="preserve"> in the branch to new heights</w:t>
      </w:r>
      <w:r w:rsidR="00735E13">
        <w:rPr>
          <w:rFonts w:cs="Arial"/>
          <w:color w:val="000000"/>
        </w:rPr>
        <w:t>.</w:t>
      </w:r>
    </w:p>
    <w:p w14:paraId="05378F45" w14:textId="77777777" w:rsidR="001A1605" w:rsidRDefault="001A1605" w:rsidP="004A7FD4">
      <w:pPr>
        <w:tabs>
          <w:tab w:val="left" w:pos="720"/>
        </w:tabs>
        <w:spacing w:after="120" w:line="240" w:lineRule="auto"/>
        <w:rPr>
          <w:rFonts w:cs="Arial"/>
          <w:bCs/>
          <w:lang w:val="en"/>
        </w:rPr>
      </w:pPr>
      <w:r w:rsidRPr="001A1605">
        <w:rPr>
          <w:rFonts w:cs="Arial"/>
          <w:b/>
          <w:bCs/>
          <w:lang w:val="en"/>
        </w:rPr>
        <w:t>Centerplate</w:t>
      </w:r>
      <w:r w:rsidRPr="001A1605">
        <w:rPr>
          <w:rFonts w:cs="Arial"/>
          <w:bCs/>
          <w:lang w:val="en"/>
        </w:rPr>
        <w:t xml:space="preserve">, </w:t>
      </w:r>
      <w:r w:rsidRPr="001A1605">
        <w:rPr>
          <w:rFonts w:cs="Arial"/>
          <w:b/>
          <w:bCs/>
          <w:i/>
          <w:lang w:val="en"/>
        </w:rPr>
        <w:t>Stewarding</w:t>
      </w:r>
      <w:r w:rsidR="00EF7AA7">
        <w:rPr>
          <w:rFonts w:cs="Arial"/>
          <w:b/>
          <w:bCs/>
          <w:i/>
          <w:lang w:val="en"/>
        </w:rPr>
        <w:t xml:space="preserve"> Department</w:t>
      </w:r>
      <w:r w:rsidRPr="001A1605">
        <w:rPr>
          <w:rFonts w:cs="Arial"/>
          <w:b/>
          <w:bCs/>
          <w:i/>
          <w:lang w:val="en"/>
        </w:rPr>
        <w:t xml:space="preserve"> Supervisor, </w:t>
      </w:r>
      <w:r w:rsidRPr="001A1605">
        <w:rPr>
          <w:rFonts w:cs="Arial"/>
          <w:bCs/>
          <w:lang w:val="en"/>
        </w:rPr>
        <w:t>Levi</w:t>
      </w:r>
      <w:r w:rsidR="00785AB1">
        <w:rPr>
          <w:rFonts w:cs="Arial"/>
          <w:bCs/>
          <w:lang w:val="en"/>
        </w:rPr>
        <w:t>’s Stadium, Santa Clara, CA 6</w:t>
      </w:r>
      <w:r w:rsidR="004E4022">
        <w:rPr>
          <w:rFonts w:cs="Arial"/>
          <w:bCs/>
          <w:lang w:val="en"/>
        </w:rPr>
        <w:t>/2014-7/2017</w:t>
      </w:r>
    </w:p>
    <w:p w14:paraId="3F7FF8F9" w14:textId="77777777" w:rsidR="00EF7AA7" w:rsidRPr="00EF7AA7" w:rsidRDefault="002A68D1" w:rsidP="00EF7AA7">
      <w:pPr>
        <w:numPr>
          <w:ilvl w:val="0"/>
          <w:numId w:val="1"/>
        </w:numPr>
        <w:tabs>
          <w:tab w:val="left" w:pos="720"/>
        </w:tabs>
        <w:spacing w:after="12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Assisted in planning</w:t>
      </w:r>
      <w:r w:rsidR="00EF7AA7" w:rsidRPr="001A1605">
        <w:rPr>
          <w:rFonts w:cs="Arial"/>
          <w:color w:val="000000"/>
        </w:rPr>
        <w:t xml:space="preserve"> </w:t>
      </w:r>
      <w:r w:rsidR="00EF7AA7">
        <w:rPr>
          <w:rFonts w:cs="Arial"/>
          <w:color w:val="000000"/>
        </w:rPr>
        <w:t xml:space="preserve">full scale events and managed logistics for up to 70,000 guests, events include:  </w:t>
      </w:r>
      <w:proofErr w:type="spellStart"/>
      <w:r w:rsidR="00EF7AA7">
        <w:rPr>
          <w:rFonts w:cs="Arial"/>
          <w:color w:val="000000"/>
        </w:rPr>
        <w:t>SuperBowl</w:t>
      </w:r>
      <w:proofErr w:type="spellEnd"/>
      <w:r w:rsidR="00EF7AA7">
        <w:rPr>
          <w:rFonts w:cs="Arial"/>
          <w:color w:val="000000"/>
        </w:rPr>
        <w:t xml:space="preserve"> 50, Beyoncé, and corporate events for LinkedI</w:t>
      </w:r>
      <w:r w:rsidR="00C17EF3">
        <w:rPr>
          <w:rFonts w:cs="Arial"/>
          <w:color w:val="000000"/>
        </w:rPr>
        <w:t xml:space="preserve">n, Cisco Systems, Yahoo, </w:t>
      </w:r>
      <w:r w:rsidR="00EB5517">
        <w:rPr>
          <w:rFonts w:cs="Arial"/>
          <w:color w:val="000000"/>
        </w:rPr>
        <w:t>and Intuit.</w:t>
      </w:r>
    </w:p>
    <w:p w14:paraId="2B7F370F" w14:textId="072BEAEE" w:rsidR="00EF7AA7" w:rsidRPr="001539E7" w:rsidRDefault="00046B80" w:rsidP="00EF7AA7">
      <w:pPr>
        <w:numPr>
          <w:ilvl w:val="0"/>
          <w:numId w:val="1"/>
        </w:numPr>
        <w:tabs>
          <w:tab w:val="left" w:pos="720"/>
        </w:tabs>
        <w:spacing w:after="12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Hired, trained, and supervised</w:t>
      </w:r>
      <w:r w:rsidR="00735E13">
        <w:rPr>
          <w:rFonts w:cs="Arial"/>
          <w:color w:val="000000"/>
        </w:rPr>
        <w:t xml:space="preserve"> </w:t>
      </w:r>
      <w:r w:rsidR="00EF7AA7">
        <w:rPr>
          <w:rFonts w:cs="Arial"/>
          <w:color w:val="000000"/>
        </w:rPr>
        <w:t>75</w:t>
      </w:r>
      <w:r w:rsidR="00EF7AA7" w:rsidRPr="001539E7">
        <w:rPr>
          <w:rFonts w:cs="Arial"/>
          <w:color w:val="000000"/>
        </w:rPr>
        <w:t xml:space="preserve"> employees </w:t>
      </w:r>
      <w:r w:rsidR="00735E13">
        <w:rPr>
          <w:rFonts w:cs="Arial"/>
          <w:color w:val="000000"/>
        </w:rPr>
        <w:t>direct/</w:t>
      </w:r>
      <w:r w:rsidR="00EF7AA7" w:rsidRPr="001539E7">
        <w:rPr>
          <w:rFonts w:cs="Arial"/>
          <w:color w:val="000000"/>
        </w:rPr>
        <w:t>temporary staff.</w:t>
      </w:r>
      <w:r w:rsidR="00EF7AA7">
        <w:rPr>
          <w:rFonts w:cs="Arial"/>
          <w:color w:val="000000"/>
        </w:rPr>
        <w:t xml:space="preserve"> Responsible </w:t>
      </w:r>
      <w:r w:rsidR="005D7E9F">
        <w:rPr>
          <w:rFonts w:cs="Arial"/>
          <w:color w:val="000000"/>
        </w:rPr>
        <w:t>for labor forecasting</w:t>
      </w:r>
      <w:r>
        <w:rPr>
          <w:rFonts w:cs="Arial"/>
          <w:color w:val="000000"/>
        </w:rPr>
        <w:t xml:space="preserve"> and budget allocation through use of</w:t>
      </w:r>
      <w:r w:rsidR="007217E2">
        <w:rPr>
          <w:rFonts w:cs="Arial"/>
          <w:color w:val="000000"/>
        </w:rPr>
        <w:t xml:space="preserve"> G Suite and</w:t>
      </w:r>
      <w:r>
        <w:rPr>
          <w:rFonts w:cs="Arial"/>
          <w:color w:val="000000"/>
        </w:rPr>
        <w:t xml:space="preserve"> </w:t>
      </w:r>
      <w:r w:rsidR="00735E13">
        <w:rPr>
          <w:rFonts w:cs="Arial"/>
          <w:color w:val="000000"/>
        </w:rPr>
        <w:t xml:space="preserve">MS Office including Excel </w:t>
      </w:r>
      <w:proofErr w:type="spellStart"/>
      <w:r w:rsidR="00735E13">
        <w:rPr>
          <w:rFonts w:cs="Arial"/>
          <w:color w:val="000000"/>
        </w:rPr>
        <w:t>Vlookups</w:t>
      </w:r>
      <w:proofErr w:type="spellEnd"/>
      <w:r w:rsidR="00735E13">
        <w:rPr>
          <w:rFonts w:cs="Arial"/>
          <w:color w:val="000000"/>
        </w:rPr>
        <w:t xml:space="preserve"> &amp; Pivot Tables</w:t>
      </w:r>
      <w:r>
        <w:rPr>
          <w:rFonts w:cs="Arial"/>
          <w:color w:val="000000"/>
        </w:rPr>
        <w:t>.</w:t>
      </w:r>
    </w:p>
    <w:p w14:paraId="4A7002AE" w14:textId="77777777" w:rsidR="005D325B" w:rsidRDefault="00EF7AA7" w:rsidP="005D32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cs="Arial"/>
          <w:bCs/>
          <w:lang w:val="en"/>
        </w:rPr>
      </w:pPr>
      <w:r>
        <w:rPr>
          <w:rFonts w:cs="Arial"/>
          <w:bCs/>
          <w:lang w:val="en"/>
        </w:rPr>
        <w:t>Extremely detailed with ability to multi-task and ensured accuracy of complex banquet event orders (BEO), including venue floorplan design, course preparation, and shifting client demands.</w:t>
      </w:r>
    </w:p>
    <w:p w14:paraId="4623AAF2" w14:textId="77777777" w:rsidR="005D325B" w:rsidRDefault="005D325B" w:rsidP="005D325B">
      <w:pPr>
        <w:spacing w:line="240" w:lineRule="auto"/>
        <w:rPr>
          <w:b/>
        </w:rPr>
      </w:pPr>
      <w:r>
        <w:rPr>
          <w:b/>
        </w:rPr>
        <w:t>EDUCATION</w:t>
      </w:r>
    </w:p>
    <w:p w14:paraId="6161E8AB" w14:textId="77777777" w:rsidR="005D325B" w:rsidRDefault="005D325B" w:rsidP="005D325B">
      <w:pPr>
        <w:spacing w:line="240" w:lineRule="auto"/>
      </w:pPr>
      <w:r>
        <w:t>California State University East Bay Hayward, CA | MBA Business Administration 9/2016</w:t>
      </w:r>
    </w:p>
    <w:p w14:paraId="0427D166" w14:textId="77777777" w:rsidR="005D325B" w:rsidRDefault="005D325B" w:rsidP="005D325B">
      <w:pPr>
        <w:spacing w:line="240" w:lineRule="auto"/>
      </w:pPr>
      <w:r>
        <w:t>California State University East Bay Hayward, CA | BS Hospitality &amp; Tourism 3/2015</w:t>
      </w:r>
    </w:p>
    <w:p w14:paraId="0698F167" w14:textId="77777777" w:rsidR="005D325B" w:rsidRPr="005D325B" w:rsidRDefault="005D325B" w:rsidP="005D325B">
      <w:pPr>
        <w:spacing w:line="240" w:lineRule="auto"/>
      </w:pPr>
      <w:r>
        <w:t>Ohlone College Fremont, CA| AA Human Development 5/2012</w:t>
      </w:r>
    </w:p>
    <w:p w14:paraId="3471AA80" w14:textId="77777777" w:rsidR="00183C0F" w:rsidRDefault="000B44C0" w:rsidP="004A7FD4">
      <w:pPr>
        <w:spacing w:line="240" w:lineRule="auto"/>
        <w:rPr>
          <w:b/>
        </w:rPr>
      </w:pPr>
      <w:r>
        <w:rPr>
          <w:b/>
        </w:rPr>
        <w:t>ADDITIONAL INFORMATION</w:t>
      </w:r>
    </w:p>
    <w:p w14:paraId="07A6BF2E" w14:textId="77777777" w:rsidR="00E2170B" w:rsidRPr="00E2170B" w:rsidRDefault="00E2170B" w:rsidP="002A34E5">
      <w:pPr>
        <w:widowControl w:val="0"/>
        <w:autoSpaceDE w:val="0"/>
        <w:autoSpaceDN w:val="0"/>
        <w:adjustRightInd w:val="0"/>
        <w:spacing w:after="120" w:line="240" w:lineRule="auto"/>
        <w:rPr>
          <w:rFonts w:cs="Arial"/>
          <w:bCs/>
        </w:rPr>
      </w:pPr>
      <w:r>
        <w:rPr>
          <w:rFonts w:cs="Arial"/>
          <w:b/>
        </w:rPr>
        <w:t xml:space="preserve">Top Performing Recruiter </w:t>
      </w:r>
      <w:r>
        <w:rPr>
          <w:rFonts w:cs="Arial"/>
          <w:bCs/>
        </w:rPr>
        <w:t>| Highest gross profit and active headcount for contract/direct hire placements 2019</w:t>
      </w:r>
    </w:p>
    <w:p w14:paraId="2300F08D" w14:textId="77777777" w:rsidR="00E2170B" w:rsidRDefault="00E2170B" w:rsidP="002A34E5">
      <w:pPr>
        <w:spacing w:after="120" w:line="240" w:lineRule="auto"/>
      </w:pPr>
      <w:r>
        <w:rPr>
          <w:b/>
          <w:bCs/>
        </w:rPr>
        <w:t xml:space="preserve">Partnered with Companies in Various Industries/Sectors </w:t>
      </w:r>
      <w:r>
        <w:t>| Supply Chain Management, Light Industrial, Food &amp; Beverage, Construction, Information Technology, and a Nonprofit focused crisis intervention and prevention.</w:t>
      </w:r>
      <w:r w:rsidR="00247A8D">
        <w:t xml:space="preserve"> </w:t>
      </w:r>
    </w:p>
    <w:p w14:paraId="76190478" w14:textId="77777777" w:rsidR="008B464C" w:rsidRPr="002A34E5" w:rsidRDefault="004A7FD4" w:rsidP="002A34E5">
      <w:pPr>
        <w:spacing w:after="120" w:line="240" w:lineRule="auto"/>
      </w:pPr>
      <w:r>
        <w:rPr>
          <w:b/>
        </w:rPr>
        <w:t>T.W. Pitchers</w:t>
      </w:r>
      <w:r w:rsidR="008B464C">
        <w:rPr>
          <w:b/>
        </w:rPr>
        <w:t xml:space="preserve"> -</w:t>
      </w:r>
      <w:r w:rsidRPr="008B464C">
        <w:rPr>
          <w:b/>
          <w:bCs/>
        </w:rPr>
        <w:t xml:space="preserve"> Social Media Marketing Strategy</w:t>
      </w:r>
      <w:r w:rsidR="008B464C">
        <w:rPr>
          <w:b/>
          <w:bCs/>
        </w:rPr>
        <w:t xml:space="preserve"> </w:t>
      </w:r>
      <w:r w:rsidR="008B464C">
        <w:t>|</w:t>
      </w:r>
      <w:r>
        <w:t xml:space="preserve"> </w:t>
      </w:r>
      <w:r w:rsidRPr="007969FB">
        <w:t>Researched and developed a social media marketing strategy for a new locally crafted brewery.  Worked with co-founder to identify branding approach and keywords for sear</w:t>
      </w:r>
      <w:r>
        <w:t>ch engine optimization (SEO)</w:t>
      </w:r>
      <w:r w:rsidR="00E2170B" w:rsidRPr="00E2170B">
        <w:t xml:space="preserve"> </w:t>
      </w:r>
      <w:r w:rsidR="00E2170B" w:rsidRPr="00901216">
        <w:t>(</w:t>
      </w:r>
      <w:hyperlink r:id="rId7" w:history="1">
        <w:r w:rsidR="00E2170B" w:rsidRPr="00901216">
          <w:rPr>
            <w:rStyle w:val="Hyperlink"/>
          </w:rPr>
          <w:t>http://www.twpitchers.com/</w:t>
        </w:r>
      </w:hyperlink>
      <w:r w:rsidR="00E2170B" w:rsidRPr="00901216">
        <w:t>)</w:t>
      </w:r>
      <w:r w:rsidR="00E2170B">
        <w:t xml:space="preserve"> </w:t>
      </w:r>
      <w:r w:rsidR="008B464C">
        <w:t xml:space="preserve"> 2016</w:t>
      </w:r>
    </w:p>
    <w:sectPr w:rsidR="008B464C" w:rsidRPr="002A34E5" w:rsidSect="008410E0"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308E7D0"/>
    <w:lvl w:ilvl="0">
      <w:numFmt w:val="bullet"/>
      <w:lvlText w:val="*"/>
      <w:lvlJc w:val="left"/>
    </w:lvl>
  </w:abstractNum>
  <w:abstractNum w:abstractNumId="1" w15:restartNumberingAfterBreak="0">
    <w:nsid w:val="1D045E71"/>
    <w:multiLevelType w:val="hybridMultilevel"/>
    <w:tmpl w:val="E272D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647B8"/>
    <w:multiLevelType w:val="hybridMultilevel"/>
    <w:tmpl w:val="249AB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3C0F"/>
    <w:rsid w:val="00046B80"/>
    <w:rsid w:val="0007265B"/>
    <w:rsid w:val="000B44C0"/>
    <w:rsid w:val="000C2FBF"/>
    <w:rsid w:val="000E0388"/>
    <w:rsid w:val="00117C42"/>
    <w:rsid w:val="0012170A"/>
    <w:rsid w:val="001305BD"/>
    <w:rsid w:val="001539E7"/>
    <w:rsid w:val="00183C0F"/>
    <w:rsid w:val="00193137"/>
    <w:rsid w:val="001A1605"/>
    <w:rsid w:val="001D7AD6"/>
    <w:rsid w:val="001D7D11"/>
    <w:rsid w:val="00247A8D"/>
    <w:rsid w:val="002818DE"/>
    <w:rsid w:val="002830C3"/>
    <w:rsid w:val="002A04D6"/>
    <w:rsid w:val="002A34E5"/>
    <w:rsid w:val="002A68D1"/>
    <w:rsid w:val="002C0425"/>
    <w:rsid w:val="002C3D1B"/>
    <w:rsid w:val="00323469"/>
    <w:rsid w:val="00394869"/>
    <w:rsid w:val="00436E60"/>
    <w:rsid w:val="004A7FD4"/>
    <w:rsid w:val="004E4022"/>
    <w:rsid w:val="004E5C71"/>
    <w:rsid w:val="0051486A"/>
    <w:rsid w:val="00556DD4"/>
    <w:rsid w:val="00560920"/>
    <w:rsid w:val="00562BBD"/>
    <w:rsid w:val="00566FB6"/>
    <w:rsid w:val="005B0B45"/>
    <w:rsid w:val="005D325B"/>
    <w:rsid w:val="005D7E9F"/>
    <w:rsid w:val="005F7CE9"/>
    <w:rsid w:val="0063159A"/>
    <w:rsid w:val="006A4D00"/>
    <w:rsid w:val="006C5979"/>
    <w:rsid w:val="006D1160"/>
    <w:rsid w:val="007217E2"/>
    <w:rsid w:val="00735E13"/>
    <w:rsid w:val="00746B90"/>
    <w:rsid w:val="00752CB9"/>
    <w:rsid w:val="00785AB1"/>
    <w:rsid w:val="007A0B3D"/>
    <w:rsid w:val="007D01E6"/>
    <w:rsid w:val="007F2C26"/>
    <w:rsid w:val="00832F51"/>
    <w:rsid w:val="008410E0"/>
    <w:rsid w:val="00845634"/>
    <w:rsid w:val="008616C5"/>
    <w:rsid w:val="00870359"/>
    <w:rsid w:val="008B464C"/>
    <w:rsid w:val="008D28B9"/>
    <w:rsid w:val="008D5B73"/>
    <w:rsid w:val="009131EB"/>
    <w:rsid w:val="009253F4"/>
    <w:rsid w:val="009373E3"/>
    <w:rsid w:val="00945865"/>
    <w:rsid w:val="0098084E"/>
    <w:rsid w:val="00983D88"/>
    <w:rsid w:val="009B0DBD"/>
    <w:rsid w:val="009D2CA3"/>
    <w:rsid w:val="009D3784"/>
    <w:rsid w:val="00AA7F61"/>
    <w:rsid w:val="00B07A0D"/>
    <w:rsid w:val="00B5032D"/>
    <w:rsid w:val="00B65034"/>
    <w:rsid w:val="00BF25C6"/>
    <w:rsid w:val="00C02FFF"/>
    <w:rsid w:val="00C17EF3"/>
    <w:rsid w:val="00C659CC"/>
    <w:rsid w:val="00C97A2F"/>
    <w:rsid w:val="00CB7B18"/>
    <w:rsid w:val="00CF6453"/>
    <w:rsid w:val="00D071EE"/>
    <w:rsid w:val="00D472BC"/>
    <w:rsid w:val="00E2170B"/>
    <w:rsid w:val="00E94A40"/>
    <w:rsid w:val="00EB5517"/>
    <w:rsid w:val="00EF6693"/>
    <w:rsid w:val="00EF7AA7"/>
    <w:rsid w:val="00FD2BB9"/>
    <w:rsid w:val="00FE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B26D2"/>
  <w15:chartTrackingRefBased/>
  <w15:docId w15:val="{C56DF108-8610-4F85-8A0F-6AD7265F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83C0F"/>
    <w:rPr>
      <w:color w:val="0563C1"/>
      <w:u w:val="single"/>
    </w:rPr>
  </w:style>
  <w:style w:type="table" w:styleId="TableGrid">
    <w:name w:val="Table Grid"/>
    <w:basedOn w:val="TableNormal"/>
    <w:uiPriority w:val="39"/>
    <w:rsid w:val="00323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wpitcher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kirkgluckmanjr" TargetMode="External"/><Relationship Id="rId5" Type="http://schemas.openxmlformats.org/officeDocument/2006/relationships/hyperlink" Target="mailto:KirkGluckmanJr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Links>
    <vt:vector size="18" baseType="variant">
      <vt:variant>
        <vt:i4>3080245</vt:i4>
      </vt:variant>
      <vt:variant>
        <vt:i4>6</vt:i4>
      </vt:variant>
      <vt:variant>
        <vt:i4>0</vt:i4>
      </vt:variant>
      <vt:variant>
        <vt:i4>5</vt:i4>
      </vt:variant>
      <vt:variant>
        <vt:lpwstr>http://www.twpitchers.com/</vt:lpwstr>
      </vt:variant>
      <vt:variant>
        <vt:lpwstr/>
      </vt:variant>
      <vt:variant>
        <vt:i4>7602213</vt:i4>
      </vt:variant>
      <vt:variant>
        <vt:i4>3</vt:i4>
      </vt:variant>
      <vt:variant>
        <vt:i4>0</vt:i4>
      </vt:variant>
      <vt:variant>
        <vt:i4>5</vt:i4>
      </vt:variant>
      <vt:variant>
        <vt:lpwstr>https://www.linkedin.com/in/kirkgluckmanjr</vt:lpwstr>
      </vt:variant>
      <vt:variant>
        <vt:lpwstr/>
      </vt:variant>
      <vt:variant>
        <vt:i4>786495</vt:i4>
      </vt:variant>
      <vt:variant>
        <vt:i4>0</vt:i4>
      </vt:variant>
      <vt:variant>
        <vt:i4>0</vt:i4>
      </vt:variant>
      <vt:variant>
        <vt:i4>5</vt:i4>
      </vt:variant>
      <vt:variant>
        <vt:lpwstr>mailto:KirkGluckmanJr@gmail.com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BEAST</dc:creator>
  <cp:keywords/>
  <dc:description/>
  <cp:lastModifiedBy>Kirk Gluckman Jr.</cp:lastModifiedBy>
  <cp:revision>3</cp:revision>
  <cp:lastPrinted>2020-02-28T03:06:00Z</cp:lastPrinted>
  <dcterms:created xsi:type="dcterms:W3CDTF">2020-07-07T20:41:00Z</dcterms:created>
  <dcterms:modified xsi:type="dcterms:W3CDTF">2020-07-10T20:46:00Z</dcterms:modified>
</cp:coreProperties>
</file>