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CellMar>
          <w:left w:w="0" w:type="dxa"/>
          <w:bottom w:w="432" w:type="dxa"/>
          <w:right w:w="0" w:type="dxa"/>
        </w:tblCellMar>
        <w:tblLook w:val="04A0" w:firstRow="1" w:lastRow="0" w:firstColumn="1" w:lastColumn="0" w:noHBand="0" w:noVBand="1"/>
        <w:tblDescription w:val="Header layout table"/>
      </w:tblPr>
      <w:tblGrid>
        <w:gridCol w:w="3428"/>
        <w:gridCol w:w="4352"/>
      </w:tblGrid>
      <w:tr w:rsidR="00D92B95" w14:paraId="09838DA2" w14:textId="77777777" w:rsidTr="0002045C">
        <w:trPr>
          <w:trHeight w:val="630"/>
        </w:trPr>
        <w:tc>
          <w:tcPr>
            <w:tcW w:w="0" w:type="auto"/>
            <w:vAlign w:val="bottom"/>
          </w:tcPr>
          <w:p w14:paraId="5A56E84E" w14:textId="77777777" w:rsidR="00C84833" w:rsidRPr="007F04F0" w:rsidRDefault="00073890" w:rsidP="00C84833">
            <w:pPr>
              <w:pStyle w:val="Title"/>
              <w:rPr>
                <w:szCs w:val="70"/>
              </w:rPr>
            </w:pPr>
            <w:r w:rsidRPr="007F04F0">
              <w:rPr>
                <w:szCs w:val="70"/>
              </w:rPr>
              <w:t>Lupe</w:t>
            </w:r>
            <w:r w:rsidR="00D92B95" w:rsidRPr="007F04F0">
              <w:rPr>
                <w:szCs w:val="70"/>
              </w:rPr>
              <w:br/>
            </w:r>
            <w:r w:rsidRPr="007F04F0">
              <w:rPr>
                <w:szCs w:val="70"/>
              </w:rPr>
              <w:t>Melendez</w:t>
            </w:r>
          </w:p>
        </w:tc>
        <w:tc>
          <w:tcPr>
            <w:tcW w:w="0" w:type="auto"/>
            <w:vAlign w:val="bottom"/>
          </w:tcPr>
          <w:tbl>
            <w:tblPr>
              <w:tblStyle w:val="TableGrid"/>
              <w:tblW w:w="5000" w:type="pct"/>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14:paraId="6BA62837" w14:textId="77777777" w:rsidTr="0002045C">
              <w:tc>
                <w:tcPr>
                  <w:tcW w:w="3929" w:type="dxa"/>
                  <w:tcMar>
                    <w:top w:w="0" w:type="dxa"/>
                    <w:left w:w="720" w:type="dxa"/>
                    <w:right w:w="29" w:type="dxa"/>
                  </w:tcMar>
                </w:tcPr>
                <w:p w14:paraId="531AEA27" w14:textId="7CC6D679" w:rsidR="004E2970" w:rsidRPr="009D0878" w:rsidRDefault="00073890" w:rsidP="004E2970">
                  <w:pPr>
                    <w:pStyle w:val="ContactInfo"/>
                  </w:pPr>
                  <w:r>
                    <w:rPr>
                      <w:sz w:val="18"/>
                    </w:rPr>
                    <w:t>San Antonio, Texas 78253</w:t>
                  </w:r>
                </w:p>
              </w:tc>
              <w:tc>
                <w:tcPr>
                  <w:tcW w:w="423" w:type="dxa"/>
                  <w:tcMar>
                    <w:top w:w="0" w:type="dxa"/>
                    <w:left w:w="0" w:type="dxa"/>
                    <w:right w:w="0" w:type="dxa"/>
                  </w:tcMar>
                </w:tcPr>
                <w:p w14:paraId="4A95B0A3" w14:textId="77777777" w:rsidR="00932D92" w:rsidRPr="009D0878" w:rsidRDefault="00932D92" w:rsidP="00932D92">
                  <w:pPr>
                    <w:pStyle w:val="Icons"/>
                  </w:pPr>
                  <w:r w:rsidRPr="009D0878">
                    <w:rPr>
                      <w:noProof/>
                    </w:rPr>
                    <mc:AlternateContent>
                      <mc:Choice Requires="wps">
                        <w:drawing>
                          <wp:inline distT="0" distB="0" distL="0" distR="0" wp14:anchorId="5C05AEFA" wp14:editId="6116A24E">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536ED77"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14:paraId="46F336BA" w14:textId="77777777" w:rsidTr="0002045C">
              <w:tc>
                <w:tcPr>
                  <w:tcW w:w="3929" w:type="dxa"/>
                  <w:tcMar>
                    <w:left w:w="720" w:type="dxa"/>
                    <w:right w:w="29" w:type="dxa"/>
                  </w:tcMar>
                </w:tcPr>
                <w:p w14:paraId="6061BF5D" w14:textId="77777777" w:rsidR="00932D92" w:rsidRPr="009D0878" w:rsidRDefault="007F3012" w:rsidP="00932D92">
                  <w:pPr>
                    <w:pStyle w:val="ContactInfo"/>
                  </w:pPr>
                  <w:r w:rsidRPr="007F3012">
                    <w:rPr>
                      <w:sz w:val="18"/>
                    </w:rPr>
                    <w:t>(</w:t>
                  </w:r>
                  <w:r w:rsidR="00073890">
                    <w:rPr>
                      <w:sz w:val="18"/>
                    </w:rPr>
                    <w:t>210</w:t>
                  </w:r>
                  <w:r w:rsidRPr="007F3012">
                    <w:rPr>
                      <w:sz w:val="18"/>
                    </w:rPr>
                    <w:t xml:space="preserve">) </w:t>
                  </w:r>
                  <w:r w:rsidR="00073890">
                    <w:rPr>
                      <w:sz w:val="18"/>
                    </w:rPr>
                    <w:t>259</w:t>
                  </w:r>
                  <w:r w:rsidRPr="007F3012">
                    <w:rPr>
                      <w:sz w:val="18"/>
                    </w:rPr>
                    <w:t>-</w:t>
                  </w:r>
                  <w:r w:rsidR="00073890">
                    <w:rPr>
                      <w:sz w:val="18"/>
                    </w:rPr>
                    <w:t>3084</w:t>
                  </w:r>
                </w:p>
              </w:tc>
              <w:tc>
                <w:tcPr>
                  <w:tcW w:w="423" w:type="dxa"/>
                  <w:tcMar>
                    <w:left w:w="0" w:type="dxa"/>
                    <w:right w:w="0" w:type="dxa"/>
                  </w:tcMar>
                </w:tcPr>
                <w:p w14:paraId="20F73684" w14:textId="77777777" w:rsidR="00932D92" w:rsidRPr="009D0878" w:rsidRDefault="00932D92" w:rsidP="00932D92">
                  <w:pPr>
                    <w:pStyle w:val="Icons"/>
                  </w:pPr>
                  <w:r w:rsidRPr="009D0878">
                    <w:rPr>
                      <w:noProof/>
                    </w:rPr>
                    <mc:AlternateContent>
                      <mc:Choice Requires="wps">
                        <w:drawing>
                          <wp:inline distT="0" distB="0" distL="0" distR="0" wp14:anchorId="3C5D8358" wp14:editId="6A84AE38">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28A2A58"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14:paraId="4C032A08" w14:textId="77777777" w:rsidTr="0002045C">
              <w:tc>
                <w:tcPr>
                  <w:tcW w:w="3929" w:type="dxa"/>
                  <w:tcMar>
                    <w:left w:w="720" w:type="dxa"/>
                    <w:right w:w="29" w:type="dxa"/>
                  </w:tcMar>
                </w:tcPr>
                <w:p w14:paraId="7B875010" w14:textId="0E458F12" w:rsidR="00932D92" w:rsidRPr="00E306F7" w:rsidRDefault="00E306F7" w:rsidP="00932D92">
                  <w:pPr>
                    <w:pStyle w:val="ContactInfo"/>
                    <w:rPr>
                      <w:sz w:val="18"/>
                    </w:rPr>
                  </w:pPr>
                  <w:r w:rsidRPr="00E306F7">
                    <w:rPr>
                      <w:sz w:val="18"/>
                    </w:rPr>
                    <w:t>melendezlupe77@gmail.com</w:t>
                  </w:r>
                </w:p>
              </w:tc>
              <w:tc>
                <w:tcPr>
                  <w:tcW w:w="423" w:type="dxa"/>
                  <w:tcMar>
                    <w:left w:w="0" w:type="dxa"/>
                    <w:right w:w="0" w:type="dxa"/>
                  </w:tcMar>
                </w:tcPr>
                <w:p w14:paraId="1117757E" w14:textId="77777777" w:rsidR="00932D92" w:rsidRPr="009D0878" w:rsidRDefault="007307A3" w:rsidP="00932D92">
                  <w:pPr>
                    <w:pStyle w:val="Icons"/>
                  </w:pPr>
                  <w:r>
                    <w:rPr>
                      <w:noProof/>
                    </w:rPr>
                    <mc:AlternateContent>
                      <mc:Choice Requires="wps">
                        <w:drawing>
                          <wp:inline distT="0" distB="0" distL="0" distR="0" wp14:anchorId="7F1C7FB8" wp14:editId="035CACD5">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3789179"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14:paraId="79116061" w14:textId="77777777" w:rsidTr="0002045C">
              <w:tc>
                <w:tcPr>
                  <w:tcW w:w="3929" w:type="dxa"/>
                  <w:tcMar>
                    <w:left w:w="720" w:type="dxa"/>
                    <w:right w:w="29" w:type="dxa"/>
                  </w:tcMar>
                </w:tcPr>
                <w:p w14:paraId="307044C8" w14:textId="77777777" w:rsidR="00932D92" w:rsidRPr="009D0878" w:rsidRDefault="00932D92" w:rsidP="00932D92">
                  <w:pPr>
                    <w:pStyle w:val="ContactInfo"/>
                  </w:pPr>
                </w:p>
              </w:tc>
              <w:tc>
                <w:tcPr>
                  <w:tcW w:w="423" w:type="dxa"/>
                  <w:tcMar>
                    <w:left w:w="0" w:type="dxa"/>
                    <w:right w:w="0" w:type="dxa"/>
                  </w:tcMar>
                </w:tcPr>
                <w:p w14:paraId="5E0B7842" w14:textId="77777777" w:rsidR="00932D92" w:rsidRPr="009D0878" w:rsidRDefault="00932D92" w:rsidP="00932D92">
                  <w:pPr>
                    <w:pStyle w:val="Icons"/>
                  </w:pPr>
                </w:p>
              </w:tc>
            </w:tr>
          </w:tbl>
          <w:p w14:paraId="2AAB525D" w14:textId="77777777" w:rsidR="00D92B95" w:rsidRDefault="00D92B95" w:rsidP="009D3336">
            <w:pPr>
              <w:pStyle w:val="Header"/>
            </w:pPr>
          </w:p>
        </w:tc>
      </w:tr>
    </w:tbl>
    <w:p w14:paraId="16DD3D25" w14:textId="77777777" w:rsidR="00C43D65" w:rsidRPr="0002045C" w:rsidRDefault="007F3012" w:rsidP="00FF1889">
      <w:pPr>
        <w:rPr>
          <w:sz w:val="21"/>
          <w:szCs w:val="21"/>
          <w:u w:val="single"/>
        </w:rPr>
      </w:pPr>
      <w:r w:rsidRPr="0002045C">
        <w:rPr>
          <w:sz w:val="21"/>
          <w:szCs w:val="21"/>
        </w:rPr>
        <w:t xml:space="preserve">Human Resources Generalist with </w:t>
      </w:r>
      <w:r w:rsidR="004B6C3F" w:rsidRPr="0002045C">
        <w:rPr>
          <w:sz w:val="21"/>
          <w:szCs w:val="21"/>
        </w:rPr>
        <w:t>10</w:t>
      </w:r>
      <w:r w:rsidRPr="0002045C">
        <w:rPr>
          <w:sz w:val="21"/>
          <w:szCs w:val="21"/>
        </w:rPr>
        <w:t xml:space="preserve">+ years of experience assisting with and fulfilling organization </w:t>
      </w:r>
      <w:r w:rsidR="007F04F0" w:rsidRPr="0002045C">
        <w:rPr>
          <w:sz w:val="21"/>
          <w:szCs w:val="21"/>
        </w:rPr>
        <w:t>benefit</w:t>
      </w:r>
      <w:r w:rsidRPr="0002045C">
        <w:rPr>
          <w:sz w:val="21"/>
          <w:szCs w:val="21"/>
        </w:rPr>
        <w:t xml:space="preserve"> needs and requirements</w:t>
      </w:r>
      <w:r w:rsidR="008D31BD" w:rsidRPr="0002045C">
        <w:rPr>
          <w:sz w:val="21"/>
          <w:szCs w:val="21"/>
        </w:rPr>
        <w:t xml:space="preserve">. </w:t>
      </w:r>
      <w:r w:rsidRPr="0002045C">
        <w:rPr>
          <w:sz w:val="21"/>
          <w:szCs w:val="21"/>
        </w:rPr>
        <w:t>A proven track record of using my excellent personal, communication and organization skills to lead and improve HR departments. Team player with excellent communication skills, high quality of work, driven and highly self-motivated</w:t>
      </w:r>
      <w:r w:rsidR="008D31BD" w:rsidRPr="0002045C">
        <w:rPr>
          <w:sz w:val="21"/>
          <w:szCs w:val="21"/>
        </w:rPr>
        <w:t xml:space="preserve">. </w:t>
      </w:r>
      <w:r w:rsidRPr="0002045C">
        <w:rPr>
          <w:sz w:val="21"/>
          <w:szCs w:val="21"/>
        </w:rPr>
        <w:t>Strong negotiating skills and business acumen and able to work independently</w:t>
      </w:r>
      <w:r w:rsidR="0002045C">
        <w:rPr>
          <w:sz w:val="21"/>
          <w:szCs w:val="21"/>
        </w:rPr>
        <w:t>.</w:t>
      </w:r>
    </w:p>
    <w:p w14:paraId="407F7E3F" w14:textId="77777777" w:rsidR="005B1D68" w:rsidRDefault="005F5CB4" w:rsidP="004937AE">
      <w:pPr>
        <w:pStyle w:val="Heading1"/>
      </w:pPr>
      <w:sdt>
        <w:sdtPr>
          <w:alias w:val="Experience:"/>
          <w:tag w:val="Experience:"/>
          <w:id w:val="-898354009"/>
          <w:placeholder>
            <w:docPart w:val="4B67CE1B0F424D4BAA3BA038EFCF92E9"/>
          </w:placeholder>
          <w:temporary/>
          <w:showingPlcHdr/>
          <w15:appearance w15:val="hidden"/>
        </w:sdtPr>
        <w:sdtEndPr/>
        <w:sdtContent>
          <w:r w:rsidR="004937AE" w:rsidRPr="00AD3FD8">
            <w:t>Experience</w:t>
          </w:r>
        </w:sdtContent>
      </w:sdt>
    </w:p>
    <w:p w14:paraId="761B0D80" w14:textId="4DCCE44E" w:rsidR="0023705D" w:rsidRPr="00D413F9" w:rsidRDefault="007F3012" w:rsidP="00D413F9">
      <w:pPr>
        <w:pStyle w:val="Heading3"/>
      </w:pPr>
      <w:r>
        <w:t>201</w:t>
      </w:r>
      <w:r w:rsidR="00CD56E0">
        <w:t>8</w:t>
      </w:r>
      <w:r w:rsidR="00D413F9" w:rsidRPr="00D413F9">
        <w:t xml:space="preserve"> –</w:t>
      </w:r>
      <w:r w:rsidR="00D413F9">
        <w:t xml:space="preserve"> </w:t>
      </w:r>
      <w:r>
        <w:t>present</w:t>
      </w:r>
    </w:p>
    <w:p w14:paraId="06E1E6CF" w14:textId="3139585F" w:rsidR="0023705D" w:rsidRPr="0049719D" w:rsidRDefault="007F3012" w:rsidP="008D31BD">
      <w:pPr>
        <w:pStyle w:val="Heading5"/>
        <w:rPr>
          <w:rStyle w:val="Emphasis"/>
        </w:rPr>
      </w:pPr>
      <w:r w:rsidRPr="00F439C9">
        <w:t>H</w:t>
      </w:r>
      <w:r w:rsidR="00F439C9">
        <w:t>uman Resources</w:t>
      </w:r>
      <w:r w:rsidR="00CD56E0">
        <w:t>, Health &amp; Wellness Advisor</w:t>
      </w:r>
      <w:r w:rsidR="0095272C" w:rsidRPr="00F439C9">
        <w:t>/</w:t>
      </w:r>
      <w:r w:rsidR="00073890" w:rsidRPr="0049719D">
        <w:rPr>
          <w:rStyle w:val="Emphasis"/>
        </w:rPr>
        <w:t>H-E-B</w:t>
      </w:r>
      <w:r w:rsidRPr="007F3012">
        <w:rPr>
          <w:rStyle w:val="Emphasis"/>
        </w:rPr>
        <w:t xml:space="preserve">, </w:t>
      </w:r>
      <w:r w:rsidR="0049719D">
        <w:rPr>
          <w:rStyle w:val="Emphasis"/>
        </w:rPr>
        <w:t>San Antonio, Texas</w:t>
      </w:r>
    </w:p>
    <w:p w14:paraId="620C28FC" w14:textId="4F4AACA1" w:rsidR="00CD56E0" w:rsidRDefault="00CD56E0" w:rsidP="00D413F9">
      <w:pPr>
        <w:pStyle w:val="Heading3"/>
        <w:rPr>
          <w:rFonts w:eastAsiaTheme="minorHAnsi" w:cstheme="minorBidi"/>
          <w:caps w:val="0"/>
          <w:sz w:val="21"/>
          <w:szCs w:val="21"/>
        </w:rPr>
      </w:pPr>
      <w:r w:rsidRPr="00CD56E0">
        <w:rPr>
          <w:rFonts w:eastAsiaTheme="minorHAnsi" w:cstheme="minorBidi"/>
          <w:caps w:val="0"/>
          <w:sz w:val="21"/>
          <w:szCs w:val="21"/>
        </w:rPr>
        <w:t>Responsible for development, evaluation and promotion of corporate health and wellness programs. Acts as a fiduciary for the Health &amp; Wellness plan, to make recommendations that are in the best interest of the plan members. Provides tools, resources and education to employees to enable ongoing monitoring of quality, the quick identification of risks and/or trends, and the ability to implement timely and appropriate corrective actions so quality and compliance are always maintained. Identify and develop tools that enable operational excellence of the Health &amp; Wellness strategy. Collaborate with community organizations, medical group providers and insurance carriers to establish and build partnerships aimed at addressing the needs of the employees.</w:t>
      </w:r>
    </w:p>
    <w:p w14:paraId="7ECD8A08" w14:textId="77777777" w:rsidR="00CD56E0" w:rsidRPr="00CD56E0" w:rsidRDefault="00CD56E0" w:rsidP="00D413F9">
      <w:pPr>
        <w:pStyle w:val="Heading3"/>
        <w:rPr>
          <w:rFonts w:eastAsiaTheme="minorHAnsi" w:cstheme="minorBidi"/>
          <w:caps w:val="0"/>
          <w:sz w:val="21"/>
          <w:szCs w:val="21"/>
        </w:rPr>
      </w:pPr>
    </w:p>
    <w:p w14:paraId="25AA0993" w14:textId="2E35442D" w:rsidR="00D413F9" w:rsidRDefault="00F439C9" w:rsidP="008D31BD">
      <w:pPr>
        <w:pStyle w:val="Heading5"/>
        <w:rPr>
          <w:rStyle w:val="Emphasis"/>
        </w:rPr>
      </w:pPr>
      <w:r>
        <w:t>Human Resources</w:t>
      </w:r>
      <w:r w:rsidR="00CD56E0">
        <w:t>,</w:t>
      </w:r>
      <w:r>
        <w:t xml:space="preserve"> </w:t>
      </w:r>
      <w:r w:rsidR="00CD56E0">
        <w:t>Benefit Plan Manager</w:t>
      </w:r>
      <w:r w:rsidR="0095272C" w:rsidRPr="00F439C9">
        <w:t>/</w:t>
      </w:r>
      <w:r w:rsidR="00386EE9">
        <w:rPr>
          <w:rStyle w:val="Emphasis"/>
        </w:rPr>
        <w:t>H-E-B</w:t>
      </w:r>
      <w:r w:rsidR="007F3012" w:rsidRPr="007F3012">
        <w:rPr>
          <w:rStyle w:val="Emphasis"/>
        </w:rPr>
        <w:t xml:space="preserve">, </w:t>
      </w:r>
      <w:r w:rsidR="00386EE9">
        <w:rPr>
          <w:rStyle w:val="Emphasis"/>
        </w:rPr>
        <w:t>San Antonio, Texas</w:t>
      </w:r>
    </w:p>
    <w:p w14:paraId="4781F618" w14:textId="0327F5E1" w:rsidR="00CD56E0" w:rsidRPr="00D413F9" w:rsidRDefault="00CD56E0" w:rsidP="00CD56E0">
      <w:pPr>
        <w:pStyle w:val="Heading3"/>
      </w:pPr>
      <w:r>
        <w:t>201</w:t>
      </w:r>
      <w:r>
        <w:t>2</w:t>
      </w:r>
      <w:r w:rsidRPr="00D413F9">
        <w:t xml:space="preserve"> –</w:t>
      </w:r>
      <w:r>
        <w:t xml:space="preserve"> </w:t>
      </w:r>
      <w:r>
        <w:t>2018</w:t>
      </w:r>
    </w:p>
    <w:p w14:paraId="1867CD76" w14:textId="77777777" w:rsidR="00CD56E0" w:rsidRDefault="00CD56E0" w:rsidP="00386EE9">
      <w:pPr>
        <w:rPr>
          <w:sz w:val="21"/>
          <w:szCs w:val="21"/>
        </w:rPr>
      </w:pPr>
      <w:r>
        <w:rPr>
          <w:rFonts w:ascii="Segoe UI" w:hAnsi="Segoe UI" w:cs="Segoe UI"/>
          <w:sz w:val="21"/>
          <w:szCs w:val="21"/>
          <w:shd w:val="clear" w:color="auto" w:fill="FFFFFF"/>
        </w:rPr>
        <w:t>Responsible for designing, planning and aligning benefit plans, programs, systems and processes to business and benefits strategy. Responsibilities included the administration, design, development and implementation of group health, pharmacy, dental, vision, life, wellness, and ancillary coverages for over 100,000 employees. Other responsibilities include working with vendors and consultants to manage benefits and special projects from concept to implementation, as well as reviewing, analyzing and developing policies and procedures that ensure company practices comply with federal and state regulations. This included applying advanced subject matter knowledge to benefit plan design and recommending changes to the current benefit programs. Preparing executive summaries for presentation to the Senior Leadership Team as well as the use of consistent benefits communication materials and branding throughout the benefits programs and processes.</w:t>
      </w:r>
      <w:r w:rsidR="00386EE9" w:rsidRPr="0002045C">
        <w:rPr>
          <w:sz w:val="21"/>
          <w:szCs w:val="21"/>
        </w:rPr>
        <w:t xml:space="preserve"> </w:t>
      </w:r>
    </w:p>
    <w:p w14:paraId="6141E947" w14:textId="0B0FBD1A" w:rsidR="00CD56E0" w:rsidRDefault="00CD56E0" w:rsidP="00CD56E0">
      <w:pPr>
        <w:pStyle w:val="Heading5"/>
        <w:rPr>
          <w:rStyle w:val="Emphasis"/>
        </w:rPr>
      </w:pPr>
      <w:r>
        <w:t>Human Resources</w:t>
      </w:r>
      <w:r>
        <w:t>, Recruiting Coordinator</w:t>
      </w:r>
      <w:r w:rsidRPr="00F439C9">
        <w:t>/</w:t>
      </w:r>
      <w:r>
        <w:rPr>
          <w:rStyle w:val="Emphasis"/>
        </w:rPr>
        <w:t>H-E-B</w:t>
      </w:r>
      <w:r w:rsidRPr="007F3012">
        <w:rPr>
          <w:rStyle w:val="Emphasis"/>
        </w:rPr>
        <w:t xml:space="preserve">, </w:t>
      </w:r>
      <w:r>
        <w:rPr>
          <w:rStyle w:val="Emphasis"/>
        </w:rPr>
        <w:t>San Antonio, Texas</w:t>
      </w:r>
    </w:p>
    <w:p w14:paraId="389F3896" w14:textId="61054300" w:rsidR="00CD56E0" w:rsidRPr="00D413F9" w:rsidRDefault="00CD56E0" w:rsidP="00CD56E0">
      <w:pPr>
        <w:pStyle w:val="Heading3"/>
      </w:pPr>
      <w:r>
        <w:t>February 2010</w:t>
      </w:r>
      <w:r w:rsidRPr="00D413F9">
        <w:t xml:space="preserve"> –</w:t>
      </w:r>
      <w:r>
        <w:t xml:space="preserve"> </w:t>
      </w:r>
      <w:r>
        <w:t xml:space="preserve">February </w:t>
      </w:r>
      <w:r>
        <w:t>20</w:t>
      </w:r>
      <w:r>
        <w:t>12</w:t>
      </w:r>
    </w:p>
    <w:p w14:paraId="5015FDB4" w14:textId="1CB8CE95" w:rsidR="00CD56E0" w:rsidRDefault="00CD56E0" w:rsidP="00386EE9">
      <w:pPr>
        <w:rPr>
          <w:rFonts w:ascii="Segoe UI" w:hAnsi="Segoe UI" w:cs="Segoe UI"/>
          <w:sz w:val="21"/>
          <w:szCs w:val="21"/>
          <w:shd w:val="clear" w:color="auto" w:fill="FFFFFF"/>
        </w:rPr>
      </w:pPr>
      <w:r>
        <w:rPr>
          <w:rFonts w:ascii="Segoe UI" w:hAnsi="Segoe UI" w:cs="Segoe UI"/>
          <w:sz w:val="21"/>
          <w:szCs w:val="21"/>
          <w:shd w:val="clear" w:color="auto" w:fill="FFFFFF"/>
        </w:rPr>
        <w:t>Recruitment outreach to prospective employees to include various administrative tasks. Coordinated the recruitment, interviewing, and hiring process of new employees. Facilitated onsite interviews to ensure outstanding candidate experience, including travel arrangements for high profile candidates. Reviewed resumes, contacted prospective employees, and assisted with negotiated compensations. Managed logistical support for onsite and offsite recruiting events, along with special events and independent projects.</w:t>
      </w:r>
    </w:p>
    <w:p w14:paraId="58765C39" w14:textId="01499554" w:rsidR="00CD56E0" w:rsidRDefault="00CD56E0" w:rsidP="00CD56E0">
      <w:pPr>
        <w:pStyle w:val="Heading5"/>
        <w:rPr>
          <w:rStyle w:val="Emphasis"/>
        </w:rPr>
      </w:pPr>
      <w:r>
        <w:lastRenderedPageBreak/>
        <w:t>Planning &amp; Analysis, Data Integrity Coordinator</w:t>
      </w:r>
      <w:r w:rsidRPr="00F439C9">
        <w:t>/</w:t>
      </w:r>
      <w:r>
        <w:rPr>
          <w:rStyle w:val="Emphasis"/>
        </w:rPr>
        <w:t>H-E-B</w:t>
      </w:r>
      <w:r w:rsidRPr="007F3012">
        <w:rPr>
          <w:rStyle w:val="Emphasis"/>
        </w:rPr>
        <w:t xml:space="preserve">, </w:t>
      </w:r>
      <w:r>
        <w:rPr>
          <w:rStyle w:val="Emphasis"/>
        </w:rPr>
        <w:t>San Antonio, Texas</w:t>
      </w:r>
    </w:p>
    <w:p w14:paraId="4FBCD0D8" w14:textId="6F61B383" w:rsidR="00CD56E0" w:rsidRPr="00D413F9" w:rsidRDefault="00CD56E0" w:rsidP="00CD56E0">
      <w:pPr>
        <w:pStyle w:val="Heading3"/>
      </w:pPr>
      <w:r>
        <w:t>February 20</w:t>
      </w:r>
      <w:r>
        <w:t>07</w:t>
      </w:r>
      <w:r w:rsidRPr="00D413F9">
        <w:t xml:space="preserve"> –</w:t>
      </w:r>
      <w:r>
        <w:t xml:space="preserve"> February 201</w:t>
      </w:r>
      <w:r>
        <w:t>0</w:t>
      </w:r>
    </w:p>
    <w:p w14:paraId="78D9D968" w14:textId="54F959AC" w:rsidR="00CD56E0" w:rsidRDefault="00CD56E0" w:rsidP="00386EE9">
      <w:pPr>
        <w:rPr>
          <w:rStyle w:val="inline-show-more-textlink-container-expanded"/>
          <w:rFonts w:ascii="Segoe UI" w:hAnsi="Segoe UI" w:cs="Segoe UI"/>
          <w:sz w:val="21"/>
          <w:szCs w:val="21"/>
          <w:bdr w:val="none" w:sz="0" w:space="0" w:color="auto" w:frame="1"/>
          <w:shd w:val="clear" w:color="auto" w:fill="FFFFFF"/>
        </w:rPr>
      </w:pPr>
      <w:r>
        <w:rPr>
          <w:rFonts w:ascii="Segoe UI" w:hAnsi="Segoe UI" w:cs="Segoe UI"/>
          <w:sz w:val="21"/>
          <w:szCs w:val="21"/>
          <w:shd w:val="clear" w:color="auto" w:fill="FFFFFF"/>
        </w:rPr>
        <w:t>Serves as a data steward, responsible for monitoring and reviewing data for integrity across various systems with a concentration in business intelligence (BI). Integrating best practices in data collection and management to guarantee quality assurance and performing data cleansing procedures as needed. Effectively supports the migration of legacy data (in spreadsheets and databases) into new information systems. Creates data exports and reports in response to requests for information. Provides end-user instruction and support in finding and using data for organizational needs.</w:t>
      </w:r>
    </w:p>
    <w:p w14:paraId="073E1C6E" w14:textId="55D4643B" w:rsidR="00D413F9" w:rsidRPr="0002045C" w:rsidRDefault="00386EE9" w:rsidP="00386EE9">
      <w:pPr>
        <w:rPr>
          <w:sz w:val="21"/>
          <w:szCs w:val="21"/>
        </w:rPr>
      </w:pPr>
      <w:r w:rsidRPr="0002045C">
        <w:rPr>
          <w:sz w:val="21"/>
          <w:szCs w:val="21"/>
        </w:rPr>
        <w:tab/>
      </w:r>
    </w:p>
    <w:p w14:paraId="74D55B22" w14:textId="77777777" w:rsidR="00F439C9" w:rsidRDefault="005F5CB4" w:rsidP="007F04F0">
      <w:pPr>
        <w:pStyle w:val="Heading1"/>
        <w:pBdr>
          <w:top w:val="single" w:sz="4" w:space="16" w:color="A6A6A6" w:themeColor="background1" w:themeShade="A6"/>
        </w:pBdr>
      </w:pPr>
      <w:sdt>
        <w:sdtPr>
          <w:alias w:val="Skills:"/>
          <w:tag w:val="Skills:"/>
          <w:id w:val="-1210261327"/>
          <w:placeholder>
            <w:docPart w:val="8D51F6BFC1D34D83ACFABB2B3D1DC644"/>
          </w:placeholder>
          <w:temporary/>
          <w:showingPlcHdr/>
          <w15:appearance w15:val="hidden"/>
        </w:sdtPr>
        <w:sdtEndPr/>
        <w:sdtContent>
          <w:r w:rsidR="00F439C9">
            <w:t>Skills</w:t>
          </w:r>
        </w:sdtContent>
      </w:sdt>
    </w:p>
    <w:p w14:paraId="381629E1" w14:textId="77777777" w:rsidR="00A06309" w:rsidRPr="0002045C" w:rsidRDefault="00A06309" w:rsidP="00FF1889">
      <w:pPr>
        <w:rPr>
          <w:sz w:val="21"/>
          <w:szCs w:val="21"/>
        </w:rPr>
      </w:pPr>
      <w:r w:rsidRPr="003720C4">
        <w:rPr>
          <w:rFonts w:eastAsia="Times New Roman"/>
          <w:color w:val="007FAB" w:themeColor="accent1"/>
        </w:rPr>
        <w:t>•</w:t>
      </w:r>
      <w:r w:rsidRPr="001264FB">
        <w:rPr>
          <w:rFonts w:eastAsia="Times New Roman"/>
          <w:color w:val="000000" w:themeColor="text1"/>
        </w:rPr>
        <w:t xml:space="preserve"> </w:t>
      </w:r>
      <w:r w:rsidRPr="0002045C">
        <w:rPr>
          <w:sz w:val="21"/>
          <w:szCs w:val="21"/>
        </w:rPr>
        <w:t xml:space="preserve">Proficient with </w:t>
      </w:r>
      <w:r w:rsidR="004B6C3F" w:rsidRPr="0002045C">
        <w:rPr>
          <w:sz w:val="21"/>
          <w:szCs w:val="21"/>
        </w:rPr>
        <w:t>MS Suite</w:t>
      </w:r>
      <w:r w:rsidRPr="0002045C">
        <w:rPr>
          <w:sz w:val="21"/>
          <w:szCs w:val="21"/>
        </w:rPr>
        <w:t xml:space="preserve"> </w:t>
      </w:r>
      <w:r w:rsidR="00C3421C" w:rsidRPr="0002045C">
        <w:rPr>
          <w:rFonts w:eastAsia="Times New Roman"/>
          <w:color w:val="007FAB" w:themeColor="accent1"/>
          <w:sz w:val="21"/>
          <w:szCs w:val="21"/>
        </w:rPr>
        <w:t>•</w:t>
      </w:r>
      <w:r w:rsidR="00C3421C" w:rsidRPr="0002045C">
        <w:rPr>
          <w:rFonts w:eastAsia="Times New Roman"/>
          <w:color w:val="000000" w:themeColor="text1"/>
          <w:sz w:val="21"/>
          <w:szCs w:val="21"/>
        </w:rPr>
        <w:t xml:space="preserve"> </w:t>
      </w:r>
      <w:r w:rsidR="00C3421C" w:rsidRPr="0002045C">
        <w:rPr>
          <w:sz w:val="21"/>
          <w:szCs w:val="21"/>
        </w:rPr>
        <w:t>People Soft</w:t>
      </w:r>
      <w:r w:rsidR="00C3421C" w:rsidRPr="0002045C">
        <w:rPr>
          <w:color w:val="007FAB" w:themeColor="accent1"/>
          <w:sz w:val="21"/>
          <w:szCs w:val="21"/>
        </w:rPr>
        <w:t xml:space="preserve"> </w:t>
      </w:r>
      <w:r w:rsidRPr="0002045C">
        <w:rPr>
          <w:rFonts w:eastAsia="Times New Roman"/>
          <w:color w:val="007FAB" w:themeColor="accent1"/>
          <w:sz w:val="21"/>
          <w:szCs w:val="21"/>
        </w:rPr>
        <w:t>•</w:t>
      </w:r>
      <w:r w:rsidR="00CB1289" w:rsidRPr="0002045C">
        <w:rPr>
          <w:rFonts w:eastAsia="Times New Roman"/>
          <w:color w:val="000000" w:themeColor="text1"/>
          <w:sz w:val="21"/>
          <w:szCs w:val="21"/>
        </w:rPr>
        <w:t xml:space="preserve"> </w:t>
      </w:r>
      <w:r w:rsidR="00CB1289" w:rsidRPr="0002045C">
        <w:rPr>
          <w:sz w:val="21"/>
          <w:szCs w:val="21"/>
        </w:rPr>
        <w:t>Salesforce</w:t>
      </w:r>
      <w:r w:rsidR="00C3421C" w:rsidRPr="0002045C">
        <w:rPr>
          <w:sz w:val="21"/>
          <w:szCs w:val="21"/>
        </w:rPr>
        <w:t xml:space="preserve"> </w:t>
      </w:r>
      <w:r w:rsidRPr="0002045C">
        <w:rPr>
          <w:rFonts w:eastAsia="Times New Roman"/>
          <w:color w:val="007FAB" w:themeColor="accent1"/>
          <w:sz w:val="21"/>
          <w:szCs w:val="21"/>
        </w:rPr>
        <w:t>•</w:t>
      </w:r>
      <w:r w:rsidRPr="0002045C">
        <w:rPr>
          <w:rFonts w:eastAsia="Times New Roman"/>
          <w:color w:val="000000" w:themeColor="text1"/>
          <w:sz w:val="21"/>
          <w:szCs w:val="21"/>
        </w:rPr>
        <w:t xml:space="preserve"> </w:t>
      </w:r>
      <w:r w:rsidR="00387924" w:rsidRPr="0002045C">
        <w:rPr>
          <w:sz w:val="21"/>
          <w:szCs w:val="21"/>
        </w:rPr>
        <w:t>Drug Free Workplace</w:t>
      </w:r>
      <w:r w:rsidR="00E8207B" w:rsidRPr="0002045C">
        <w:rPr>
          <w:sz w:val="21"/>
          <w:szCs w:val="21"/>
        </w:rPr>
        <w:t xml:space="preserve"> </w:t>
      </w:r>
      <w:r w:rsidR="00387924" w:rsidRPr="0002045C">
        <w:rPr>
          <w:sz w:val="21"/>
          <w:szCs w:val="21"/>
        </w:rPr>
        <w:t>Testing</w:t>
      </w:r>
      <w:r w:rsidRPr="0002045C">
        <w:rPr>
          <w:sz w:val="21"/>
          <w:szCs w:val="21"/>
        </w:rPr>
        <w:t xml:space="preserve"> </w:t>
      </w:r>
      <w:r w:rsidRPr="0002045C">
        <w:rPr>
          <w:rFonts w:eastAsia="Times New Roman"/>
          <w:color w:val="007FAB" w:themeColor="accent1"/>
          <w:sz w:val="21"/>
          <w:szCs w:val="21"/>
        </w:rPr>
        <w:t xml:space="preserve">• </w:t>
      </w:r>
      <w:r w:rsidR="00941E35" w:rsidRPr="0002045C">
        <w:rPr>
          <w:sz w:val="21"/>
          <w:szCs w:val="21"/>
        </w:rPr>
        <w:t>HCRA &amp; DCRA</w:t>
      </w:r>
      <w:r w:rsidRPr="0002045C">
        <w:rPr>
          <w:sz w:val="21"/>
          <w:szCs w:val="21"/>
        </w:rPr>
        <w:t xml:space="preserve"> </w:t>
      </w:r>
      <w:r w:rsidRPr="0002045C">
        <w:rPr>
          <w:rFonts w:eastAsia="Times New Roman"/>
          <w:color w:val="007FAB" w:themeColor="accent1"/>
          <w:sz w:val="21"/>
          <w:szCs w:val="21"/>
        </w:rPr>
        <w:t>•</w:t>
      </w:r>
      <w:r w:rsidRPr="0002045C">
        <w:rPr>
          <w:rFonts w:eastAsia="Times New Roman"/>
          <w:color w:val="000000" w:themeColor="text1"/>
          <w:sz w:val="21"/>
          <w:szCs w:val="21"/>
        </w:rPr>
        <w:t xml:space="preserve"> </w:t>
      </w:r>
      <w:r w:rsidR="00941E35" w:rsidRPr="0002045C">
        <w:rPr>
          <w:sz w:val="21"/>
          <w:szCs w:val="21"/>
        </w:rPr>
        <w:t>Vendor Management</w:t>
      </w:r>
      <w:r w:rsidRPr="0002045C">
        <w:rPr>
          <w:sz w:val="21"/>
          <w:szCs w:val="21"/>
        </w:rPr>
        <w:t xml:space="preserve"> </w:t>
      </w:r>
      <w:r w:rsidRPr="0002045C">
        <w:rPr>
          <w:rFonts w:eastAsia="Times New Roman"/>
          <w:color w:val="007FAB" w:themeColor="accent1"/>
          <w:sz w:val="21"/>
          <w:szCs w:val="21"/>
        </w:rPr>
        <w:t>•</w:t>
      </w:r>
      <w:r w:rsidRPr="0002045C">
        <w:rPr>
          <w:rFonts w:eastAsia="Times New Roman"/>
          <w:color w:val="000000" w:themeColor="text1"/>
          <w:sz w:val="21"/>
          <w:szCs w:val="21"/>
        </w:rPr>
        <w:t xml:space="preserve"> </w:t>
      </w:r>
      <w:r w:rsidR="00E8207B" w:rsidRPr="0002045C">
        <w:rPr>
          <w:sz w:val="21"/>
          <w:szCs w:val="21"/>
        </w:rPr>
        <w:t>FMLA</w:t>
      </w:r>
      <w:r w:rsidR="00DA01B2" w:rsidRPr="0002045C">
        <w:rPr>
          <w:sz w:val="21"/>
          <w:szCs w:val="21"/>
        </w:rPr>
        <w:t xml:space="preserve"> </w:t>
      </w:r>
      <w:r w:rsidR="00DA01B2" w:rsidRPr="0002045C">
        <w:rPr>
          <w:rFonts w:eastAsia="Times New Roman"/>
          <w:color w:val="007FAB" w:themeColor="accent1"/>
          <w:sz w:val="21"/>
          <w:szCs w:val="21"/>
        </w:rPr>
        <w:t xml:space="preserve">• </w:t>
      </w:r>
      <w:r w:rsidR="00E8207B" w:rsidRPr="0002045C">
        <w:rPr>
          <w:sz w:val="21"/>
          <w:szCs w:val="21"/>
        </w:rPr>
        <w:t>Short &amp; Long Term Disability</w:t>
      </w:r>
      <w:r w:rsidR="00387924" w:rsidRPr="0002045C">
        <w:rPr>
          <w:sz w:val="21"/>
          <w:szCs w:val="21"/>
        </w:rPr>
        <w:t xml:space="preserve"> </w:t>
      </w:r>
      <w:r w:rsidR="00387924" w:rsidRPr="0002045C">
        <w:rPr>
          <w:rFonts w:eastAsia="Times New Roman"/>
          <w:color w:val="007FAB" w:themeColor="accent1"/>
          <w:sz w:val="21"/>
          <w:szCs w:val="21"/>
        </w:rPr>
        <w:t>•</w:t>
      </w:r>
      <w:r w:rsidR="00387924" w:rsidRPr="0002045C">
        <w:rPr>
          <w:rFonts w:eastAsia="Times New Roman"/>
          <w:color w:val="000000" w:themeColor="text1"/>
          <w:sz w:val="21"/>
          <w:szCs w:val="21"/>
        </w:rPr>
        <w:t xml:space="preserve"> </w:t>
      </w:r>
      <w:r w:rsidR="00387924" w:rsidRPr="0002045C">
        <w:rPr>
          <w:sz w:val="21"/>
          <w:szCs w:val="21"/>
        </w:rPr>
        <w:t xml:space="preserve">Data analytics </w:t>
      </w:r>
      <w:r w:rsidR="00E8207B" w:rsidRPr="0002045C">
        <w:rPr>
          <w:rFonts w:eastAsia="Times New Roman"/>
          <w:color w:val="007FAB" w:themeColor="accent1"/>
          <w:sz w:val="21"/>
          <w:szCs w:val="21"/>
        </w:rPr>
        <w:t>•</w:t>
      </w:r>
      <w:r w:rsidR="00E8207B" w:rsidRPr="0002045C">
        <w:rPr>
          <w:rFonts w:eastAsia="Times New Roman"/>
          <w:color w:val="000000" w:themeColor="text1"/>
          <w:sz w:val="21"/>
          <w:szCs w:val="21"/>
        </w:rPr>
        <w:t xml:space="preserve"> </w:t>
      </w:r>
      <w:r w:rsidR="00E8207B" w:rsidRPr="0002045C">
        <w:rPr>
          <w:sz w:val="21"/>
          <w:szCs w:val="21"/>
        </w:rPr>
        <w:t xml:space="preserve">Reporting </w:t>
      </w:r>
      <w:r w:rsidR="00E8207B" w:rsidRPr="0002045C">
        <w:rPr>
          <w:rFonts w:eastAsia="Times New Roman"/>
          <w:color w:val="007FAB" w:themeColor="accent1"/>
          <w:sz w:val="21"/>
          <w:szCs w:val="21"/>
        </w:rPr>
        <w:t>•</w:t>
      </w:r>
      <w:r w:rsidR="00E8207B" w:rsidRPr="0002045C">
        <w:rPr>
          <w:rFonts w:eastAsia="Times New Roman"/>
          <w:color w:val="000000" w:themeColor="text1"/>
          <w:sz w:val="21"/>
          <w:szCs w:val="21"/>
        </w:rPr>
        <w:t xml:space="preserve"> </w:t>
      </w:r>
      <w:r w:rsidR="00C3421C" w:rsidRPr="0002045C">
        <w:rPr>
          <w:sz w:val="21"/>
          <w:szCs w:val="21"/>
        </w:rPr>
        <w:t xml:space="preserve">Biometric Screenings </w:t>
      </w:r>
      <w:r w:rsidR="00CB1289" w:rsidRPr="0002045C">
        <w:rPr>
          <w:rFonts w:eastAsia="Times New Roman"/>
          <w:color w:val="007FAB" w:themeColor="accent1"/>
          <w:sz w:val="21"/>
          <w:szCs w:val="21"/>
        </w:rPr>
        <w:t>•</w:t>
      </w:r>
      <w:r w:rsidR="00CB1289" w:rsidRPr="0002045C">
        <w:rPr>
          <w:rFonts w:eastAsia="Times New Roman"/>
          <w:color w:val="000000" w:themeColor="text1"/>
          <w:sz w:val="21"/>
          <w:szCs w:val="21"/>
        </w:rPr>
        <w:t xml:space="preserve"> </w:t>
      </w:r>
      <w:r w:rsidR="00CB1289" w:rsidRPr="0002045C">
        <w:rPr>
          <w:sz w:val="21"/>
          <w:szCs w:val="21"/>
        </w:rPr>
        <w:t xml:space="preserve">Health Fairs </w:t>
      </w:r>
      <w:r w:rsidR="00CB1289" w:rsidRPr="0002045C">
        <w:rPr>
          <w:rFonts w:eastAsia="Times New Roman"/>
          <w:color w:val="007FAB" w:themeColor="accent1"/>
          <w:sz w:val="21"/>
          <w:szCs w:val="21"/>
        </w:rPr>
        <w:t>•</w:t>
      </w:r>
      <w:r w:rsidR="00CB1289" w:rsidRPr="0002045C">
        <w:rPr>
          <w:rFonts w:eastAsia="Times New Roman"/>
          <w:color w:val="000000" w:themeColor="text1"/>
          <w:sz w:val="21"/>
          <w:szCs w:val="21"/>
        </w:rPr>
        <w:t xml:space="preserve"> </w:t>
      </w:r>
      <w:r w:rsidR="00CB1289" w:rsidRPr="0002045C">
        <w:rPr>
          <w:sz w:val="21"/>
          <w:szCs w:val="21"/>
        </w:rPr>
        <w:t>Employee Discounts</w:t>
      </w:r>
      <w:r w:rsidR="00941E35" w:rsidRPr="0002045C">
        <w:rPr>
          <w:sz w:val="21"/>
          <w:szCs w:val="21"/>
        </w:rPr>
        <w:t xml:space="preserve"> </w:t>
      </w:r>
      <w:r w:rsidR="00CB1289" w:rsidRPr="0002045C">
        <w:rPr>
          <w:rFonts w:eastAsia="Times New Roman"/>
          <w:color w:val="007FAB" w:themeColor="accent1"/>
          <w:sz w:val="21"/>
          <w:szCs w:val="21"/>
        </w:rPr>
        <w:t>•</w:t>
      </w:r>
      <w:r w:rsidR="00CB1289" w:rsidRPr="0002045C">
        <w:rPr>
          <w:rFonts w:eastAsia="Times New Roman"/>
          <w:color w:val="000000" w:themeColor="text1"/>
          <w:sz w:val="21"/>
          <w:szCs w:val="21"/>
        </w:rPr>
        <w:t xml:space="preserve"> </w:t>
      </w:r>
      <w:r w:rsidR="00CB1289" w:rsidRPr="0002045C">
        <w:rPr>
          <w:sz w:val="21"/>
          <w:szCs w:val="21"/>
        </w:rPr>
        <w:t>Total Rewards</w:t>
      </w:r>
    </w:p>
    <w:p w14:paraId="45516066" w14:textId="77777777" w:rsidR="00A06309" w:rsidRDefault="00A06309" w:rsidP="008D31BD">
      <w:pPr>
        <w:pStyle w:val="Heading1"/>
      </w:pPr>
      <w:r>
        <w:t>Education</w:t>
      </w:r>
    </w:p>
    <w:p w14:paraId="5DEC03B7" w14:textId="77777777" w:rsidR="0070237E" w:rsidRPr="0002045C" w:rsidRDefault="00386EE9" w:rsidP="0070237E">
      <w:pPr>
        <w:pStyle w:val="Heading3"/>
        <w:rPr>
          <w:sz w:val="21"/>
          <w:szCs w:val="21"/>
        </w:rPr>
      </w:pPr>
      <w:r w:rsidRPr="0002045C">
        <w:rPr>
          <w:sz w:val="21"/>
          <w:szCs w:val="21"/>
        </w:rPr>
        <w:t>DECEMBER</w:t>
      </w:r>
      <w:r w:rsidR="007F3012" w:rsidRPr="0002045C">
        <w:rPr>
          <w:sz w:val="21"/>
          <w:szCs w:val="21"/>
        </w:rPr>
        <w:t xml:space="preserve"> 20</w:t>
      </w:r>
      <w:r w:rsidRPr="0002045C">
        <w:rPr>
          <w:sz w:val="21"/>
          <w:szCs w:val="21"/>
        </w:rPr>
        <w:t>21</w:t>
      </w:r>
    </w:p>
    <w:p w14:paraId="42577B71" w14:textId="77777777" w:rsidR="0070237E" w:rsidRPr="0002045C" w:rsidRDefault="007F3012" w:rsidP="008D31BD">
      <w:pPr>
        <w:pStyle w:val="Heading5"/>
        <w:rPr>
          <w:rStyle w:val="Emphasis"/>
          <w:sz w:val="21"/>
          <w:szCs w:val="21"/>
        </w:rPr>
      </w:pPr>
      <w:r w:rsidRPr="0002045C">
        <w:rPr>
          <w:sz w:val="21"/>
          <w:szCs w:val="21"/>
        </w:rPr>
        <w:t xml:space="preserve">Bachelor of Arts </w:t>
      </w:r>
      <w:r w:rsidR="00386EE9" w:rsidRPr="0002045C">
        <w:rPr>
          <w:sz w:val="21"/>
          <w:szCs w:val="21"/>
        </w:rPr>
        <w:t>Communications</w:t>
      </w:r>
      <w:r w:rsidR="0095272C" w:rsidRPr="0002045C">
        <w:rPr>
          <w:sz w:val="21"/>
          <w:szCs w:val="21"/>
        </w:rPr>
        <w:t>/</w:t>
      </w:r>
      <w:r w:rsidR="00386EE9" w:rsidRPr="0002045C">
        <w:rPr>
          <w:rStyle w:val="Emphasis"/>
          <w:sz w:val="21"/>
          <w:szCs w:val="21"/>
        </w:rPr>
        <w:t>San Antonio</w:t>
      </w:r>
      <w:r w:rsidRPr="0002045C">
        <w:rPr>
          <w:rStyle w:val="Emphasis"/>
          <w:sz w:val="21"/>
          <w:szCs w:val="21"/>
        </w:rPr>
        <w:t xml:space="preserve">, </w:t>
      </w:r>
      <w:r w:rsidR="00386EE9" w:rsidRPr="0002045C">
        <w:rPr>
          <w:rStyle w:val="Emphasis"/>
          <w:sz w:val="21"/>
          <w:szCs w:val="21"/>
        </w:rPr>
        <w:t>Texas</w:t>
      </w:r>
    </w:p>
    <w:p w14:paraId="31277079" w14:textId="77777777" w:rsidR="00386EE9" w:rsidRPr="0002045C" w:rsidRDefault="004B6C3F" w:rsidP="00386EE9">
      <w:pPr>
        <w:pStyle w:val="Heading3"/>
        <w:rPr>
          <w:sz w:val="21"/>
          <w:szCs w:val="21"/>
        </w:rPr>
      </w:pPr>
      <w:r w:rsidRPr="0002045C">
        <w:rPr>
          <w:sz w:val="21"/>
          <w:szCs w:val="21"/>
        </w:rPr>
        <w:t>june 2016</w:t>
      </w:r>
    </w:p>
    <w:p w14:paraId="5112A44D" w14:textId="77777777" w:rsidR="00386EE9" w:rsidRPr="0002045C" w:rsidRDefault="004B6C3F" w:rsidP="00386EE9">
      <w:pPr>
        <w:pStyle w:val="Heading5"/>
        <w:rPr>
          <w:rStyle w:val="Emphasis"/>
          <w:sz w:val="21"/>
          <w:szCs w:val="21"/>
        </w:rPr>
      </w:pPr>
      <w:r w:rsidRPr="0002045C">
        <w:rPr>
          <w:sz w:val="21"/>
          <w:szCs w:val="21"/>
        </w:rPr>
        <w:t>Associate in Arts (A.A.) Kinesiology</w:t>
      </w:r>
      <w:r w:rsidR="00386EE9" w:rsidRPr="0002045C">
        <w:rPr>
          <w:sz w:val="21"/>
          <w:szCs w:val="21"/>
        </w:rPr>
        <w:t>/</w:t>
      </w:r>
      <w:r w:rsidR="00386EE9" w:rsidRPr="0002045C">
        <w:rPr>
          <w:rStyle w:val="Emphasis"/>
          <w:sz w:val="21"/>
          <w:szCs w:val="21"/>
        </w:rPr>
        <w:t>San Antonio, Texas</w:t>
      </w:r>
    </w:p>
    <w:p w14:paraId="53360FB7" w14:textId="77777777" w:rsidR="00386EE9" w:rsidRDefault="00386EE9" w:rsidP="00386EE9"/>
    <w:sectPr w:rsidR="00386EE9" w:rsidSect="00F439C9">
      <w:footerReference w:type="default" r:id="rId12"/>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5A6F2" w14:textId="77777777" w:rsidR="005F5CB4" w:rsidRDefault="005F5CB4" w:rsidP="00725803">
      <w:pPr>
        <w:spacing w:after="0"/>
      </w:pPr>
      <w:r>
        <w:separator/>
      </w:r>
    </w:p>
  </w:endnote>
  <w:endnote w:type="continuationSeparator" w:id="0">
    <w:p w14:paraId="5483002A" w14:textId="77777777" w:rsidR="005F5CB4" w:rsidRDefault="005F5CB4"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792509"/>
      <w:docPartObj>
        <w:docPartGallery w:val="Page Numbers (Bottom of Page)"/>
        <w:docPartUnique/>
      </w:docPartObj>
    </w:sdtPr>
    <w:sdtEndPr>
      <w:rPr>
        <w:noProof/>
      </w:rPr>
    </w:sdtEndPr>
    <w:sdtContent>
      <w:p w14:paraId="73C95CF7" w14:textId="77777777" w:rsidR="00F439C9" w:rsidRDefault="00F439C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0A5C7" w14:textId="77777777" w:rsidR="005F5CB4" w:rsidRDefault="005F5CB4" w:rsidP="00725803">
      <w:pPr>
        <w:spacing w:after="0"/>
      </w:pPr>
      <w:r>
        <w:separator/>
      </w:r>
    </w:p>
  </w:footnote>
  <w:footnote w:type="continuationSeparator" w:id="0">
    <w:p w14:paraId="77CDAB77" w14:textId="77777777" w:rsidR="005F5CB4" w:rsidRDefault="005F5CB4"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90"/>
    <w:rsid w:val="0002045C"/>
    <w:rsid w:val="00025E77"/>
    <w:rsid w:val="000272E7"/>
    <w:rsid w:val="00027312"/>
    <w:rsid w:val="00061AE7"/>
    <w:rsid w:val="000645F2"/>
    <w:rsid w:val="00067AE4"/>
    <w:rsid w:val="00073890"/>
    <w:rsid w:val="00082F03"/>
    <w:rsid w:val="000835A0"/>
    <w:rsid w:val="000934A2"/>
    <w:rsid w:val="0011683D"/>
    <w:rsid w:val="00144D98"/>
    <w:rsid w:val="001B0955"/>
    <w:rsid w:val="00227784"/>
    <w:rsid w:val="0023705D"/>
    <w:rsid w:val="00250A31"/>
    <w:rsid w:val="00251C13"/>
    <w:rsid w:val="002922D0"/>
    <w:rsid w:val="00340B03"/>
    <w:rsid w:val="00380AE7"/>
    <w:rsid w:val="00386EE9"/>
    <w:rsid w:val="00387924"/>
    <w:rsid w:val="003A6943"/>
    <w:rsid w:val="00410BA2"/>
    <w:rsid w:val="00434074"/>
    <w:rsid w:val="00463C3B"/>
    <w:rsid w:val="004937AE"/>
    <w:rsid w:val="0049719D"/>
    <w:rsid w:val="004B6C3F"/>
    <w:rsid w:val="004E2970"/>
    <w:rsid w:val="005026DD"/>
    <w:rsid w:val="00513EFC"/>
    <w:rsid w:val="0052113B"/>
    <w:rsid w:val="005311CA"/>
    <w:rsid w:val="00564951"/>
    <w:rsid w:val="00573BF9"/>
    <w:rsid w:val="005A4A49"/>
    <w:rsid w:val="005B13C9"/>
    <w:rsid w:val="005B1D68"/>
    <w:rsid w:val="005C71B0"/>
    <w:rsid w:val="005F5CB4"/>
    <w:rsid w:val="00611B37"/>
    <w:rsid w:val="006252B4"/>
    <w:rsid w:val="00646BA2"/>
    <w:rsid w:val="00675EA0"/>
    <w:rsid w:val="006C08A0"/>
    <w:rsid w:val="006C47D8"/>
    <w:rsid w:val="006D2D08"/>
    <w:rsid w:val="006F26A2"/>
    <w:rsid w:val="0070237E"/>
    <w:rsid w:val="00725803"/>
    <w:rsid w:val="00725CB5"/>
    <w:rsid w:val="007307A3"/>
    <w:rsid w:val="00752315"/>
    <w:rsid w:val="007C211F"/>
    <w:rsid w:val="007C26CB"/>
    <w:rsid w:val="007F04F0"/>
    <w:rsid w:val="007F3012"/>
    <w:rsid w:val="0085439D"/>
    <w:rsid w:val="00857E6B"/>
    <w:rsid w:val="008968C4"/>
    <w:rsid w:val="008D31BD"/>
    <w:rsid w:val="008D7C1C"/>
    <w:rsid w:val="009047D5"/>
    <w:rsid w:val="0092291B"/>
    <w:rsid w:val="00932D92"/>
    <w:rsid w:val="00941E35"/>
    <w:rsid w:val="0095272C"/>
    <w:rsid w:val="00972024"/>
    <w:rsid w:val="009F04D2"/>
    <w:rsid w:val="009F2BA7"/>
    <w:rsid w:val="009F6DA0"/>
    <w:rsid w:val="00A01182"/>
    <w:rsid w:val="00A06309"/>
    <w:rsid w:val="00AD0730"/>
    <w:rsid w:val="00AD13CB"/>
    <w:rsid w:val="00AD29BA"/>
    <w:rsid w:val="00AD3FD8"/>
    <w:rsid w:val="00B370A8"/>
    <w:rsid w:val="00BC7376"/>
    <w:rsid w:val="00BD669A"/>
    <w:rsid w:val="00C13F2B"/>
    <w:rsid w:val="00C3421C"/>
    <w:rsid w:val="00C43D65"/>
    <w:rsid w:val="00C84833"/>
    <w:rsid w:val="00C9044F"/>
    <w:rsid w:val="00CB1289"/>
    <w:rsid w:val="00CD56E0"/>
    <w:rsid w:val="00D2420D"/>
    <w:rsid w:val="00D30382"/>
    <w:rsid w:val="00D413F9"/>
    <w:rsid w:val="00D44E50"/>
    <w:rsid w:val="00D90060"/>
    <w:rsid w:val="00D92B95"/>
    <w:rsid w:val="00DA01B2"/>
    <w:rsid w:val="00DC6B2F"/>
    <w:rsid w:val="00E03F71"/>
    <w:rsid w:val="00E154B5"/>
    <w:rsid w:val="00E232F0"/>
    <w:rsid w:val="00E306F7"/>
    <w:rsid w:val="00E52791"/>
    <w:rsid w:val="00E8207B"/>
    <w:rsid w:val="00E83195"/>
    <w:rsid w:val="00F00A4F"/>
    <w:rsid w:val="00F062E5"/>
    <w:rsid w:val="00F33CD8"/>
    <w:rsid w:val="00F439C9"/>
    <w:rsid w:val="00FD1DE2"/>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C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inline-show-more-textlink-container-expanded">
    <w:name w:val="inline-show-more-text__link-container-expanded"/>
    <w:basedOn w:val="DefaultParagraphFont"/>
    <w:rsid w:val="00CD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609532">
      <w:bodyDiv w:val="1"/>
      <w:marLeft w:val="0"/>
      <w:marRight w:val="0"/>
      <w:marTop w:val="0"/>
      <w:marBottom w:val="0"/>
      <w:divBdr>
        <w:top w:val="none" w:sz="0" w:space="0" w:color="auto"/>
        <w:left w:val="none" w:sz="0" w:space="0" w:color="auto"/>
        <w:bottom w:val="none" w:sz="0" w:space="0" w:color="auto"/>
        <w:right w:val="none" w:sz="0" w:space="0" w:color="auto"/>
      </w:divBdr>
    </w:div>
    <w:div w:id="152444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26645\AppData\Roaming\Microsoft\Templates\Human%20resourc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67CE1B0F424D4BAA3BA038EFCF92E9"/>
        <w:category>
          <w:name w:val="General"/>
          <w:gallery w:val="placeholder"/>
        </w:category>
        <w:types>
          <w:type w:val="bbPlcHdr"/>
        </w:types>
        <w:behaviors>
          <w:behavior w:val="content"/>
        </w:behaviors>
        <w:guid w:val="{4423CCB1-3403-4E46-AB18-F600480DCC2F}"/>
      </w:docPartPr>
      <w:docPartBody>
        <w:p w:rsidR="00586EC7" w:rsidRDefault="004E7CF8">
          <w:pPr>
            <w:pStyle w:val="4B67CE1B0F424D4BAA3BA038EFCF92E9"/>
          </w:pPr>
          <w:r w:rsidRPr="00AD3FD8">
            <w:t>Experience</w:t>
          </w:r>
        </w:p>
      </w:docPartBody>
    </w:docPart>
    <w:docPart>
      <w:docPartPr>
        <w:name w:val="8D51F6BFC1D34D83ACFABB2B3D1DC644"/>
        <w:category>
          <w:name w:val="General"/>
          <w:gallery w:val="placeholder"/>
        </w:category>
        <w:types>
          <w:type w:val="bbPlcHdr"/>
        </w:types>
        <w:behaviors>
          <w:behavior w:val="content"/>
        </w:behaviors>
        <w:guid w:val="{B84C5535-10E1-4717-BD94-5C99E10A2EF7}"/>
      </w:docPartPr>
      <w:docPartBody>
        <w:p w:rsidR="00586EC7" w:rsidRDefault="004E7CF8">
          <w:pPr>
            <w:pStyle w:val="8D51F6BFC1D34D83ACFABB2B3D1DC644"/>
          </w:pPr>
          <w: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F8"/>
    <w:rsid w:val="002C7EDF"/>
    <w:rsid w:val="004E7CF8"/>
    <w:rsid w:val="00586EC7"/>
    <w:rsid w:val="008905F5"/>
    <w:rsid w:val="00A95BD2"/>
    <w:rsid w:val="00CE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7CE1B0F424D4BAA3BA038EFCF92E9">
    <w:name w:val="4B67CE1B0F424D4BAA3BA038EFCF92E9"/>
  </w:style>
  <w:style w:type="paragraph" w:customStyle="1" w:styleId="8D51F6BFC1D34D83ACFABB2B3D1DC644">
    <w:name w:val="8D51F6BFC1D34D83ACFABB2B3D1DC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5.xml><?xml version="1.0" encoding="utf-8"?>
<ds:datastoreItem xmlns:ds="http://schemas.openxmlformats.org/officeDocument/2006/customXml" ds:itemID="{F1CDD200-7B6C-4393-A914-C17C44AF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 resources resume</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2020-12-17T18:09:00Z</dcterms:created>
  <dcterms:modified xsi:type="dcterms:W3CDTF">2020-12-17T18:09:00Z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