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7E4D95" w:rsidRPr="008846B9" w:rsidTr="008846B9">
        <w:trPr>
          <w:trHeight w:val="2700"/>
        </w:trPr>
        <w:tc>
          <w:tcPr>
            <w:tcW w:w="10890" w:type="dxa"/>
            <w:gridSpan w:val="2"/>
            <w:shd w:val="clear" w:color="auto" w:fill="FFFFFF" w:themeFill="background1"/>
          </w:tcPr>
          <w:p w:rsidR="007E4D95" w:rsidRPr="008846B9" w:rsidRDefault="001F68DB" w:rsidP="00864FBD">
            <w:pPr>
              <w:ind w:left="-108"/>
            </w:pPr>
            <w:r w:rsidRPr="008846B9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C7207E6" wp14:editId="7DA5C4A3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95250</wp:posOffset>
                      </wp:positionV>
                      <wp:extent cx="4558665" cy="1495425"/>
                      <wp:effectExtent l="0" t="0" r="0" b="0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8665" cy="149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59B9" w:rsidRPr="00700E8E" w:rsidRDefault="001259B9" w:rsidP="001259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ahoma"/>
                                      <w:b/>
                                      <w:color w:val="6A6969"/>
                                      <w:sz w:val="20"/>
                                      <w:szCs w:val="20"/>
                                    </w:rPr>
                                  </w:pPr>
                                  <w:r w:rsidRPr="00700E8E">
                                    <w:rPr>
                                      <w:rFonts w:cs="Tahoma"/>
                                      <w:b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  <w:t>Mohan S. Karkera</w:t>
                                  </w:r>
                                  <w:r w:rsidRPr="00700E8E">
                                    <w:rPr>
                                      <w:rFonts w:cs="Tahoma"/>
                                      <w:color w:val="365F91" w:themeColor="accent1" w:themeShade="BF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 w:rsidRPr="00700E8E">
                                    <w:rPr>
                                      <w:rFonts w:cs="Tahoma"/>
                                      <w:color w:val="365F91" w:themeColor="accent1" w:themeShade="BF"/>
                                      <w:sz w:val="28"/>
                                      <w:szCs w:val="28"/>
                                      <w:lang w:val="en-GB"/>
                                    </w:rPr>
                                    <w:br/>
                                  </w:r>
                                  <w:r w:rsidRPr="00700E8E">
                                    <w:rPr>
                                      <w:rFonts w:cs="Tahoma"/>
                                      <w:b/>
                                      <w:color w:val="6A6969"/>
                                      <w:sz w:val="20"/>
                                      <w:szCs w:val="20"/>
                                    </w:rPr>
                                    <w:t>Financial Planning / Revenue Assurance Specialist</w:t>
                                  </w:r>
                                </w:p>
                                <w:p w:rsidR="00CD560B" w:rsidRPr="00700E8E" w:rsidRDefault="00CD560B" w:rsidP="001259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ahoma"/>
                                      <w:color w:val="3FBCEC"/>
                                      <w:sz w:val="28"/>
                                      <w:szCs w:val="28"/>
                                    </w:rPr>
                                  </w:pPr>
                                  <w:r w:rsidRPr="00700E8E">
                                    <w:rPr>
                                      <w:rFonts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700E8E">
                                    <w:rPr>
                                      <w:rFonts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700E8E"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1DDC30D3" wp14:editId="2349CA99">
                                        <wp:extent cx="171450" cy="171450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00E8E">
                                    <w:rPr>
                                      <w:rFonts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2584D" w:rsidRPr="00700E8E">
                                    <w:rPr>
                                      <w:rFonts w:cs="Tahoma"/>
                                      <w:color w:val="6A6969"/>
                                      <w:sz w:val="20"/>
                                      <w:szCs w:val="20"/>
                                    </w:rPr>
                                    <w:t>mohan.kar@gmail.com</w:t>
                                  </w:r>
                                  <w:r w:rsidRPr="00700E8E">
                                    <w:rPr>
                                      <w:rFonts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</w:t>
                                  </w:r>
                                  <w:r w:rsidR="009C436A" w:rsidRPr="00700E8E">
                                    <w:rPr>
                                      <w:rFonts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</w:t>
                                  </w:r>
                                  <w:r w:rsidR="0082584D" w:rsidRPr="00700E8E">
                                    <w:rPr>
                                      <w:rFonts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</w:t>
                                  </w:r>
                                  <w:r w:rsidR="001F68DB" w:rsidRPr="00700E8E">
                                    <w:rPr>
                                      <w:rFonts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</w:t>
                                  </w:r>
                                  <w:r w:rsidR="0082584D" w:rsidRPr="00700E8E">
                                    <w:rPr>
                                      <w:rFonts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              </w:t>
                                  </w:r>
                                  <w:r w:rsidR="003E4046" w:rsidRPr="00700E8E">
                                    <w:rPr>
                                      <w:rFonts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700E8E">
                                    <w:rPr>
                                      <w:rFonts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</w:t>
                                  </w:r>
                                  <w:r w:rsidRPr="00700E8E">
                                    <w:rPr>
                                      <w:rFonts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60EE1A8C" wp14:editId="297D4F94">
                                        <wp:extent cx="171450" cy="171450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00E8E">
                                    <w:rPr>
                                      <w:rFonts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82584D" w:rsidRPr="00700E8E">
                                    <w:rPr>
                                      <w:rFonts w:cs="Tahoma"/>
                                      <w:color w:val="6A6969"/>
                                      <w:sz w:val="20"/>
                                      <w:szCs w:val="20"/>
                                    </w:rPr>
                                    <w:t>09819800402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207E6" id="Rectangle 325" o:spid="_x0000_s1026" style="position:absolute;left:0;text-align:left;margin-left:175.35pt;margin-top:7.5pt;width:358.95pt;height:11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" filled="f" stroked="f" strokeweight="2pt">
                      <v:textbox>
                        <w:txbxContent>
                          <w:p w:rsidR="001259B9" w:rsidRPr="00700E8E" w:rsidRDefault="001259B9" w:rsidP="001259B9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color w:val="6A6969"/>
                                <w:sz w:val="20"/>
                                <w:szCs w:val="20"/>
                              </w:rPr>
                            </w:pPr>
                            <w:r w:rsidRPr="00700E8E">
                              <w:rPr>
                                <w:rFonts w:cs="Tahoma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Mohan S. Karkera</w:t>
                            </w:r>
                            <w:r w:rsidRPr="00700E8E">
                              <w:rPr>
                                <w:rFonts w:cs="Tahoma"/>
                                <w:color w:val="365F91" w:themeColor="accent1" w:themeShade="BF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700E8E">
                              <w:rPr>
                                <w:rFonts w:cs="Tahoma"/>
                                <w:color w:val="365F91" w:themeColor="accent1" w:themeShade="BF"/>
                                <w:sz w:val="28"/>
                                <w:szCs w:val="28"/>
                                <w:lang w:val="en-GB"/>
                              </w:rPr>
                              <w:br/>
                            </w:r>
                            <w:r w:rsidRPr="00700E8E">
                              <w:rPr>
                                <w:rFonts w:cs="Tahoma"/>
                                <w:b/>
                                <w:color w:val="6A6969"/>
                                <w:sz w:val="20"/>
                                <w:szCs w:val="20"/>
                              </w:rPr>
                              <w:t>Financial Planning / Revenue Assurance Specialist</w:t>
                            </w:r>
                          </w:p>
                          <w:p w:rsidR="00CD560B" w:rsidRPr="00700E8E" w:rsidRDefault="00CD560B" w:rsidP="001259B9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color w:val="3FBCEC"/>
                                <w:sz w:val="28"/>
                                <w:szCs w:val="28"/>
                              </w:rPr>
                            </w:pPr>
                            <w:r w:rsidRPr="00700E8E">
                              <w:rPr>
                                <w:rFonts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700E8E">
                              <w:rPr>
                                <w:rFonts w:cs="Tahoma"/>
                                <w:b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700E8E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DDC30D3" wp14:editId="2349CA99">
                                  <wp:extent cx="171450" cy="1714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00E8E"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584D" w:rsidRPr="00700E8E">
                              <w:rPr>
                                <w:rFonts w:cs="Tahoma"/>
                                <w:color w:val="6A6969"/>
                                <w:sz w:val="20"/>
                                <w:szCs w:val="20"/>
                              </w:rPr>
                              <w:t>mohan.kar@gmail.com</w:t>
                            </w:r>
                            <w:r w:rsidRPr="00700E8E">
                              <w:rPr>
                                <w:rFonts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  </w:t>
                            </w:r>
                            <w:r w:rsidR="009C436A" w:rsidRPr="00700E8E">
                              <w:rPr>
                                <w:rFonts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="0082584D" w:rsidRPr="00700E8E">
                              <w:rPr>
                                <w:rFonts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      </w:t>
                            </w:r>
                            <w:r w:rsidR="001F68DB" w:rsidRPr="00700E8E">
                              <w:rPr>
                                <w:rFonts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="0082584D" w:rsidRPr="00700E8E">
                              <w:rPr>
                                <w:rFonts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                     </w:t>
                            </w:r>
                            <w:r w:rsidR="003E4046" w:rsidRPr="00700E8E">
                              <w:rPr>
                                <w:rFonts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700E8E">
                              <w:rPr>
                                <w:rFonts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Pr="00700E8E">
                              <w:rPr>
                                <w:rFonts w:cs="Tahoma"/>
                                <w:noProof/>
                                <w:color w:val="6A6969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60EE1A8C" wp14:editId="297D4F94">
                                  <wp:extent cx="171450" cy="1714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00E8E">
                              <w:rPr>
                                <w:rFonts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82584D" w:rsidRPr="00700E8E">
                              <w:rPr>
                                <w:rFonts w:cs="Tahoma"/>
                                <w:color w:val="6A6969"/>
                                <w:sz w:val="20"/>
                                <w:szCs w:val="20"/>
                              </w:rPr>
                              <w:t>09819800402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68E9" w:rsidRPr="008846B9">
              <w:rPr>
                <w:noProof/>
                <w:lang w:val="en-IN" w:eastAsia="en-IN"/>
              </w:rPr>
              <w:drawing>
                <wp:inline distT="0" distB="0" distL="0" distR="0" wp14:anchorId="5B75A95C" wp14:editId="4BEF09E9">
                  <wp:extent cx="7222954" cy="1781175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954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5F0" w:rsidRPr="008846B9" w:rsidTr="008846B9">
        <w:trPr>
          <w:trHeight w:val="8781"/>
        </w:trPr>
        <w:tc>
          <w:tcPr>
            <w:tcW w:w="3600" w:type="dxa"/>
            <w:shd w:val="clear" w:color="auto" w:fill="E5E5E5"/>
          </w:tcPr>
          <w:p w:rsidR="005705F0" w:rsidRPr="008846B9" w:rsidRDefault="005705F0" w:rsidP="003C273F">
            <w:pPr>
              <w:rPr>
                <w:rFonts w:cs="Tahoma"/>
                <w:color w:val="F0563D"/>
                <w:sz w:val="28"/>
                <w:szCs w:val="28"/>
              </w:rPr>
            </w:pPr>
            <w:r w:rsidRPr="008846B9">
              <w:rPr>
                <w:rFonts w:cs="Tahoma"/>
                <w:noProof/>
                <w:color w:val="F0563D"/>
                <w:sz w:val="28"/>
                <w:szCs w:val="28"/>
                <w:lang w:val="en-IN" w:eastAsia="en-IN"/>
              </w:rPr>
              <w:drawing>
                <wp:inline distT="0" distB="0" distL="0" distR="0" wp14:anchorId="2C5C012B" wp14:editId="60A59A12">
                  <wp:extent cx="219075" cy="219075"/>
                  <wp:effectExtent l="0" t="0" r="9525" b="9525"/>
                  <wp:docPr id="16" name="Picture 1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6B9">
              <w:rPr>
                <w:rFonts w:cs="Tahoma"/>
                <w:color w:val="F0563D"/>
                <w:sz w:val="28"/>
                <w:szCs w:val="28"/>
              </w:rPr>
              <w:t xml:space="preserve"> </w:t>
            </w:r>
            <w:r w:rsidRPr="008846B9">
              <w:rPr>
                <w:rFonts w:cs="Tahoma"/>
                <w:color w:val="365F91" w:themeColor="accent1" w:themeShade="BF"/>
                <w:sz w:val="28"/>
                <w:szCs w:val="28"/>
              </w:rPr>
              <w:t>Key Skills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</w:tblGrid>
            <w:tr w:rsidR="005705F0" w:rsidRPr="008846B9" w:rsidTr="00711759">
              <w:tc>
                <w:tcPr>
                  <w:tcW w:w="3438" w:type="dxa"/>
                </w:tcPr>
                <w:p w:rsidR="0092578B" w:rsidRPr="008846B9" w:rsidRDefault="0092578B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color w:val="6A6969"/>
                      <w:sz w:val="20"/>
                      <w:szCs w:val="20"/>
                      <w:lang w:val="en-GB"/>
                    </w:rPr>
                    <w:t xml:space="preserve">Strategy Vision &amp; Planning </w:t>
                  </w:r>
                </w:p>
                <w:p w:rsidR="005705F0" w:rsidRPr="008846B9" w:rsidRDefault="0092578B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C14A15F" wp14:editId="4E7F8484">
                        <wp:extent cx="203835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705F0" w:rsidRPr="008846B9">
                    <w:rPr>
                      <w:color w:val="6A6969"/>
                      <w:sz w:val="20"/>
                      <w:szCs w:val="20"/>
                      <w:lang w:val="en-GB"/>
                    </w:rPr>
                    <w:t>Financial Planning</w:t>
                  </w:r>
                </w:p>
              </w:tc>
            </w:tr>
            <w:tr w:rsidR="005705F0" w:rsidRPr="008846B9" w:rsidTr="00711759">
              <w:trPr>
                <w:trHeight w:val="332"/>
              </w:trPr>
              <w:tc>
                <w:tcPr>
                  <w:tcW w:w="3438" w:type="dxa"/>
                </w:tcPr>
                <w:p w:rsidR="005705F0" w:rsidRPr="008846B9" w:rsidRDefault="0092578B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0D0B8EFA" wp14:editId="0F78CA31">
                        <wp:extent cx="203835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05F0" w:rsidRPr="008846B9" w:rsidTr="00711759">
              <w:tc>
                <w:tcPr>
                  <w:tcW w:w="3438" w:type="dxa"/>
                </w:tcPr>
                <w:p w:rsidR="005705F0" w:rsidRPr="008846B9" w:rsidRDefault="005705F0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color w:val="6A6969"/>
                      <w:sz w:val="20"/>
                      <w:szCs w:val="20"/>
                      <w:lang w:val="en-GB"/>
                    </w:rPr>
                    <w:t>Cash Flow Management</w:t>
                  </w:r>
                </w:p>
              </w:tc>
            </w:tr>
            <w:tr w:rsidR="005705F0" w:rsidRPr="008846B9" w:rsidTr="00711759">
              <w:trPr>
                <w:trHeight w:val="368"/>
              </w:trPr>
              <w:tc>
                <w:tcPr>
                  <w:tcW w:w="3438" w:type="dxa"/>
                </w:tcPr>
                <w:p w:rsidR="005705F0" w:rsidRPr="008846B9" w:rsidRDefault="005705F0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noProof/>
                      <w:color w:val="6A6969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27F16436" wp14:editId="729E3E1C">
                        <wp:extent cx="2038350" cy="114300"/>
                        <wp:effectExtent l="0" t="0" r="0" b="0"/>
                        <wp:docPr id="380" name="Picture 3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05F0" w:rsidRPr="008846B9" w:rsidTr="00711759">
              <w:tc>
                <w:tcPr>
                  <w:tcW w:w="3438" w:type="dxa"/>
                </w:tcPr>
                <w:p w:rsidR="005705F0" w:rsidRPr="008846B9" w:rsidRDefault="005705F0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color w:val="6A6969"/>
                      <w:sz w:val="20"/>
                      <w:szCs w:val="20"/>
                      <w:lang w:val="en-GB"/>
                    </w:rPr>
                    <w:t>Capex &amp; SG&amp;A Budgeting</w:t>
                  </w:r>
                </w:p>
              </w:tc>
            </w:tr>
            <w:tr w:rsidR="005705F0" w:rsidRPr="008846B9" w:rsidTr="00711759">
              <w:trPr>
                <w:trHeight w:val="368"/>
              </w:trPr>
              <w:tc>
                <w:tcPr>
                  <w:tcW w:w="3438" w:type="dxa"/>
                </w:tcPr>
                <w:p w:rsidR="005705F0" w:rsidRPr="008846B9" w:rsidRDefault="0092578B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3BC1B7DA" wp14:editId="11B6ED75">
                        <wp:extent cx="2038350" cy="1143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05F0" w:rsidRPr="008846B9" w:rsidTr="00711759">
              <w:tc>
                <w:tcPr>
                  <w:tcW w:w="3438" w:type="dxa"/>
                </w:tcPr>
                <w:p w:rsidR="005705F0" w:rsidRPr="008846B9" w:rsidRDefault="005705F0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color w:val="6A6969"/>
                      <w:sz w:val="20"/>
                      <w:szCs w:val="20"/>
                      <w:lang w:val="en-GB"/>
                    </w:rPr>
                    <w:t>Statutory Compliance</w:t>
                  </w:r>
                </w:p>
              </w:tc>
            </w:tr>
            <w:tr w:rsidR="005705F0" w:rsidRPr="008846B9" w:rsidTr="00711759">
              <w:trPr>
                <w:trHeight w:val="368"/>
              </w:trPr>
              <w:tc>
                <w:tcPr>
                  <w:tcW w:w="3438" w:type="dxa"/>
                </w:tcPr>
                <w:p w:rsidR="005705F0" w:rsidRPr="008846B9" w:rsidRDefault="0092578B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noProof/>
                      <w:color w:val="6A6969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31C04B04" wp14:editId="390AA40E">
                        <wp:extent cx="2038350" cy="1143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05F0" w:rsidRPr="008846B9" w:rsidTr="00711759">
              <w:tc>
                <w:tcPr>
                  <w:tcW w:w="3438" w:type="dxa"/>
                </w:tcPr>
                <w:p w:rsidR="005705F0" w:rsidRPr="008846B9" w:rsidRDefault="005705F0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color w:val="6A6969"/>
                      <w:sz w:val="20"/>
                      <w:szCs w:val="20"/>
                      <w:lang w:val="en-GB"/>
                    </w:rPr>
                    <w:t>Taxation</w:t>
                  </w:r>
                </w:p>
              </w:tc>
            </w:tr>
            <w:tr w:rsidR="005705F0" w:rsidRPr="008846B9" w:rsidTr="00711759">
              <w:trPr>
                <w:trHeight w:val="368"/>
              </w:trPr>
              <w:tc>
                <w:tcPr>
                  <w:tcW w:w="3438" w:type="dxa"/>
                </w:tcPr>
                <w:p w:rsidR="005705F0" w:rsidRPr="008846B9" w:rsidRDefault="005705F0" w:rsidP="008846B9">
                  <w:pPr>
                    <w:spacing w:line="200" w:lineRule="exact"/>
                    <w:rPr>
                      <w:noProof/>
                    </w:rPr>
                  </w:pPr>
                  <w:r w:rsidRPr="008846B9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6844917D" wp14:editId="298E5189">
                        <wp:extent cx="2038350" cy="114300"/>
                        <wp:effectExtent l="0" t="0" r="0" b="0"/>
                        <wp:docPr id="382" name="Picture 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2" name="bar75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05F0" w:rsidRPr="008846B9" w:rsidTr="00711759">
              <w:tc>
                <w:tcPr>
                  <w:tcW w:w="3438" w:type="dxa"/>
                </w:tcPr>
                <w:p w:rsidR="005705F0" w:rsidRPr="008846B9" w:rsidRDefault="005705F0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color w:val="6A6969"/>
                      <w:sz w:val="20"/>
                      <w:szCs w:val="20"/>
                      <w:lang w:val="en-GB"/>
                    </w:rPr>
                    <w:t>Vendor Management</w:t>
                  </w:r>
                </w:p>
              </w:tc>
            </w:tr>
            <w:tr w:rsidR="005705F0" w:rsidRPr="008846B9" w:rsidTr="00711759">
              <w:trPr>
                <w:trHeight w:val="368"/>
              </w:trPr>
              <w:tc>
                <w:tcPr>
                  <w:tcW w:w="3438" w:type="dxa"/>
                </w:tcPr>
                <w:p w:rsidR="005705F0" w:rsidRPr="008846B9" w:rsidRDefault="0092578B" w:rsidP="008846B9">
                  <w:pPr>
                    <w:spacing w:line="200" w:lineRule="exact"/>
                    <w:rPr>
                      <w:noProof/>
                    </w:rPr>
                  </w:pPr>
                  <w:r w:rsidRPr="008846B9">
                    <w:rPr>
                      <w:noProof/>
                      <w:color w:val="6A6969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53DAC88A" wp14:editId="0B4C32D3">
                        <wp:extent cx="203835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9" name="bar5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05F0" w:rsidRPr="008846B9" w:rsidTr="00711759">
              <w:tc>
                <w:tcPr>
                  <w:tcW w:w="3438" w:type="dxa"/>
                </w:tcPr>
                <w:p w:rsidR="005705F0" w:rsidRPr="008846B9" w:rsidRDefault="005705F0" w:rsidP="008846B9">
                  <w:pPr>
                    <w:spacing w:line="200" w:lineRule="exact"/>
                    <w:rPr>
                      <w:noProof/>
                    </w:rPr>
                  </w:pPr>
                  <w:r w:rsidRPr="008846B9">
                    <w:rPr>
                      <w:rFonts w:cs="Tahoma"/>
                      <w:color w:val="6A6969"/>
                      <w:sz w:val="20"/>
                      <w:szCs w:val="20"/>
                      <w:lang w:val="en-GB"/>
                    </w:rPr>
                    <w:t>Revenue Assurance</w:t>
                  </w:r>
                </w:p>
              </w:tc>
            </w:tr>
            <w:tr w:rsidR="005705F0" w:rsidRPr="008846B9" w:rsidTr="00711759">
              <w:trPr>
                <w:trHeight w:val="368"/>
              </w:trPr>
              <w:tc>
                <w:tcPr>
                  <w:tcW w:w="3438" w:type="dxa"/>
                </w:tcPr>
                <w:p w:rsidR="005705F0" w:rsidRPr="008846B9" w:rsidRDefault="0092578B" w:rsidP="008846B9">
                  <w:pPr>
                    <w:spacing w:line="200" w:lineRule="exact"/>
                    <w:rPr>
                      <w:noProof/>
                    </w:rPr>
                  </w:pPr>
                  <w:r w:rsidRPr="008846B9">
                    <w:rPr>
                      <w:noProof/>
                      <w:color w:val="6A6969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05467038" wp14:editId="7A4BC438">
                        <wp:extent cx="2038350" cy="11430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05F0" w:rsidRPr="008846B9" w:rsidTr="00711759">
              <w:tc>
                <w:tcPr>
                  <w:tcW w:w="3438" w:type="dxa"/>
                </w:tcPr>
                <w:p w:rsidR="005705F0" w:rsidRPr="008846B9" w:rsidRDefault="005705F0" w:rsidP="008846B9">
                  <w:pPr>
                    <w:spacing w:line="200" w:lineRule="exact"/>
                    <w:rPr>
                      <w:rFonts w:cs="Calibri"/>
                      <w:i/>
                      <w:lang w:eastAsia="en-GB"/>
                    </w:rPr>
                  </w:pPr>
                  <w:r w:rsidRPr="008846B9">
                    <w:rPr>
                      <w:rFonts w:cs="Tahoma"/>
                      <w:color w:val="6A6969"/>
                      <w:sz w:val="20"/>
                      <w:szCs w:val="20"/>
                      <w:lang w:val="en-GB"/>
                    </w:rPr>
                    <w:t>Credit Control</w:t>
                  </w:r>
                </w:p>
              </w:tc>
            </w:tr>
            <w:tr w:rsidR="005705F0" w:rsidRPr="008846B9" w:rsidTr="00711759">
              <w:trPr>
                <w:trHeight w:val="368"/>
              </w:trPr>
              <w:tc>
                <w:tcPr>
                  <w:tcW w:w="3438" w:type="dxa"/>
                </w:tcPr>
                <w:p w:rsidR="005705F0" w:rsidRPr="008846B9" w:rsidRDefault="0092578B" w:rsidP="008846B9">
                  <w:pPr>
                    <w:spacing w:line="200" w:lineRule="exact"/>
                    <w:rPr>
                      <w:noProof/>
                    </w:rPr>
                  </w:pPr>
                  <w:r w:rsidRPr="008846B9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7B39B2B" wp14:editId="5054A027">
                        <wp:extent cx="2038350" cy="11430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05F0" w:rsidRPr="008846B9" w:rsidTr="00711759">
              <w:tc>
                <w:tcPr>
                  <w:tcW w:w="3438" w:type="dxa"/>
                </w:tcPr>
                <w:p w:rsidR="005705F0" w:rsidRPr="008846B9" w:rsidRDefault="005705F0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color w:val="6A6969"/>
                      <w:sz w:val="20"/>
                      <w:szCs w:val="20"/>
                      <w:lang w:val="en-GB"/>
                    </w:rPr>
                    <w:t>Risk Analysis</w:t>
                  </w:r>
                </w:p>
              </w:tc>
            </w:tr>
            <w:tr w:rsidR="005705F0" w:rsidRPr="008846B9" w:rsidTr="00711759">
              <w:tc>
                <w:tcPr>
                  <w:tcW w:w="3438" w:type="dxa"/>
                </w:tcPr>
                <w:p w:rsidR="005705F0" w:rsidRPr="008846B9" w:rsidRDefault="0092578B" w:rsidP="008846B9">
                  <w:pPr>
                    <w:spacing w:line="200" w:lineRule="exact"/>
                    <w:rPr>
                      <w:noProof/>
                    </w:rPr>
                  </w:pPr>
                  <w:r w:rsidRPr="008846B9">
                    <w:rPr>
                      <w:noProof/>
                      <w:color w:val="6A6969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5990E8B6" wp14:editId="273C6137">
                        <wp:extent cx="2038350" cy="11430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355F" w:rsidRPr="008846B9" w:rsidRDefault="0092578B" w:rsidP="0092578B">
            <w:pPr>
              <w:rPr>
                <w:rFonts w:cs="Tahoma"/>
                <w:color w:val="365F91" w:themeColor="accent1" w:themeShade="BF"/>
                <w:sz w:val="28"/>
                <w:szCs w:val="28"/>
              </w:rPr>
            </w:pPr>
            <w:r w:rsidRPr="008846B9">
              <w:rPr>
                <w:noProof/>
                <w:lang w:val="en-IN" w:eastAsia="en-IN"/>
              </w:rPr>
              <w:drawing>
                <wp:inline distT="0" distB="0" distL="0" distR="0" wp14:anchorId="526A3F50" wp14:editId="510BD314">
                  <wp:extent cx="215900" cy="215900"/>
                  <wp:effectExtent l="0" t="0" r="0" b="0"/>
                  <wp:docPr id="40" name="Picture 24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6B9">
              <w:t xml:space="preserve"> </w:t>
            </w:r>
            <w:r w:rsidRPr="008846B9">
              <w:rPr>
                <w:rFonts w:cs="Tahoma"/>
                <w:color w:val="365F91" w:themeColor="accent1" w:themeShade="BF"/>
                <w:sz w:val="28"/>
                <w:szCs w:val="28"/>
              </w:rPr>
              <w:t>Soft Skills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</w:tblGrid>
            <w:tr w:rsidR="00471D45" w:rsidRPr="008846B9" w:rsidTr="00904FB2">
              <w:tc>
                <w:tcPr>
                  <w:tcW w:w="3438" w:type="dxa"/>
                </w:tcPr>
                <w:p w:rsidR="00471D45" w:rsidRPr="008846B9" w:rsidRDefault="00471D45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color w:val="6A6969"/>
                      <w:sz w:val="20"/>
                      <w:szCs w:val="20"/>
                      <w:lang w:val="en-GB"/>
                    </w:rPr>
                    <w:t>Motivator</w:t>
                  </w:r>
                </w:p>
                <w:p w:rsidR="00471D45" w:rsidRPr="008846B9" w:rsidRDefault="00471D45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17DC016F" wp14:editId="6E2FC070">
                        <wp:extent cx="203835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46B9">
                    <w:rPr>
                      <w:color w:val="6A6969"/>
                      <w:sz w:val="20"/>
                      <w:szCs w:val="20"/>
                      <w:lang w:val="en-GB"/>
                    </w:rPr>
                    <w:t>Communicator</w:t>
                  </w:r>
                </w:p>
              </w:tc>
            </w:tr>
            <w:tr w:rsidR="00471D45" w:rsidRPr="008846B9" w:rsidTr="00904FB2">
              <w:trPr>
                <w:trHeight w:val="332"/>
              </w:trPr>
              <w:tc>
                <w:tcPr>
                  <w:tcW w:w="3438" w:type="dxa"/>
                </w:tcPr>
                <w:p w:rsidR="00471D45" w:rsidRPr="008846B9" w:rsidRDefault="00471D45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38F6681C" wp14:editId="6004CD1E">
                        <wp:extent cx="203835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1D45" w:rsidRPr="008846B9" w:rsidTr="00904FB2">
              <w:tc>
                <w:tcPr>
                  <w:tcW w:w="3438" w:type="dxa"/>
                </w:tcPr>
                <w:p w:rsidR="00471D45" w:rsidRPr="008846B9" w:rsidRDefault="00471D45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color w:val="6A6969"/>
                      <w:sz w:val="20"/>
                      <w:szCs w:val="20"/>
                      <w:lang w:val="en-GB"/>
                    </w:rPr>
                    <w:t>Change Agent</w:t>
                  </w:r>
                </w:p>
              </w:tc>
            </w:tr>
            <w:tr w:rsidR="00471D45" w:rsidRPr="008846B9" w:rsidTr="00904FB2">
              <w:trPr>
                <w:trHeight w:val="368"/>
              </w:trPr>
              <w:tc>
                <w:tcPr>
                  <w:tcW w:w="3438" w:type="dxa"/>
                </w:tcPr>
                <w:p w:rsidR="00471D45" w:rsidRPr="008846B9" w:rsidRDefault="00471D45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noProof/>
                      <w:color w:val="6A6969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333DD4A9" wp14:editId="66142C49">
                        <wp:extent cx="2038350" cy="1143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1D45" w:rsidRPr="008846B9" w:rsidTr="00904FB2">
              <w:tc>
                <w:tcPr>
                  <w:tcW w:w="3438" w:type="dxa"/>
                </w:tcPr>
                <w:p w:rsidR="00471D45" w:rsidRPr="008846B9" w:rsidRDefault="00471D45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color w:val="6A6969"/>
                      <w:sz w:val="20"/>
                      <w:szCs w:val="20"/>
                      <w:lang w:val="en-GB"/>
                    </w:rPr>
                    <w:t>Collaborator</w:t>
                  </w:r>
                </w:p>
              </w:tc>
            </w:tr>
            <w:tr w:rsidR="00471D45" w:rsidRPr="008846B9" w:rsidTr="00904FB2">
              <w:trPr>
                <w:trHeight w:val="368"/>
              </w:trPr>
              <w:tc>
                <w:tcPr>
                  <w:tcW w:w="3438" w:type="dxa"/>
                </w:tcPr>
                <w:p w:rsidR="00471D45" w:rsidRPr="008846B9" w:rsidRDefault="00471D45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2EF3E501" wp14:editId="5DA53433">
                        <wp:extent cx="2038350" cy="11430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1D45" w:rsidRPr="008846B9" w:rsidTr="00904FB2">
              <w:tc>
                <w:tcPr>
                  <w:tcW w:w="3438" w:type="dxa"/>
                </w:tcPr>
                <w:p w:rsidR="00471D45" w:rsidRPr="008846B9" w:rsidRDefault="00471D45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color w:val="6A6969"/>
                      <w:sz w:val="20"/>
                      <w:szCs w:val="20"/>
                      <w:lang w:val="en-GB"/>
                    </w:rPr>
                    <w:t>Innovator</w:t>
                  </w:r>
                </w:p>
              </w:tc>
            </w:tr>
            <w:tr w:rsidR="00471D45" w:rsidRPr="008846B9" w:rsidTr="00904FB2">
              <w:trPr>
                <w:trHeight w:val="368"/>
              </w:trPr>
              <w:tc>
                <w:tcPr>
                  <w:tcW w:w="3438" w:type="dxa"/>
                </w:tcPr>
                <w:p w:rsidR="00471D45" w:rsidRPr="008846B9" w:rsidRDefault="00471D45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noProof/>
                      <w:color w:val="6A6969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25D06464" wp14:editId="46A81E54">
                        <wp:extent cx="2038350" cy="11430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1D45" w:rsidRPr="008846B9" w:rsidTr="00904FB2">
              <w:tc>
                <w:tcPr>
                  <w:tcW w:w="3438" w:type="dxa"/>
                </w:tcPr>
                <w:p w:rsidR="00471D45" w:rsidRPr="008846B9" w:rsidRDefault="00471D45" w:rsidP="008846B9">
                  <w:pPr>
                    <w:spacing w:line="200" w:lineRule="exact"/>
                    <w:rPr>
                      <w:color w:val="6A6969"/>
                      <w:sz w:val="20"/>
                      <w:szCs w:val="20"/>
                      <w:lang w:val="en-GB"/>
                    </w:rPr>
                  </w:pPr>
                  <w:r w:rsidRPr="008846B9">
                    <w:rPr>
                      <w:color w:val="6A6969"/>
                      <w:sz w:val="20"/>
                      <w:szCs w:val="20"/>
                      <w:lang w:val="en-GB"/>
                    </w:rPr>
                    <w:t>Intuitive</w:t>
                  </w:r>
                </w:p>
              </w:tc>
            </w:tr>
            <w:tr w:rsidR="00471D45" w:rsidRPr="008846B9" w:rsidTr="00904FB2">
              <w:trPr>
                <w:trHeight w:val="368"/>
              </w:trPr>
              <w:tc>
                <w:tcPr>
                  <w:tcW w:w="3438" w:type="dxa"/>
                </w:tcPr>
                <w:p w:rsidR="00471D45" w:rsidRPr="008846B9" w:rsidRDefault="00471D45" w:rsidP="008846B9">
                  <w:pPr>
                    <w:spacing w:line="200" w:lineRule="exact"/>
                    <w:rPr>
                      <w:noProof/>
                    </w:rPr>
                  </w:pPr>
                  <w:r w:rsidRPr="008846B9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3AA059BA" wp14:editId="349F0CE9">
                        <wp:extent cx="2038350" cy="114300"/>
                        <wp:effectExtent l="0" t="0" r="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2" name="bar75%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578B" w:rsidRPr="008846B9" w:rsidRDefault="0092578B" w:rsidP="00CE355F">
            <w:pPr>
              <w:spacing w:line="220" w:lineRule="exact"/>
              <w:rPr>
                <w:rFonts w:cs="Tahoma"/>
                <w:color w:val="F0563D"/>
                <w:sz w:val="28"/>
                <w:szCs w:val="2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:rsidR="005705F0" w:rsidRPr="008846B9" w:rsidRDefault="005705F0" w:rsidP="003D4FEB"/>
          <w:p w:rsidR="005705F0" w:rsidRPr="008846B9" w:rsidRDefault="0092578B" w:rsidP="003D4FEB">
            <w:r w:rsidRPr="008846B9">
              <w:rPr>
                <w:noProof/>
                <w:lang w:val="en-IN" w:eastAsia="en-IN"/>
              </w:rPr>
              <w:drawing>
                <wp:inline distT="0" distB="0" distL="0" distR="0" wp14:anchorId="69E59168" wp14:editId="270842B0">
                  <wp:extent cx="215900" cy="215900"/>
                  <wp:effectExtent l="0" t="0" r="0" b="0"/>
                  <wp:docPr id="36" name="Picture 12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5F0" w:rsidRPr="008846B9">
              <w:rPr>
                <w:rFonts w:cs="Tahoma"/>
                <w:color w:val="F0563D"/>
                <w:sz w:val="28"/>
                <w:szCs w:val="28"/>
              </w:rPr>
              <w:t xml:space="preserve"> </w:t>
            </w:r>
            <w:r w:rsidR="005705F0" w:rsidRPr="008846B9">
              <w:rPr>
                <w:rFonts w:cs="Tahoma"/>
                <w:color w:val="365F91" w:themeColor="accent1" w:themeShade="BF"/>
                <w:sz w:val="28"/>
                <w:szCs w:val="28"/>
              </w:rPr>
              <w:t>Profile Summary</w:t>
            </w:r>
          </w:p>
          <w:p w:rsidR="0092578B" w:rsidRPr="008846B9" w:rsidRDefault="005705F0" w:rsidP="008846B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00" w:lineRule="exact"/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A result-oriented professional offering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over 1</w:t>
            </w:r>
            <w:r w:rsidR="00146BF0">
              <w:rPr>
                <w:rFonts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8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years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of a successful career in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Fund Management, Billing </w:t>
            </w:r>
            <w:r w:rsidR="00146BF0">
              <w:rPr>
                <w:rFonts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&amp; Vendor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Management, Employee Management, </w:t>
            </w:r>
            <w:r w:rsidR="00D701CD"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Audit &amp; Statutory Controls,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MIS Reporting and Budgetary Control</w:t>
            </w:r>
            <w:r w:rsidR="00F02274"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</w:p>
          <w:p w:rsidR="00D701CD" w:rsidRPr="008846B9" w:rsidRDefault="00D701CD" w:rsidP="008846B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00" w:lineRule="exact"/>
              <w:jc w:val="both"/>
              <w:rPr>
                <w:rFonts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8846B9">
              <w:rPr>
                <w:rFonts w:eastAsia="Times New Roman" w:cs="Tahoma"/>
                <w:b/>
                <w:color w:val="808080" w:themeColor="background1" w:themeShade="80"/>
                <w:sz w:val="20"/>
                <w:szCs w:val="20"/>
              </w:rPr>
              <w:t>Have reported to CEO;</w:t>
            </w:r>
            <w:r w:rsidRPr="008846B9">
              <w:rPr>
                <w:rFonts w:eastAsia="Times New Roman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D455A" w:rsidRPr="008846B9">
              <w:rPr>
                <w:rFonts w:eastAsia="Times New Roman" w:cs="Tahoma"/>
                <w:color w:val="808080" w:themeColor="background1" w:themeShade="80"/>
                <w:sz w:val="20"/>
                <w:szCs w:val="20"/>
              </w:rPr>
              <w:t xml:space="preserve">overcome </w:t>
            </w:r>
            <w:r w:rsidR="0092578B" w:rsidRPr="008846B9">
              <w:rPr>
                <w:rFonts w:eastAsia="Times New Roman" w:cs="Tahoma"/>
                <w:color w:val="808080" w:themeColor="background1" w:themeShade="80"/>
                <w:sz w:val="20"/>
                <w:szCs w:val="20"/>
              </w:rPr>
              <w:t>complex business challenges and ma</w:t>
            </w:r>
            <w:r w:rsidR="00471D45" w:rsidRPr="008846B9">
              <w:rPr>
                <w:rFonts w:eastAsia="Times New Roman" w:cs="Tahoma"/>
                <w:color w:val="808080" w:themeColor="background1" w:themeShade="80"/>
                <w:sz w:val="20"/>
                <w:szCs w:val="20"/>
              </w:rPr>
              <w:t>d</w:t>
            </w:r>
            <w:r w:rsidR="0092578B" w:rsidRPr="008846B9">
              <w:rPr>
                <w:rFonts w:eastAsia="Times New Roman" w:cs="Tahoma"/>
                <w:color w:val="808080" w:themeColor="background1" w:themeShade="80"/>
                <w:sz w:val="20"/>
                <w:szCs w:val="20"/>
              </w:rPr>
              <w:t>e high-stakes decisions using experience-backed judgment</w:t>
            </w:r>
            <w:r w:rsidRPr="008846B9">
              <w:rPr>
                <w:rFonts w:eastAsia="Times New Roman" w:cs="Tahoma"/>
                <w:color w:val="808080" w:themeColor="background1" w:themeShade="80"/>
                <w:sz w:val="20"/>
                <w:szCs w:val="20"/>
              </w:rPr>
              <w:t xml:space="preserve"> and </w:t>
            </w:r>
            <w:r w:rsidR="0092578B" w:rsidRPr="008846B9">
              <w:rPr>
                <w:rFonts w:eastAsia="Times New Roman" w:cs="Tahoma"/>
                <w:color w:val="808080" w:themeColor="background1" w:themeShade="80"/>
                <w:sz w:val="20"/>
                <w:szCs w:val="20"/>
              </w:rPr>
              <w:t>strong work ethic</w:t>
            </w:r>
            <w:r w:rsidRPr="008846B9">
              <w:rPr>
                <w:rFonts w:eastAsia="Times New Roman" w:cs="Tahoma"/>
                <w:color w:val="808080" w:themeColor="background1" w:themeShade="80"/>
                <w:sz w:val="20"/>
                <w:szCs w:val="20"/>
              </w:rPr>
              <w:t>s</w:t>
            </w:r>
          </w:p>
          <w:p w:rsidR="005705F0" w:rsidRPr="008846B9" w:rsidRDefault="005705F0" w:rsidP="008846B9">
            <w:pPr>
              <w:pStyle w:val="BodyText"/>
              <w:numPr>
                <w:ilvl w:val="0"/>
                <w:numId w:val="8"/>
              </w:numPr>
              <w:spacing w:after="40" w:line="300" w:lineRule="exact"/>
              <w:jc w:val="both"/>
              <w:rPr>
                <w:rFonts w:asciiTheme="minorHAnsi" w:hAnsiTheme="minorHAnsi" w:cs="Tahoma"/>
                <w:bCs w:val="0"/>
                <w:color w:val="808080" w:themeColor="background1" w:themeShade="80"/>
                <w:sz w:val="20"/>
              </w:rPr>
            </w:pPr>
            <w:r w:rsidRPr="008846B9">
              <w:rPr>
                <w:rFonts w:asciiTheme="minorHAnsi" w:hAnsiTheme="minorHAnsi" w:cs="Tahoma"/>
                <w:bCs w:val="0"/>
                <w:color w:val="808080" w:themeColor="background1" w:themeShade="80"/>
                <w:sz w:val="20"/>
              </w:rPr>
              <w:t xml:space="preserve">Expertise in finalization of accounts, receivables/ payables management, bank co-ordination, </w:t>
            </w:r>
            <w:r w:rsidRPr="008846B9">
              <w:rPr>
                <w:rFonts w:asciiTheme="minorHAnsi" w:hAnsiTheme="minorHAnsi" w:cs="Tahoma"/>
                <w:b/>
                <w:bCs w:val="0"/>
                <w:color w:val="808080" w:themeColor="background1" w:themeShade="80"/>
                <w:sz w:val="20"/>
              </w:rPr>
              <w:t>maintenance of statements &amp; reports</w:t>
            </w:r>
            <w:r w:rsidRPr="008846B9">
              <w:rPr>
                <w:rFonts w:asciiTheme="minorHAnsi" w:hAnsiTheme="minorHAnsi" w:cs="Tahoma"/>
                <w:bCs w:val="0"/>
                <w:color w:val="808080" w:themeColor="background1" w:themeShade="80"/>
                <w:sz w:val="20"/>
              </w:rPr>
              <w:t xml:space="preserve"> with hands on experience in </w:t>
            </w:r>
            <w:r w:rsidR="00DA1191" w:rsidRPr="008846B9">
              <w:rPr>
                <w:rFonts w:asciiTheme="minorHAnsi" w:hAnsiTheme="minorHAnsi" w:cs="Tahoma"/>
                <w:bCs w:val="0"/>
                <w:color w:val="808080" w:themeColor="background1" w:themeShade="80"/>
                <w:sz w:val="20"/>
              </w:rPr>
              <w:t xml:space="preserve">coordinating </w:t>
            </w:r>
            <w:r w:rsidRPr="008846B9">
              <w:rPr>
                <w:rFonts w:asciiTheme="minorHAnsi" w:hAnsiTheme="minorHAnsi" w:cs="Tahoma"/>
                <w:bCs w:val="0"/>
                <w:color w:val="808080" w:themeColor="background1" w:themeShade="80"/>
                <w:sz w:val="20"/>
              </w:rPr>
              <w:t>with the taxation authorities for filing returns, securing exemptions</w:t>
            </w:r>
          </w:p>
          <w:p w:rsidR="005705F0" w:rsidRPr="008846B9" w:rsidRDefault="005705F0" w:rsidP="008846B9">
            <w:pPr>
              <w:numPr>
                <w:ilvl w:val="0"/>
                <w:numId w:val="8"/>
              </w:numPr>
              <w:spacing w:line="300" w:lineRule="exact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bCs/>
                <w:color w:val="808080" w:themeColor="background1" w:themeShade="80"/>
                <w:sz w:val="20"/>
                <w:szCs w:val="20"/>
              </w:rPr>
              <w:t xml:space="preserve">Exposure 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in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monitoring cash flows through cost &amp; credit control</w:t>
            </w:r>
            <w:r w:rsidR="00F02274"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,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02274"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including</w:t>
            </w:r>
            <w:r w:rsidR="00F02274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reporting &amp; reviewing collections and projection of cash flows for optimum utilization of available funds</w:t>
            </w:r>
          </w:p>
          <w:p w:rsidR="005705F0" w:rsidRPr="008846B9" w:rsidRDefault="005705F0" w:rsidP="008846B9">
            <w:pPr>
              <w:numPr>
                <w:ilvl w:val="1"/>
                <w:numId w:val="8"/>
              </w:numPr>
              <w:spacing w:line="300" w:lineRule="exact"/>
              <w:ind w:left="684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Created lien for a </w:t>
            </w:r>
            <w:r w:rsidR="0092578B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sale-&amp;-leaseback 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or a debt transaction; clearances of customer SLAs for re-financing purpose in close coordination with GM Finance</w:t>
            </w:r>
          </w:p>
          <w:p w:rsidR="005705F0" w:rsidRDefault="005705F0" w:rsidP="008846B9">
            <w:pPr>
              <w:numPr>
                <w:ilvl w:val="0"/>
                <w:numId w:val="8"/>
              </w:numPr>
              <w:spacing w:line="300" w:lineRule="exact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Skilled in conducting end-to-end revenue assurance activities by evaluating systems and processes, investigating revenue leakages and providing recommendations on system for enhanced internal controls &amp; minimum financial exposures in the projects</w:t>
            </w:r>
          </w:p>
          <w:p w:rsidR="00146BF0" w:rsidRPr="008846B9" w:rsidRDefault="00146BF0" w:rsidP="008846B9">
            <w:pPr>
              <w:numPr>
                <w:ilvl w:val="0"/>
                <w:numId w:val="8"/>
              </w:numPr>
              <w:spacing w:line="300" w:lineRule="exact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Skilled in </w:t>
            </w:r>
            <w:r w:rsidRPr="00146BF0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negotiating with vendors</w:t>
            </w:r>
            <w:r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and monitoring vendor claims vis-à-vis the revenue </w:t>
            </w:r>
            <w:r w:rsidR="00E0754A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generated </w:t>
            </w:r>
            <w:r>
              <w:rPr>
                <w:rFonts w:cs="Tahoma"/>
                <w:color w:val="808080" w:themeColor="background1" w:themeShade="80"/>
                <w:sz w:val="20"/>
                <w:szCs w:val="20"/>
              </w:rPr>
              <w:t>and profit factored.</w:t>
            </w:r>
          </w:p>
          <w:p w:rsidR="005705F0" w:rsidRPr="008846B9" w:rsidRDefault="005705F0" w:rsidP="008846B9">
            <w:pPr>
              <w:numPr>
                <w:ilvl w:val="0"/>
                <w:numId w:val="8"/>
              </w:numPr>
              <w:spacing w:line="300" w:lineRule="exact"/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Expertise in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leading, mentoring &amp; monitoring the performance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of</w:t>
            </w:r>
            <w:r w:rsidR="00CE355F" w:rsidRPr="008846B9">
              <w:rPr>
                <w:rFonts w:cs="Tahoma"/>
                <w:b/>
                <w:color w:val="00B0F0"/>
                <w:sz w:val="20"/>
                <w:szCs w:val="20"/>
              </w:rPr>
              <w:t xml:space="preserve">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team members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, creating and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sustaining a dynamic environment that fosters development opportunities</w:t>
            </w:r>
          </w:p>
          <w:p w:rsidR="005705F0" w:rsidRPr="008846B9" w:rsidRDefault="005705F0" w:rsidP="008846B9">
            <w:pPr>
              <w:numPr>
                <w:ilvl w:val="0"/>
                <w:numId w:val="8"/>
              </w:numPr>
              <w:spacing w:line="300" w:lineRule="exact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Proficient in </w:t>
            </w:r>
            <w:r w:rsidR="00CE355F"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driving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 MIS reports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on bills receivable on monthly, weekly &amp; daily basis and other statements to provide feedback to top management on financial performance and other business parameters</w:t>
            </w:r>
          </w:p>
          <w:p w:rsidR="005705F0" w:rsidRPr="008846B9" w:rsidRDefault="005705F0" w:rsidP="008846B9">
            <w:pPr>
              <w:numPr>
                <w:ilvl w:val="0"/>
                <w:numId w:val="8"/>
              </w:numPr>
              <w:spacing w:line="300" w:lineRule="exact"/>
              <w:jc w:val="both"/>
              <w:rPr>
                <w:rFonts w:cs="Tahoma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An effective communicator with excellent relationship building &amp; interpersonal skills with proficiency in liaising with Customers, Bankers, Legal Consultants and Financial Partners</w:t>
            </w:r>
          </w:p>
        </w:tc>
      </w:tr>
      <w:tr w:rsidR="00216895" w:rsidRPr="008846B9" w:rsidTr="008846B9">
        <w:trPr>
          <w:trHeight w:val="683"/>
        </w:trPr>
        <w:tc>
          <w:tcPr>
            <w:tcW w:w="10890" w:type="dxa"/>
            <w:gridSpan w:val="2"/>
            <w:shd w:val="clear" w:color="auto" w:fill="FFFFFF" w:themeFill="background1"/>
          </w:tcPr>
          <w:p w:rsidR="008846B9" w:rsidRPr="008846B9" w:rsidRDefault="00847CD8" w:rsidP="00216895">
            <w:pPr>
              <w:rPr>
                <w:rFonts w:cs="Tahoma"/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8ADDA10">
                  <wp:extent cx="228600" cy="228600"/>
                  <wp:effectExtent l="0" t="0" r="0" b="0"/>
                  <wp:docPr id="25" name="Picture 22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0880" w:rsidRPr="008846B9">
              <w:rPr>
                <w:rFonts w:cs="Tahoma"/>
                <w:color w:val="F0563D"/>
                <w:sz w:val="28"/>
                <w:szCs w:val="28"/>
              </w:rPr>
              <w:t xml:space="preserve"> </w:t>
            </w:r>
            <w:r w:rsidR="008C0880" w:rsidRPr="008846B9">
              <w:rPr>
                <w:rFonts w:cs="Tahoma"/>
                <w:color w:val="365F91" w:themeColor="accent1" w:themeShade="BF"/>
                <w:sz w:val="28"/>
                <w:szCs w:val="28"/>
              </w:rPr>
              <w:t>Education</w:t>
            </w:r>
          </w:p>
          <w:p w:rsidR="00CE355F" w:rsidRPr="008846B9" w:rsidRDefault="008C0880" w:rsidP="00CE35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6A6969"/>
                <w:sz w:val="20"/>
                <w:szCs w:val="20"/>
                <w:lang w:eastAsia="en-GB"/>
              </w:rPr>
            </w:pPr>
            <w:r w:rsidRPr="008846B9">
              <w:rPr>
                <w:rFonts w:cs="Tahoma"/>
                <w:color w:val="6A6969"/>
                <w:sz w:val="20"/>
                <w:szCs w:val="20"/>
                <w:lang w:eastAsia="en-GB"/>
              </w:rPr>
              <w:t xml:space="preserve">2012: </w:t>
            </w:r>
            <w:r w:rsidRPr="008846B9">
              <w:rPr>
                <w:rFonts w:cs="Tahoma"/>
                <w:b/>
                <w:color w:val="6A6969"/>
                <w:sz w:val="20"/>
                <w:szCs w:val="20"/>
                <w:lang w:eastAsia="en-GB"/>
              </w:rPr>
              <w:t xml:space="preserve">CFA </w:t>
            </w:r>
            <w:r w:rsidR="00CE355F" w:rsidRPr="008846B9">
              <w:rPr>
                <w:rFonts w:cs="Tahoma"/>
                <w:color w:val="6A6969"/>
                <w:sz w:val="20"/>
                <w:szCs w:val="20"/>
                <w:lang w:eastAsia="en-GB"/>
              </w:rPr>
              <w:t>from ICFAI, Hyderabad</w:t>
            </w:r>
          </w:p>
          <w:p w:rsidR="00CE355F" w:rsidRPr="008846B9" w:rsidRDefault="00F02274" w:rsidP="00CE35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6A6969"/>
                <w:sz w:val="20"/>
                <w:szCs w:val="20"/>
                <w:lang w:eastAsia="en-GB"/>
              </w:rPr>
            </w:pPr>
            <w:r w:rsidRPr="008846B9">
              <w:rPr>
                <w:rFonts w:cs="Tahoma"/>
                <w:color w:val="6A6969"/>
                <w:sz w:val="20"/>
                <w:szCs w:val="20"/>
                <w:lang w:eastAsia="en-GB"/>
              </w:rPr>
              <w:t>2003</w:t>
            </w:r>
            <w:r w:rsidR="008C0880" w:rsidRPr="008846B9">
              <w:rPr>
                <w:rFonts w:cs="Tahoma"/>
                <w:color w:val="6A6969"/>
                <w:sz w:val="20"/>
                <w:szCs w:val="20"/>
                <w:lang w:eastAsia="en-GB"/>
              </w:rPr>
              <w:t xml:space="preserve">: </w:t>
            </w:r>
            <w:r w:rsidR="008C0880" w:rsidRPr="008846B9">
              <w:rPr>
                <w:rFonts w:cs="Tahoma"/>
                <w:b/>
                <w:color w:val="6A6969"/>
                <w:sz w:val="20"/>
                <w:szCs w:val="20"/>
                <w:lang w:eastAsia="en-GB"/>
              </w:rPr>
              <w:t xml:space="preserve">M.Com. </w:t>
            </w:r>
            <w:r w:rsidR="008C0880" w:rsidRPr="008846B9">
              <w:rPr>
                <w:rFonts w:cs="Tahoma"/>
                <w:color w:val="6A6969"/>
                <w:sz w:val="20"/>
                <w:szCs w:val="20"/>
                <w:lang w:eastAsia="en-GB"/>
              </w:rPr>
              <w:t>(Specialization)</w:t>
            </w:r>
            <w:r w:rsidR="008C0880" w:rsidRPr="008846B9">
              <w:rPr>
                <w:rFonts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C0880" w:rsidRPr="008846B9">
              <w:rPr>
                <w:rFonts w:cs="Tahoma"/>
                <w:color w:val="6A6969"/>
                <w:sz w:val="20"/>
                <w:szCs w:val="20"/>
                <w:lang w:eastAsia="en-GB"/>
              </w:rPr>
              <w:t>from</w:t>
            </w:r>
            <w:r w:rsidR="008C0880" w:rsidRPr="008846B9">
              <w:rPr>
                <w:rFonts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C0880" w:rsidRPr="008846B9">
              <w:rPr>
                <w:rFonts w:cs="Tahoma"/>
                <w:color w:val="6A6969"/>
                <w:sz w:val="20"/>
                <w:szCs w:val="20"/>
                <w:lang w:eastAsia="en-GB"/>
              </w:rPr>
              <w:t>Institute of Distance Educati</w:t>
            </w:r>
            <w:r w:rsidR="00CE355F" w:rsidRPr="008846B9">
              <w:rPr>
                <w:rFonts w:cs="Tahoma"/>
                <w:color w:val="6A6969"/>
                <w:sz w:val="20"/>
                <w:szCs w:val="20"/>
                <w:lang w:eastAsia="en-GB"/>
              </w:rPr>
              <w:t>on, Mumbai University</w:t>
            </w:r>
          </w:p>
          <w:p w:rsidR="008C0880" w:rsidRPr="008846B9" w:rsidRDefault="008C0880" w:rsidP="00CE35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6A6969"/>
                <w:sz w:val="20"/>
                <w:szCs w:val="20"/>
                <w:lang w:eastAsia="en-GB"/>
              </w:rPr>
            </w:pPr>
            <w:r w:rsidRPr="008846B9">
              <w:rPr>
                <w:rFonts w:cs="Tahoma"/>
                <w:color w:val="6A6969"/>
                <w:sz w:val="20"/>
                <w:szCs w:val="20"/>
                <w:lang w:eastAsia="en-GB"/>
              </w:rPr>
              <w:t>2000</w:t>
            </w:r>
            <w:r w:rsidRPr="008846B9">
              <w:rPr>
                <w:rFonts w:cs="Tahoma"/>
                <w:b/>
                <w:color w:val="6A6969"/>
                <w:sz w:val="20"/>
                <w:szCs w:val="20"/>
                <w:lang w:eastAsia="en-GB"/>
              </w:rPr>
              <w:t xml:space="preserve">: B.Com. </w:t>
            </w:r>
            <w:r w:rsidRPr="008846B9">
              <w:rPr>
                <w:rFonts w:cs="Tahoma"/>
                <w:color w:val="6A6969"/>
                <w:sz w:val="20"/>
                <w:szCs w:val="20"/>
                <w:lang w:eastAsia="en-GB"/>
              </w:rPr>
              <w:t>(Specialization)</w:t>
            </w:r>
            <w:r w:rsidRPr="008846B9">
              <w:rPr>
                <w:rFonts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8846B9">
              <w:rPr>
                <w:rFonts w:cs="Tahoma"/>
                <w:color w:val="6A6969"/>
                <w:sz w:val="20"/>
                <w:szCs w:val="20"/>
                <w:lang w:eastAsia="en-GB"/>
              </w:rPr>
              <w:t>from</w:t>
            </w:r>
            <w:r w:rsidRPr="008846B9">
              <w:rPr>
                <w:rFonts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CE355F" w:rsidRPr="008846B9">
              <w:rPr>
                <w:rFonts w:cs="Tahoma"/>
                <w:color w:val="6A6969"/>
                <w:sz w:val="20"/>
                <w:szCs w:val="20"/>
                <w:lang w:eastAsia="en-GB"/>
              </w:rPr>
              <w:t>Mumbai University</w:t>
            </w:r>
          </w:p>
          <w:p w:rsidR="00CE355F" w:rsidRPr="008846B9" w:rsidRDefault="00CE355F" w:rsidP="00CE355F">
            <w:pPr>
              <w:autoSpaceDE w:val="0"/>
              <w:autoSpaceDN w:val="0"/>
              <w:adjustRightInd w:val="0"/>
              <w:ind w:left="360"/>
              <w:jc w:val="both"/>
              <w:rPr>
                <w:rFonts w:cs="Tahoma"/>
                <w:color w:val="6A6969"/>
                <w:sz w:val="20"/>
                <w:szCs w:val="20"/>
                <w:lang w:eastAsia="en-GB"/>
              </w:rPr>
            </w:pPr>
          </w:p>
          <w:p w:rsidR="008C0880" w:rsidRPr="008846B9" w:rsidRDefault="00F23EFF" w:rsidP="00216895">
            <w:pPr>
              <w:rPr>
                <w:rFonts w:cs="Tahoma"/>
                <w:color w:val="365F91" w:themeColor="accent1" w:themeShade="BF"/>
                <w:sz w:val="28"/>
                <w:szCs w:val="28"/>
              </w:rPr>
            </w:pPr>
            <w:r w:rsidRPr="008846B9">
              <w:rPr>
                <w:rFonts w:cs="Tahoma"/>
                <w:noProof/>
                <w:color w:val="365F91" w:themeColor="accent1" w:themeShade="BF"/>
                <w:sz w:val="28"/>
                <w:szCs w:val="28"/>
                <w:lang w:val="en-IN" w:eastAsia="en-IN"/>
              </w:rPr>
              <w:drawing>
                <wp:inline distT="0" distB="0" distL="0" distR="0" wp14:anchorId="062E29B8" wp14:editId="34031BF6">
                  <wp:extent cx="228600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ining-Attended24x24icon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46B9">
              <w:rPr>
                <w:rFonts w:cs="Tahoma"/>
                <w:color w:val="365F91" w:themeColor="accent1" w:themeShade="BF"/>
                <w:sz w:val="28"/>
                <w:szCs w:val="28"/>
              </w:rPr>
              <w:t xml:space="preserve"> </w:t>
            </w:r>
            <w:r w:rsidR="00CE355F" w:rsidRPr="008846B9">
              <w:rPr>
                <w:rFonts w:cs="Tahoma"/>
                <w:color w:val="365F91" w:themeColor="accent1" w:themeShade="BF"/>
                <w:sz w:val="28"/>
                <w:szCs w:val="28"/>
              </w:rPr>
              <w:t>Training</w:t>
            </w:r>
          </w:p>
          <w:p w:rsidR="008C0880" w:rsidRPr="008846B9" w:rsidRDefault="000819E8" w:rsidP="0021689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3 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  <w:lang w:eastAsia="en-GB"/>
              </w:rPr>
              <w:t>Modules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Presentation Skills, Team Leadership &amp; Career Management) 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of Harvard Mentor Management from Tata Management Centre Training Programme</w:t>
            </w:r>
          </w:p>
          <w:p w:rsidR="00CE355F" w:rsidRPr="008846B9" w:rsidRDefault="00CE355F" w:rsidP="00CE35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ahoma"/>
                <w:color w:val="6A6969"/>
                <w:sz w:val="20"/>
                <w:szCs w:val="20"/>
                <w:lang w:eastAsia="en-GB"/>
              </w:rPr>
            </w:pPr>
            <w:r w:rsidRPr="008846B9">
              <w:rPr>
                <w:noProof/>
                <w:lang w:val="en-IN" w:eastAsia="en-IN"/>
              </w:rPr>
              <w:lastRenderedPageBreak/>
              <w:drawing>
                <wp:inline distT="0" distB="0" distL="0" distR="0" wp14:anchorId="765474F8" wp14:editId="21184EAC">
                  <wp:extent cx="228600" cy="228600"/>
                  <wp:effectExtent l="0" t="0" r="0" b="0"/>
                  <wp:docPr id="9" name="Picture 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6B9">
              <w:rPr>
                <w:rFonts w:cs="Tahoma"/>
                <w:color w:val="3FBCEC"/>
                <w:sz w:val="28"/>
                <w:szCs w:val="28"/>
              </w:rPr>
              <w:t xml:space="preserve"> </w:t>
            </w:r>
            <w:r w:rsidRPr="008846B9">
              <w:rPr>
                <w:rFonts w:cs="Tahoma"/>
                <w:color w:val="365F91" w:themeColor="accent1" w:themeShade="BF"/>
                <w:sz w:val="28"/>
                <w:szCs w:val="28"/>
              </w:rPr>
              <w:t>Career Timeline</w:t>
            </w:r>
          </w:p>
        </w:tc>
      </w:tr>
      <w:tr w:rsidR="00216895" w:rsidRPr="008846B9" w:rsidTr="008846B9">
        <w:trPr>
          <w:trHeight w:val="3348"/>
        </w:trPr>
        <w:tc>
          <w:tcPr>
            <w:tcW w:w="10890" w:type="dxa"/>
            <w:gridSpan w:val="2"/>
            <w:shd w:val="clear" w:color="auto" w:fill="FFFFFF" w:themeFill="background1"/>
          </w:tcPr>
          <w:p w:rsidR="00216895" w:rsidRPr="008846B9" w:rsidRDefault="00AB2847" w:rsidP="002B6DBC">
            <w:pPr>
              <w:pStyle w:val="ListParagraph"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cs="Tahoma"/>
                <w:color w:val="6A6969"/>
                <w:sz w:val="20"/>
                <w:szCs w:val="20"/>
                <w:lang w:eastAsia="en-GB"/>
              </w:rPr>
            </w:pPr>
            <w:r w:rsidRPr="008846B9">
              <w:rPr>
                <w:noProof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C8EEAA3" wp14:editId="51CC3400">
                      <wp:simplePos x="0" y="0"/>
                      <wp:positionH relativeFrom="column">
                        <wp:posOffset>4293235</wp:posOffset>
                      </wp:positionH>
                      <wp:positionV relativeFrom="paragraph">
                        <wp:posOffset>1021715</wp:posOffset>
                      </wp:positionV>
                      <wp:extent cx="904875" cy="2286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6895" w:rsidRPr="00AB7D2B" w:rsidRDefault="00AB2847" w:rsidP="00216895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AB2847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Jan’04-Sep’04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EEA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338.05pt;margin-top:80.45pt;width:71.2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" filled="f" stroked="f" strokeweight=".5pt">
                      <v:textbox>
                        <w:txbxContent>
                          <w:p w:rsidR="00216895" w:rsidRPr="00AB7D2B" w:rsidRDefault="00AB2847" w:rsidP="00216895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B2847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Jan’04-Sep’04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B47" w:rsidRPr="008846B9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1F3B41A" wp14:editId="1D510398">
                      <wp:simplePos x="0" y="0"/>
                      <wp:positionH relativeFrom="column">
                        <wp:posOffset>3054985</wp:posOffset>
                      </wp:positionH>
                      <wp:positionV relativeFrom="paragraph">
                        <wp:posOffset>1040765</wp:posOffset>
                      </wp:positionV>
                      <wp:extent cx="885825" cy="219075"/>
                      <wp:effectExtent l="0" t="0" r="0" b="0"/>
                      <wp:wrapNone/>
                      <wp:docPr id="355" name="Text Box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6895" w:rsidRPr="00AB7D2B" w:rsidRDefault="00812B47" w:rsidP="0007464F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812B47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Sept’04-Apr’11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3B41A" id="Text Box 355" o:spid="_x0000_s1028" type="#_x0000_t202" style="position:absolute;left:0;text-align:left;margin-left:240.55pt;margin-top:81.95pt;width:69.7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" filled="f" stroked="f" strokeweight=".5pt">
                      <v:textbox>
                        <w:txbxContent>
                          <w:p w:rsidR="00216895" w:rsidRPr="00AB7D2B" w:rsidRDefault="00812B47" w:rsidP="0007464F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12B47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Sept’04-Apr’11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DE2" w:rsidRPr="008846B9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8038FE5" wp14:editId="4BB42E70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1050290</wp:posOffset>
                      </wp:positionV>
                      <wp:extent cx="895350" cy="219075"/>
                      <wp:effectExtent l="0" t="0" r="0" b="0"/>
                      <wp:wrapNone/>
                      <wp:docPr id="354" name="Text Box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6895" w:rsidRPr="00AB7D2B" w:rsidRDefault="00A31DE2" w:rsidP="0007464F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A31DE2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May’11-Mar’15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38FE5" id="Text Box 354" o:spid="_x0000_s1029" type="#_x0000_t202" style="position:absolute;left:0;text-align:left;margin-left:134.85pt;margin-top:82.7pt;width:70.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" filled="f" stroked="f" strokeweight=".5pt">
                      <v:textbox>
                        <w:txbxContent>
                          <w:p w:rsidR="00216895" w:rsidRPr="00AB7D2B" w:rsidRDefault="00A31DE2" w:rsidP="0007464F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31DE2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May’11-Mar’15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DBC" w:rsidRPr="008846B9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A666E41" wp14:editId="26A09F36">
                      <wp:simplePos x="0" y="0"/>
                      <wp:positionH relativeFrom="column">
                        <wp:posOffset>5770244</wp:posOffset>
                      </wp:positionH>
                      <wp:positionV relativeFrom="paragraph">
                        <wp:posOffset>1024255</wp:posOffset>
                      </wp:positionV>
                      <wp:extent cx="904875" cy="2476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6DBC" w:rsidRPr="00AB7D2B" w:rsidRDefault="002B6DBC" w:rsidP="002B6DBC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r w:rsidR="00793EE2" w:rsidRPr="00793EE2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Dec’99-Jan’04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66E41" id="Text Box 10" o:spid="_x0000_s1030" type="#_x0000_t202" style="position:absolute;left:0;text-align:left;margin-left:454.35pt;margin-top:80.65pt;width:71.2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" filled="f" stroked="f" strokeweight=".5pt">
                      <v:textbox>
                        <w:txbxContent>
                          <w:p w:rsidR="002B6DBC" w:rsidRPr="00AB7D2B" w:rsidRDefault="002B6DBC" w:rsidP="002B6DBC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793EE2" w:rsidRPr="00793EE2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Dec’99-Jan’04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DBC" w:rsidRPr="008846B9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08AE29" wp14:editId="170E490B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1019175</wp:posOffset>
                      </wp:positionV>
                      <wp:extent cx="762000" cy="228600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6895" w:rsidRPr="00AB7D2B" w:rsidRDefault="00DA506B" w:rsidP="0007464F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A506B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Since Apr’15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8AE29" id="Text Box 42" o:spid="_x0000_s1031" type="#_x0000_t202" style="position:absolute;left:0;text-align:left;margin-left:29.1pt;margin-top:80.25pt;width:60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" filled="f" stroked="f" strokeweight=".5pt">
                      <v:textbox>
                        <w:txbxContent>
                          <w:p w:rsidR="00216895" w:rsidRPr="00AB7D2B" w:rsidRDefault="00DA506B" w:rsidP="0007464F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A506B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Since Apr’15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DBC" w:rsidRPr="008846B9">
              <w:rPr>
                <w:rFonts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A14DF13" wp14:editId="2DBE9899">
                      <wp:simplePos x="0" y="0"/>
                      <wp:positionH relativeFrom="column">
                        <wp:posOffset>5627370</wp:posOffset>
                      </wp:positionH>
                      <wp:positionV relativeFrom="paragraph">
                        <wp:posOffset>73660</wp:posOffset>
                      </wp:positionV>
                      <wp:extent cx="1000125" cy="76200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DBC" w:rsidRDefault="00793EE2" w:rsidP="002B6DBC">
                                  <w:r w:rsidRPr="00793EE2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D.K. Rohra &amp; Associates, Chartered Accountants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4DF13" id="Text Box 2" o:spid="_x0000_s1032" type="#_x0000_t202" style="position:absolute;left:0;text-align:left;margin-left:443.1pt;margin-top:5.8pt;width:78.75pt;height:6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" filled="f" stroked="f">
                      <v:textbox>
                        <w:txbxContent>
                          <w:p w:rsidR="002B6DBC" w:rsidRDefault="00793EE2" w:rsidP="002B6DBC">
                            <w:r w:rsidRPr="00793EE2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D.K. Rohra &amp; Associates, Chartered Accountants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DBC" w:rsidRPr="008846B9">
              <w:rPr>
                <w:rFonts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3F0DE02" wp14:editId="4A819D96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71120</wp:posOffset>
                      </wp:positionV>
                      <wp:extent cx="1047750" cy="638175"/>
                      <wp:effectExtent l="0" t="0" r="0" b="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895" w:rsidRDefault="00DA506B">
                                  <w:r w:rsidRPr="00DA506B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Securens Systems Private Limited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0DE02" id="_x0000_s1033" type="#_x0000_t202" style="position:absolute;left:0;text-align:left;margin-left:18.6pt;margin-top:5.6pt;width:82.5pt;height:5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" filled="f" stroked="f">
                      <v:textbox>
                        <w:txbxContent>
                          <w:p w:rsidR="00216895" w:rsidRDefault="00DA506B">
                            <w:r w:rsidRPr="00DA506B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Securens Systems Private Limited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DBC" w:rsidRPr="008846B9">
              <w:rPr>
                <w:rFonts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987596F" wp14:editId="087EDE48">
                      <wp:simplePos x="0" y="0"/>
                      <wp:positionH relativeFrom="column">
                        <wp:posOffset>4297045</wp:posOffset>
                      </wp:positionH>
                      <wp:positionV relativeFrom="paragraph">
                        <wp:posOffset>1510030</wp:posOffset>
                      </wp:positionV>
                      <wp:extent cx="1000125" cy="7620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895" w:rsidRDefault="00AB2847" w:rsidP="00216895">
                                  <w:r w:rsidRPr="00AB2847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Bipin Transport Private Limited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7596F" id="_x0000_s1034" type="#_x0000_t202" style="position:absolute;left:0;text-align:left;margin-left:338.35pt;margin-top:118.9pt;width:78.75pt;height:6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" filled="f" stroked="f">
                      <v:textbox>
                        <w:txbxContent>
                          <w:p w:rsidR="00216895" w:rsidRDefault="00AB2847" w:rsidP="00216895">
                            <w:r w:rsidRPr="00AB2847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Bipin Transport Private Limited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DBC" w:rsidRPr="008846B9">
              <w:rPr>
                <w:rFonts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622134D" wp14:editId="644B2BB7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74930</wp:posOffset>
                      </wp:positionV>
                      <wp:extent cx="1000125" cy="762000"/>
                      <wp:effectExtent l="0" t="0" r="0" b="0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895" w:rsidRDefault="009E2203">
                                  <w:r w:rsidRPr="009E2203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HCL Comnet Limited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2134D" id="_x0000_s1035" type="#_x0000_t202" style="position:absolute;left:0;text-align:left;margin-left:231.6pt;margin-top:5.9pt;width:78.75pt;height:6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" filled="f" stroked="f">
                      <v:textbox>
                        <w:txbxContent>
                          <w:p w:rsidR="00216895" w:rsidRDefault="009E2203">
                            <w:r w:rsidRPr="009E2203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HCL Comnet Limited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DBC" w:rsidRPr="008846B9">
              <w:rPr>
                <w:rFonts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2D8F4E8" wp14:editId="48383190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1518285</wp:posOffset>
                      </wp:positionV>
                      <wp:extent cx="1019175" cy="685800"/>
                      <wp:effectExtent l="0" t="0" r="0" b="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895" w:rsidRPr="003037DF" w:rsidRDefault="00A00351">
                                  <w:r w:rsidRPr="00A00351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Nelco Limited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8F4E8" id="_x0000_s1036" type="#_x0000_t202" style="position:absolute;left:0;text-align:left;margin-left:125.1pt;margin-top:119.55pt;width:80.25pt;height:5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" filled="f" stroked="f">
                      <v:textbox>
                        <w:txbxContent>
                          <w:p w:rsidR="00216895" w:rsidRPr="003037DF" w:rsidRDefault="00A00351">
                            <w:r w:rsidRPr="00A00351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Nelco Limited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DBC" w:rsidRPr="008846B9">
              <w:rPr>
                <w:rFonts w:cs="Tahoma"/>
                <w:noProof/>
                <w:color w:val="6A6969"/>
                <w:sz w:val="20"/>
                <w:szCs w:val="20"/>
                <w:lang w:val="en-IN" w:eastAsia="en-IN"/>
              </w:rPr>
              <w:drawing>
                <wp:inline distT="0" distB="0" distL="0" distR="0" wp14:anchorId="2ED22D84" wp14:editId="5028F060">
                  <wp:extent cx="6777990" cy="2279015"/>
                  <wp:effectExtent l="0" t="0" r="381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meline-int-curvey-5blocks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990" cy="227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86C" w:rsidRPr="00700E8E" w:rsidTr="008846B9">
        <w:trPr>
          <w:trHeight w:val="8010"/>
        </w:trPr>
        <w:tc>
          <w:tcPr>
            <w:tcW w:w="10890" w:type="dxa"/>
            <w:gridSpan w:val="2"/>
            <w:shd w:val="clear" w:color="auto" w:fill="FFFFFF" w:themeFill="background1"/>
          </w:tcPr>
          <w:p w:rsidR="0025186C" w:rsidRPr="008846B9" w:rsidRDefault="0025186C" w:rsidP="00C547ED">
            <w:pPr>
              <w:rPr>
                <w:b/>
                <w:color w:val="808080" w:themeColor="background1" w:themeShade="80"/>
              </w:rPr>
            </w:pPr>
            <w:r w:rsidRPr="008846B9">
              <w:rPr>
                <w:noProof/>
                <w:lang w:val="en-IN" w:eastAsia="en-IN"/>
              </w:rPr>
              <w:drawing>
                <wp:inline distT="0" distB="0" distL="0" distR="0" wp14:anchorId="4D9A8165" wp14:editId="3B62D675">
                  <wp:extent cx="228600" cy="228600"/>
                  <wp:effectExtent l="0" t="0" r="0" b="0"/>
                  <wp:docPr id="296" name="Picture 296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6B9">
              <w:t xml:space="preserve"> </w:t>
            </w:r>
            <w:r w:rsidRPr="008846B9">
              <w:rPr>
                <w:rFonts w:cs="Tahoma"/>
                <w:color w:val="365F91" w:themeColor="accent1" w:themeShade="BF"/>
                <w:sz w:val="28"/>
                <w:szCs w:val="28"/>
              </w:rPr>
              <w:t>Work Experience</w:t>
            </w:r>
          </w:p>
          <w:p w:rsidR="0025186C" w:rsidRPr="008846B9" w:rsidRDefault="0025186C" w:rsidP="0025186C">
            <w:pPr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Since Apr’15</w:t>
            </w:r>
            <w:r w:rsidR="00700E8E"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                       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Securens Systems Private Limited, </w:t>
            </w:r>
            <w:r w:rsidR="00BC4088"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Navi Mumbai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as </w:t>
            </w:r>
            <w:r w:rsidR="00A2218E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DGM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 – Revenue Assurance.</w:t>
            </w:r>
          </w:p>
          <w:p w:rsidR="0025186C" w:rsidRPr="008846B9" w:rsidRDefault="0025186C" w:rsidP="0025186C">
            <w:pPr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25186C" w:rsidRPr="008846B9" w:rsidRDefault="0025186C" w:rsidP="0025186C">
            <w:pPr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Role:</w:t>
            </w:r>
          </w:p>
          <w:p w:rsidR="00887402" w:rsidRDefault="00887402" w:rsidP="00CE355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Developing  business &amp; sales strategy</w:t>
            </w:r>
            <w:r w:rsidR="00BC4088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,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managing business operations with focus on top-line &amp; bottom-line performance and defining targets, resource administration and allocation of manpower, staff t</w:t>
            </w:r>
            <w:r w:rsidR="00700E8E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raining, motivation &amp; mentoring</w:t>
            </w:r>
            <w:r w:rsidR="00146BF0">
              <w:rPr>
                <w:rFonts w:cs="Tahoma"/>
                <w:color w:val="808080" w:themeColor="background1" w:themeShade="80"/>
                <w:sz w:val="20"/>
                <w:szCs w:val="20"/>
              </w:rPr>
              <w:t>.</w:t>
            </w:r>
          </w:p>
          <w:p w:rsidR="00146BF0" w:rsidRPr="008846B9" w:rsidRDefault="00146BF0" w:rsidP="00CE355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cs="Tahoma"/>
                <w:color w:val="808080" w:themeColor="background1" w:themeShade="80"/>
                <w:sz w:val="20"/>
                <w:szCs w:val="20"/>
              </w:rPr>
              <w:t>Scrutinizing Vendor Invoices w.r.t the</w:t>
            </w:r>
            <w:r w:rsidR="00E0754A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revenue budgeted and generated.</w:t>
            </w:r>
          </w:p>
          <w:p w:rsidR="00CE355F" w:rsidRPr="008846B9" w:rsidRDefault="0092578B" w:rsidP="00CE355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Executing department activities in compliance with ISO</w:t>
            </w:r>
            <w:r w:rsidR="00BC4088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&amp; 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TL standards</w:t>
            </w:r>
            <w:r w:rsidR="00CE355F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and ensuring statutory Compliance including Sales Tax, Profession Tax, Labour Laws &amp; ESIC</w:t>
            </w:r>
          </w:p>
          <w:p w:rsidR="0025186C" w:rsidRPr="008846B9" w:rsidRDefault="00521B6B" w:rsidP="005D069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cs="Tahoma"/>
                <w:color w:val="808080" w:themeColor="background1" w:themeShade="80"/>
                <w:sz w:val="20"/>
                <w:szCs w:val="20"/>
              </w:rPr>
              <w:t>Leading</w:t>
            </w:r>
            <w:r w:rsidR="0025186C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a team spread across all regional offices </w:t>
            </w:r>
            <w:r w:rsidR="00DA1191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&amp; </w:t>
            </w:r>
            <w:r w:rsidR="0025186C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head offices</w:t>
            </w:r>
            <w:r w:rsidR="00DA1191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and e</w:t>
            </w:r>
            <w:r w:rsidR="0025186C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xecuting all department activities in compliance with ISO</w:t>
            </w:r>
            <w:r w:rsidR="008846B9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&amp; </w:t>
            </w:r>
            <w:r w:rsidR="0025186C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TL standards</w:t>
            </w:r>
          </w:p>
          <w:p w:rsidR="0025186C" w:rsidRPr="008846B9" w:rsidRDefault="0025186C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Managing Debtors through direct follow-ups with customers</w:t>
            </w:r>
          </w:p>
          <w:p w:rsidR="0025186C" w:rsidRPr="008846B9" w:rsidRDefault="00521B6B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cs="Tahoma"/>
                <w:color w:val="808080" w:themeColor="background1" w:themeShade="80"/>
                <w:sz w:val="20"/>
                <w:szCs w:val="20"/>
              </w:rPr>
              <w:t>Ensuring direct co</w:t>
            </w:r>
            <w:r w:rsidR="0025186C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ordination with key customers </w:t>
            </w:r>
          </w:p>
          <w:p w:rsidR="0025186C" w:rsidRPr="008846B9" w:rsidRDefault="0025186C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Supervising Sales Coordinator (Business Support Wing) for renewal contract closures and all the sales related &amp; other </w:t>
            </w:r>
            <w:r w:rsidR="00521B6B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management 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reporting functions</w:t>
            </w:r>
          </w:p>
          <w:p w:rsidR="0025186C" w:rsidRPr="008846B9" w:rsidRDefault="0025186C" w:rsidP="00CE355F">
            <w:pPr>
              <w:numPr>
                <w:ilvl w:val="1"/>
                <w:numId w:val="11"/>
              </w:numPr>
              <w:ind w:left="684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Leading Order Processing Committee for acceptance, feasibility analysis, processing and financial planning for all the new and recurring sales orders</w:t>
            </w:r>
          </w:p>
          <w:p w:rsidR="0025186C" w:rsidRPr="008846B9" w:rsidRDefault="0025186C" w:rsidP="00CE355F">
            <w:pPr>
              <w:numPr>
                <w:ilvl w:val="1"/>
                <w:numId w:val="11"/>
              </w:numPr>
              <w:ind w:left="684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Facilitating financial risk analysis for tender related bid submissions</w:t>
            </w:r>
          </w:p>
          <w:p w:rsidR="0025186C" w:rsidRPr="008846B9" w:rsidRDefault="0025186C" w:rsidP="00CE355F">
            <w:pPr>
              <w:numPr>
                <w:ilvl w:val="1"/>
                <w:numId w:val="11"/>
              </w:numPr>
              <w:ind w:left="684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Conducting product pricing and managing recurring revenue &amp; renewal cases on a National Level</w:t>
            </w:r>
          </w:p>
          <w:p w:rsidR="0025186C" w:rsidRPr="008846B9" w:rsidRDefault="0025186C" w:rsidP="00CE355F">
            <w:pPr>
              <w:numPr>
                <w:ilvl w:val="1"/>
                <w:numId w:val="11"/>
              </w:numPr>
              <w:ind w:left="684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Vetting &amp; providing commercial clearance for all contracts, service level and non – disclosure agreements and liaising with Legal Department for smooth execution</w:t>
            </w:r>
          </w:p>
          <w:p w:rsidR="0025186C" w:rsidRPr="008846B9" w:rsidRDefault="0025186C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Managing billing activities </w:t>
            </w:r>
            <w:r w:rsidR="00521B6B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and 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driving </w:t>
            </w:r>
            <w:r w:rsidR="00521B6B">
              <w:rPr>
                <w:rFonts w:cs="Tahoma"/>
                <w:color w:val="808080" w:themeColor="background1" w:themeShade="80"/>
                <w:sz w:val="20"/>
                <w:szCs w:val="20"/>
              </w:rPr>
              <w:t>&amp;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reviewing projects team on daily installations</w:t>
            </w:r>
          </w:p>
          <w:p w:rsidR="0025186C" w:rsidRPr="008846B9" w:rsidRDefault="005D0698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Monitoring </w:t>
            </w:r>
            <w:r w:rsidR="0025186C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monthly physical verification of inventory and fixed assets</w:t>
            </w:r>
          </w:p>
          <w:p w:rsidR="0025186C" w:rsidRPr="008846B9" w:rsidRDefault="0025186C" w:rsidP="0025186C">
            <w:pPr>
              <w:ind w:left="72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</w:p>
          <w:p w:rsidR="0025186C" w:rsidRPr="008846B9" w:rsidRDefault="0025186C" w:rsidP="0025186C">
            <w:pPr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Highlights:</w:t>
            </w:r>
          </w:p>
          <w:p w:rsidR="0025186C" w:rsidRPr="008846B9" w:rsidRDefault="0025186C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Successfully brought down DSO to less than 60 days as against 110 days at the beginning of the financial year</w:t>
            </w:r>
            <w:r w:rsidR="00BC4088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1</w:t>
            </w:r>
            <w:r w:rsidR="004D0FF5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6</w:t>
            </w:r>
            <w:r w:rsidR="00BC4088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-1</w:t>
            </w:r>
            <w:r w:rsidR="004D0FF5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7</w:t>
            </w:r>
          </w:p>
          <w:p w:rsidR="005D0698" w:rsidRPr="008846B9" w:rsidRDefault="0025186C" w:rsidP="005D069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Actively monitored monthly/quarterly MIS for different units, provided recommendation </w:t>
            </w:r>
            <w:r w:rsidR="005D0698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for timely completion of projects resulting in customer satisfaction and timely revenue generation</w:t>
            </w:r>
          </w:p>
          <w:p w:rsidR="005D0698" w:rsidRDefault="005D0698" w:rsidP="005D069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Implemented process of field data v/s. finance v/s. billing data recon. which resulted in nil audit comments</w:t>
            </w:r>
          </w:p>
          <w:p w:rsidR="00146BF0" w:rsidRPr="008846B9" w:rsidRDefault="00146BF0" w:rsidP="005D069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Ensured savings on Vendor Invoices and ensured that the costs budgeted for each project is in line </w:t>
            </w:r>
            <w:r w:rsidR="00E0754A">
              <w:rPr>
                <w:rFonts w:cs="Tahoma"/>
                <w:color w:val="808080" w:themeColor="background1" w:themeShade="80"/>
                <w:sz w:val="20"/>
                <w:szCs w:val="20"/>
              </w:rPr>
              <w:t>with the vendor claims.  Passed on back to back recoveries in case of claims / service credits to customers.</w:t>
            </w:r>
          </w:p>
          <w:p w:rsidR="0025186C" w:rsidRPr="008846B9" w:rsidRDefault="0025186C" w:rsidP="0025186C">
            <w:pPr>
              <w:tabs>
                <w:tab w:val="left" w:pos="4424"/>
              </w:tabs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25186C" w:rsidRPr="008846B9" w:rsidRDefault="0025186C" w:rsidP="0025186C">
            <w:pPr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May’11-Mar’15</w:t>
            </w:r>
            <w:r w:rsidR="00700E8E"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                       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Nelco Limited, </w:t>
            </w:r>
            <w:r w:rsidR="00FA40D1"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Navi Mumbai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as Manager – Revenue Assurance &amp; Business Support (National) </w:t>
            </w:r>
          </w:p>
          <w:p w:rsidR="0025186C" w:rsidRPr="00E0754A" w:rsidRDefault="0025186C" w:rsidP="0025186C">
            <w:pPr>
              <w:tabs>
                <w:tab w:val="left" w:pos="4424"/>
              </w:tabs>
              <w:jc w:val="both"/>
              <w:rPr>
                <w:rFonts w:cs="Tahoma"/>
                <w:color w:val="808080" w:themeColor="background1" w:themeShade="80"/>
                <w:sz w:val="12"/>
                <w:szCs w:val="20"/>
              </w:rPr>
            </w:pPr>
          </w:p>
          <w:p w:rsidR="0025186C" w:rsidRPr="008846B9" w:rsidRDefault="0025186C" w:rsidP="0025186C">
            <w:pPr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Role:</w:t>
            </w:r>
          </w:p>
          <w:p w:rsidR="0025186C" w:rsidRPr="008846B9" w:rsidRDefault="0025186C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Supervised a team of </w:t>
            </w:r>
            <w:r w:rsidR="00FA40D1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10 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resources spread across all the regional offices and head office</w:t>
            </w:r>
          </w:p>
          <w:p w:rsidR="0025186C" w:rsidRDefault="0025186C" w:rsidP="0025186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Planned &amp; tracked targets for Sales Department in line with the annual business plan </w:t>
            </w:r>
          </w:p>
          <w:p w:rsidR="00306FAD" w:rsidRPr="00E0754A" w:rsidRDefault="00306FAD" w:rsidP="00306FAD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10"/>
                <w:szCs w:val="20"/>
                <w:lang w:eastAsia="en-GB"/>
              </w:rPr>
            </w:pPr>
          </w:p>
          <w:p w:rsidR="0025186C" w:rsidRPr="008846B9" w:rsidRDefault="0025186C" w:rsidP="0025186C">
            <w:pPr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Highlights:</w:t>
            </w:r>
          </w:p>
          <w:p w:rsidR="0025186C" w:rsidRPr="008846B9" w:rsidRDefault="0025186C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Reduced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DSO to 45 days from 75 days for F.Y. 10-11 - Tatanet Division</w:t>
            </w:r>
            <w:r w:rsidR="005D0698" w:rsidRPr="008846B9">
              <w:rPr>
                <w:rFonts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  <w:lang w:eastAsia="en-GB"/>
              </w:rPr>
              <w:t>for the first time and hence headed collections in other SBU’s as well</w:t>
            </w:r>
          </w:p>
          <w:p w:rsidR="0025186C" w:rsidRPr="008846B9" w:rsidRDefault="0025186C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Designed a new approval mechanism at NELCO for order clearance for transparent tracking and reduced TAT for Sales </w:t>
            </w:r>
            <w:r w:rsidR="00AE7FC4" w:rsidRPr="008846B9">
              <w:rPr>
                <w:rFonts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Order Clearance 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  <w:lang w:eastAsia="en-GB"/>
              </w:rPr>
              <w:t>to less than 3 days</w:t>
            </w:r>
          </w:p>
          <w:p w:rsidR="0025186C" w:rsidRDefault="0025186C" w:rsidP="00C547ED">
            <w:pPr>
              <w:rPr>
                <w:rFonts w:cs="Tahoma"/>
                <w:noProof/>
                <w:color w:val="6A6969"/>
                <w:sz w:val="20"/>
                <w:szCs w:val="20"/>
              </w:rPr>
            </w:pPr>
          </w:p>
          <w:p w:rsidR="003D40A0" w:rsidRDefault="003D40A0" w:rsidP="00C547ED">
            <w:pPr>
              <w:rPr>
                <w:rFonts w:cs="Tahoma"/>
                <w:noProof/>
                <w:color w:val="6A6969"/>
                <w:sz w:val="20"/>
                <w:szCs w:val="20"/>
              </w:rPr>
            </w:pPr>
          </w:p>
          <w:p w:rsidR="003D40A0" w:rsidRPr="008846B9" w:rsidRDefault="003D40A0" w:rsidP="00C547ED">
            <w:pPr>
              <w:rPr>
                <w:rFonts w:cs="Tahoma"/>
                <w:noProof/>
                <w:color w:val="6A6969"/>
                <w:sz w:val="20"/>
                <w:szCs w:val="20"/>
              </w:rPr>
            </w:pPr>
          </w:p>
          <w:p w:rsidR="0092578B" w:rsidRPr="008846B9" w:rsidRDefault="00700E8E" w:rsidP="0092578B">
            <w:pPr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Sept’04-Apr’11                        </w:t>
            </w:r>
            <w:r w:rsidR="0092578B"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HCL Comnet Limited,</w:t>
            </w:r>
            <w:r w:rsidR="0092578B" w:rsidRPr="008846B9">
              <w:rPr>
                <w:rFonts w:cs="Tahoma"/>
                <w:b/>
                <w:color w:val="00B0F0"/>
                <w:sz w:val="20"/>
                <w:szCs w:val="20"/>
              </w:rPr>
              <w:t xml:space="preserve"> </w:t>
            </w:r>
            <w:r w:rsidR="00FA40D1"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Mumbai </w:t>
            </w:r>
            <w:r w:rsidR="0092578B"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as Manager – Finance</w:t>
            </w:r>
          </w:p>
          <w:p w:rsidR="0092578B" w:rsidRPr="008846B9" w:rsidRDefault="0092578B" w:rsidP="0092578B">
            <w:pPr>
              <w:jc w:val="both"/>
              <w:rPr>
                <w:rFonts w:cs="Tahoma"/>
                <w:i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i/>
                <w:color w:val="808080" w:themeColor="background1" w:themeShade="80"/>
                <w:sz w:val="20"/>
                <w:szCs w:val="20"/>
              </w:rPr>
              <w:t>(Joined in Sept’04 on 3</w:t>
            </w:r>
            <w:r w:rsidRPr="008846B9">
              <w:rPr>
                <w:rFonts w:cs="Tahoma"/>
                <w:i/>
                <w:color w:val="808080" w:themeColor="background1" w:themeShade="80"/>
                <w:sz w:val="20"/>
                <w:szCs w:val="20"/>
                <w:vertAlign w:val="superscript"/>
              </w:rPr>
              <w:t>rd</w:t>
            </w:r>
            <w:r w:rsidRPr="008846B9">
              <w:rPr>
                <w:rFonts w:cs="Tahoma"/>
                <w:i/>
                <w:color w:val="808080" w:themeColor="background1" w:themeShade="80"/>
                <w:sz w:val="20"/>
                <w:szCs w:val="20"/>
              </w:rPr>
              <w:t xml:space="preserve"> party pay roll - Total Sourcing Solutions and confirmed on payroll of HCL: Mar’06)</w:t>
            </w:r>
          </w:p>
          <w:p w:rsidR="0092578B" w:rsidRPr="008846B9" w:rsidRDefault="0092578B" w:rsidP="0092578B">
            <w:pPr>
              <w:jc w:val="both"/>
              <w:rPr>
                <w:rFonts w:cs="Tahoma"/>
                <w:i/>
                <w:color w:val="808080" w:themeColor="background1" w:themeShade="80"/>
                <w:sz w:val="20"/>
                <w:szCs w:val="20"/>
              </w:rPr>
            </w:pPr>
          </w:p>
          <w:p w:rsidR="0092578B" w:rsidRPr="008846B9" w:rsidRDefault="0092578B" w:rsidP="0092578B">
            <w:pPr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Growth Path:</w:t>
            </w:r>
          </w:p>
          <w:p w:rsidR="0092578B" w:rsidRPr="008846B9" w:rsidRDefault="0092578B" w:rsidP="0092578B">
            <w:pPr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Accounts Executive: Sep’04-</w:t>
            </w:r>
          </w:p>
          <w:p w:rsidR="0092578B" w:rsidRPr="008846B9" w:rsidRDefault="0092578B" w:rsidP="0092578B">
            <w:pPr>
              <w:jc w:val="both"/>
              <w:rPr>
                <w:rFonts w:cs="Tahoma"/>
                <w:i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Sr. Executive: 2007-</w:t>
            </w:r>
            <w:r w:rsidRPr="008846B9">
              <w:rPr>
                <w:rFonts w:cs="Tahoma"/>
                <w:color w:val="00B0F0"/>
                <w:sz w:val="20"/>
                <w:szCs w:val="20"/>
              </w:rPr>
              <w:t xml:space="preserve"> </w:t>
            </w:r>
            <w:r w:rsidR="00FA40D1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Sept’07</w:t>
            </w:r>
          </w:p>
          <w:p w:rsidR="0092578B" w:rsidRPr="008846B9" w:rsidRDefault="0092578B" w:rsidP="0092578B">
            <w:pPr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Regional Accounts Officer: Sept’08-</w:t>
            </w:r>
            <w:r w:rsidRPr="008846B9">
              <w:rPr>
                <w:rFonts w:cs="Tahoma"/>
                <w:color w:val="00B0F0"/>
                <w:sz w:val="20"/>
                <w:szCs w:val="20"/>
              </w:rPr>
              <w:t xml:space="preserve"> </w:t>
            </w:r>
          </w:p>
          <w:p w:rsidR="0092578B" w:rsidRPr="008846B9" w:rsidRDefault="0092578B" w:rsidP="0092578B">
            <w:pPr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Deputy Manager – Finance: Oct’09-</w:t>
            </w:r>
            <w:r w:rsidRPr="008846B9">
              <w:rPr>
                <w:rFonts w:cs="Tahoma"/>
                <w:color w:val="00B0F0"/>
                <w:sz w:val="20"/>
                <w:szCs w:val="20"/>
              </w:rPr>
              <w:t xml:space="preserve"> </w:t>
            </w:r>
          </w:p>
          <w:p w:rsidR="0092578B" w:rsidRPr="008846B9" w:rsidRDefault="0092578B" w:rsidP="0092578B">
            <w:pPr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Manager – Finance: Jul’10-Apr’11</w:t>
            </w:r>
          </w:p>
          <w:p w:rsidR="0092578B" w:rsidRPr="008846B9" w:rsidRDefault="0092578B" w:rsidP="0092578B">
            <w:pPr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</w:p>
          <w:p w:rsidR="0092578B" w:rsidRPr="008846B9" w:rsidRDefault="0092578B" w:rsidP="0092578B">
            <w:pPr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Role:</w:t>
            </w:r>
          </w:p>
          <w:p w:rsidR="0092578B" w:rsidRPr="008846B9" w:rsidRDefault="0092578B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Administered a team of 14 members as Manager – Finance </w:t>
            </w:r>
          </w:p>
          <w:p w:rsidR="0092578B" w:rsidRPr="008846B9" w:rsidRDefault="0092578B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Managed customers for Billing, Accounts </w:t>
            </w:r>
            <w:r w:rsidR="00894FDA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Receivable 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&amp; </w:t>
            </w:r>
            <w:r w:rsidR="00894FDA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Ledger Reconciliations</w:t>
            </w:r>
          </w:p>
          <w:p w:rsidR="0092578B" w:rsidRPr="008846B9" w:rsidRDefault="0092578B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Executed:</w:t>
            </w:r>
          </w:p>
          <w:p w:rsidR="0092578B" w:rsidRPr="008846B9" w:rsidRDefault="0092578B" w:rsidP="00CE355F">
            <w:pPr>
              <w:numPr>
                <w:ilvl w:val="1"/>
                <w:numId w:val="11"/>
              </w:numPr>
              <w:ind w:left="684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Rate negotiations while keeping SG&amp;A intact with vendors</w:t>
            </w:r>
          </w:p>
          <w:p w:rsidR="0092578B" w:rsidRPr="008846B9" w:rsidRDefault="0092578B" w:rsidP="00CE355F">
            <w:pPr>
              <w:numPr>
                <w:ilvl w:val="1"/>
                <w:numId w:val="11"/>
              </w:numPr>
              <w:ind w:left="684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Joining and exit formalities &amp; claim disbursals</w:t>
            </w:r>
          </w:p>
          <w:p w:rsidR="0092578B" w:rsidRPr="008846B9" w:rsidRDefault="0017558D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Performed book 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keeping </w:t>
            </w:r>
            <w:r w:rsidR="0092578B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for West region in Tally &amp; SAP in line with US GAAP accounting standards</w:t>
            </w:r>
          </w:p>
          <w:p w:rsidR="0092578B" w:rsidRPr="008846B9" w:rsidRDefault="0017558D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cs="Tahoma"/>
                <w:color w:val="808080" w:themeColor="background1" w:themeShade="80"/>
                <w:sz w:val="20"/>
                <w:szCs w:val="20"/>
              </w:rPr>
              <w:t>Evaluated</w:t>
            </w:r>
            <w:r w:rsidR="0092578B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te</w:t>
            </w:r>
            <w:r>
              <w:rPr>
                <w:rFonts w:cs="Tahoma"/>
                <w:color w:val="808080" w:themeColor="background1" w:themeShade="80"/>
                <w:sz w:val="20"/>
                <w:szCs w:val="20"/>
              </w:rPr>
              <w:t>nders commercially and designed</w:t>
            </w:r>
            <w:r w:rsidR="0092578B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financial models f</w:t>
            </w:r>
            <w:r w:rsidR="00E0754A">
              <w:rPr>
                <w:rFonts w:cs="Tahoma"/>
                <w:color w:val="808080" w:themeColor="background1" w:themeShade="80"/>
                <w:sz w:val="20"/>
                <w:szCs w:val="20"/>
              </w:rPr>
              <w:t>or the project for profitability including vendor negotiations pre-bid and post implementations of projects.</w:t>
            </w:r>
          </w:p>
          <w:p w:rsidR="0092578B" w:rsidRPr="008846B9" w:rsidRDefault="0092578B" w:rsidP="0092578B">
            <w:pPr>
              <w:pStyle w:val="BodyText"/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0"/>
              </w:rPr>
            </w:pPr>
          </w:p>
          <w:p w:rsidR="0092578B" w:rsidRPr="008846B9" w:rsidRDefault="0092578B" w:rsidP="0092578B">
            <w:pPr>
              <w:pStyle w:val="BodyText"/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0"/>
              </w:rPr>
            </w:pPr>
            <w:r w:rsidRPr="008846B9">
              <w:rPr>
                <w:rFonts w:asciiTheme="minorHAnsi" w:hAnsiTheme="minorHAnsi" w:cs="Tahoma"/>
                <w:b/>
                <w:color w:val="808080" w:themeColor="background1" w:themeShade="80"/>
                <w:sz w:val="20"/>
              </w:rPr>
              <w:t>Highlight:</w:t>
            </w:r>
          </w:p>
          <w:p w:rsidR="0092578B" w:rsidRPr="008846B9" w:rsidRDefault="0092578B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Have been rated OU (Outstanding) for continuous two years </w:t>
            </w:r>
          </w:p>
          <w:p w:rsidR="0092578B" w:rsidRPr="008846B9" w:rsidRDefault="0092578B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Successfully managed end-to-end financial transactions for biggest project of a leading stock exchange</w:t>
            </w:r>
          </w:p>
          <w:p w:rsidR="0092578B" w:rsidRPr="008846B9" w:rsidRDefault="0092578B" w:rsidP="008874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Led the highest collections in this account and added additional 170 Lakhs of revenue to the company</w:t>
            </w:r>
          </w:p>
          <w:p w:rsidR="0092578B" w:rsidRPr="008846B9" w:rsidRDefault="0092578B" w:rsidP="0092578B">
            <w:pPr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92578B" w:rsidRPr="008846B9" w:rsidRDefault="0092578B" w:rsidP="0092578B">
            <w:pPr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</w:rPr>
              <w:t xml:space="preserve"> </w:t>
            </w:r>
            <w:r w:rsidRPr="008846B9">
              <w:rPr>
                <w:noProof/>
                <w:lang w:val="en-IN" w:eastAsia="en-IN"/>
              </w:rPr>
              <w:drawing>
                <wp:inline distT="0" distB="0" distL="0" distR="0" wp14:anchorId="59CA2D61" wp14:editId="3C3BCB23">
                  <wp:extent cx="233045" cy="233045"/>
                  <wp:effectExtent l="0" t="0" r="0" b="0"/>
                  <wp:docPr id="34" name="Picture 33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6B9">
              <w:t xml:space="preserve"> </w:t>
            </w:r>
            <w:r w:rsidRPr="008846B9">
              <w:rPr>
                <w:rFonts w:cs="Tahoma"/>
                <w:color w:val="365F91" w:themeColor="accent1" w:themeShade="BF"/>
                <w:sz w:val="28"/>
                <w:szCs w:val="28"/>
              </w:rPr>
              <w:t>Previous Work Experience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271E11" w:rsidRDefault="00271E11" w:rsidP="0092578B">
            <w:pPr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92578B" w:rsidRPr="008846B9" w:rsidRDefault="0092578B" w:rsidP="0092578B">
            <w:pPr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Jan’04-Sep’04</w:t>
            </w:r>
            <w:r w:rsidR="00700E8E"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                       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Bipin Transport Private Limited, </w:t>
            </w:r>
            <w:r w:rsidR="00FA40D1"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Mumbai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as Accounts Manager</w:t>
            </w:r>
          </w:p>
          <w:p w:rsidR="0092578B" w:rsidRPr="008846B9" w:rsidRDefault="0092578B" w:rsidP="0092578B">
            <w:pPr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</w:p>
          <w:p w:rsidR="0092578B" w:rsidRPr="008846B9" w:rsidRDefault="0092578B" w:rsidP="0092578B">
            <w:pPr>
              <w:jc w:val="both"/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Dec’99-Jan’04</w:t>
            </w:r>
            <w:r w:rsidR="00700E8E"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                       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D.K. Rohra &amp; Associates, Chartered Accountants, </w:t>
            </w:r>
            <w:r w:rsidR="00FA40D1"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Mumbai </w:t>
            </w: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as Accountant</w:t>
            </w:r>
          </w:p>
          <w:p w:rsidR="0092578B" w:rsidRPr="008846B9" w:rsidRDefault="0092578B" w:rsidP="0092578B">
            <w:pPr>
              <w:ind w:right="-108"/>
              <w:rPr>
                <w:rFonts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8846B9">
              <w:rPr>
                <w:rFonts w:cs="Tahoma"/>
                <w:color w:val="808080" w:themeColor="background1" w:themeShade="80"/>
                <w:sz w:val="20"/>
                <w:szCs w:val="20"/>
                <w:lang w:eastAsia="en-GB"/>
              </w:rPr>
              <w:br/>
            </w:r>
            <w:r w:rsidRPr="008846B9">
              <w:rPr>
                <w:rFonts w:cs="Tahoma"/>
                <w:color w:val="F0563D"/>
                <w:sz w:val="28"/>
                <w:szCs w:val="28"/>
              </w:rPr>
              <w:t xml:space="preserve"> </w:t>
            </w:r>
            <w:r w:rsidR="001B74EE" w:rsidRPr="008846B9">
              <w:rPr>
                <w:noProof/>
                <w:lang w:val="en-IN" w:eastAsia="en-IN"/>
              </w:rPr>
              <w:drawing>
                <wp:inline distT="0" distB="0" distL="0" distR="0" wp14:anchorId="5CECE2F1" wp14:editId="06CB209B">
                  <wp:extent cx="257175" cy="22860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74EE" w:rsidRPr="008846B9">
              <w:rPr>
                <w:rFonts w:cs="Tahoma"/>
                <w:color w:val="F0563D"/>
                <w:sz w:val="28"/>
                <w:szCs w:val="28"/>
              </w:rPr>
              <w:t xml:space="preserve"> </w:t>
            </w:r>
            <w:r w:rsidRPr="008846B9">
              <w:rPr>
                <w:rFonts w:cs="Tahoma"/>
                <w:color w:val="365F91" w:themeColor="accent1" w:themeShade="BF"/>
                <w:sz w:val="28"/>
                <w:szCs w:val="28"/>
              </w:rPr>
              <w:t>Personal Details</w:t>
            </w:r>
            <w:r w:rsidRPr="008846B9">
              <w:rPr>
                <w:rFonts w:cs="Tahoma"/>
                <w:color w:val="134D13"/>
                <w:sz w:val="28"/>
                <w:szCs w:val="28"/>
              </w:rPr>
              <w:br/>
            </w:r>
          </w:p>
          <w:p w:rsidR="0092578B" w:rsidRPr="008846B9" w:rsidRDefault="0092578B" w:rsidP="0092578B">
            <w:pPr>
              <w:tabs>
                <w:tab w:val="left" w:pos="2160"/>
              </w:tabs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Date of Birth: 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04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  <w:vertAlign w:val="superscript"/>
              </w:rPr>
              <w:t>th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February 1980</w:t>
            </w:r>
          </w:p>
          <w:p w:rsidR="0092578B" w:rsidRPr="008846B9" w:rsidRDefault="0092578B" w:rsidP="0092578B">
            <w:pPr>
              <w:jc w:val="both"/>
              <w:rPr>
                <w:rFonts w:cs="Tahoma"/>
                <w:color w:val="808080" w:themeColor="background1" w:themeShade="80"/>
                <w:sz w:val="20"/>
                <w:szCs w:val="20"/>
              </w:rPr>
            </w:pP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 xml:space="preserve">Present Address: 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Flat No. 202, Ganesh Krupa Building, Plot No. D-117, Sector-20, Nerul, Navi Mumbai-400706</w:t>
            </w:r>
          </w:p>
          <w:p w:rsidR="0092578B" w:rsidRPr="00700E8E" w:rsidRDefault="0092578B" w:rsidP="005D0698">
            <w:pPr>
              <w:rPr>
                <w:rFonts w:cs="Tahoma"/>
                <w:noProof/>
                <w:color w:val="6A6969"/>
                <w:sz w:val="20"/>
                <w:szCs w:val="20"/>
              </w:rPr>
            </w:pPr>
            <w:r w:rsidRPr="008846B9">
              <w:rPr>
                <w:rFonts w:cs="Tahoma"/>
                <w:b/>
                <w:color w:val="808080" w:themeColor="background1" w:themeShade="80"/>
                <w:sz w:val="20"/>
                <w:szCs w:val="20"/>
              </w:rPr>
              <w:t>Languages Known:</w:t>
            </w:r>
            <w:r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A40D1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Hindi, English, Marathi</w:t>
            </w:r>
            <w:r w:rsidR="005D0698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 xml:space="preserve"> and </w:t>
            </w:r>
            <w:r w:rsidR="00FA40D1" w:rsidRPr="008846B9">
              <w:rPr>
                <w:rFonts w:cs="Tahoma"/>
                <w:color w:val="808080" w:themeColor="background1" w:themeShade="80"/>
                <w:sz w:val="20"/>
                <w:szCs w:val="20"/>
              </w:rPr>
              <w:t>Tulu</w:t>
            </w:r>
          </w:p>
        </w:tc>
      </w:tr>
    </w:tbl>
    <w:p w:rsidR="007534D8" w:rsidRPr="00700E8E" w:rsidRDefault="007534D8">
      <w:bookmarkStart w:id="0" w:name="_GoBack"/>
      <w:bookmarkEnd w:id="0"/>
    </w:p>
    <w:sectPr w:rsidR="007534D8" w:rsidRPr="00700E8E" w:rsidSect="00231900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8A" w:rsidRDefault="00863F8A" w:rsidP="00513EBF">
      <w:pPr>
        <w:spacing w:after="0" w:line="240" w:lineRule="auto"/>
      </w:pPr>
      <w:r>
        <w:separator/>
      </w:r>
    </w:p>
  </w:endnote>
  <w:endnote w:type="continuationSeparator" w:id="0">
    <w:p w:rsidR="00863F8A" w:rsidRDefault="00863F8A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8A" w:rsidRDefault="00863F8A" w:rsidP="00513EBF">
      <w:pPr>
        <w:spacing w:after="0" w:line="240" w:lineRule="auto"/>
      </w:pPr>
      <w:r>
        <w:separator/>
      </w:r>
    </w:p>
  </w:footnote>
  <w:footnote w:type="continuationSeparator" w:id="0">
    <w:p w:rsidR="00863F8A" w:rsidRDefault="00863F8A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bullet_grey_circ" style="width:8.9pt;height:8.9pt;visibility:visible;mso-wrap-style:square" o:bullet="t">
        <v:imagedata r:id="rId1" o:title="bullet_grey_circ"/>
      </v:shape>
    </w:pict>
  </w:numPicBullet>
  <w:numPicBullet w:numPicBulletId="1">
    <w:pict>
      <v:shape id="_x0000_i1063" type="#_x0000_t75" style="width:180pt;height:149.35pt;visibility:visible;mso-wrap-style:square" o:bullet="t">
        <v:imagedata r:id="rId2" o:title="image-rightver3"/>
      </v:shape>
    </w:pict>
  </w:numPicBullet>
  <w:numPicBullet w:numPicBulletId="2">
    <w:pict>
      <v:shape id="_x0000_i1064" type="#_x0000_t75" alt="edu24x24icons" style="width:18.2pt;height:18.2pt;visibility:visible;mso-wrap-style:square" o:bullet="t">
        <v:imagedata r:id="rId3" o:title="edu24x24icons"/>
      </v:shape>
    </w:pict>
  </w:numPicBullet>
  <w:numPicBullet w:numPicBulletId="3">
    <w:pict>
      <v:shape id="_x0000_i1065" type="#_x0000_t75" alt="exp24x24icons" style="width:18.2pt;height:18.2pt;visibility:visible;mso-wrap-style:square" o:bullet="t">
        <v:imagedata r:id="rId4" o:title="exp24x24icons"/>
      </v:shape>
    </w:pict>
  </w:numPicBullet>
  <w:numPicBullet w:numPicBulletId="4">
    <w:pict>
      <v:shape id="_x0000_i1066" type="#_x0000_t75" alt="career24x24icons" style="width:18.2pt;height:18.2pt;visibility:visible;mso-wrap-style:square" o:bullet="t">
        <v:imagedata r:id="rId5" o:title="career24x24icons"/>
      </v:shape>
    </w:pict>
  </w:numPicBullet>
  <w:numPicBullet w:numPicBulletId="5">
    <w:pict>
      <v:shape id="_x0000_i1067" type="#_x0000_t75" alt="softskills24x24icons" style="width:18.2pt;height:18.2pt;visibility:visible;mso-wrap-style:square" o:bullet="t">
        <v:imagedata r:id="rId6" o:title="softskills24x24icons"/>
      </v:shape>
    </w:pict>
  </w:numPicBullet>
  <w:numPicBullet w:numPicBulletId="6">
    <w:pict>
      <v:shape id="_x0000_i1068" type="#_x0000_t75" style="width:7.5pt;height:7.5pt" o:bullet="t">
        <v:imagedata r:id="rId7" o:title="bullet-grey"/>
      </v:shape>
    </w:pict>
  </w:numPicBullet>
  <w:numPicBullet w:numPicBulletId="7">
    <w:pict>
      <v:shape id="_x0000_i1069" type="#_x0000_t75" style="width:7.5pt;height:7.5pt" o:bullet="t">
        <v:imagedata r:id="rId8" o:title="bullet-grey"/>
      </v:shape>
    </w:pict>
  </w:numPicBullet>
  <w:numPicBullet w:numPicBulletId="8">
    <w:pict>
      <v:shape id="_x0000_i1070" type="#_x0000_t75" style="width:13.55pt;height:13.55pt;visibility:visible;mso-wrap-style:square" o:bullet="t">
        <v:imagedata r:id="rId9" o:title=""/>
      </v:shape>
    </w:pict>
  </w:numPicBullet>
  <w:numPicBullet w:numPicBulletId="9">
    <w:pict>
      <v:shape id="_x0000_i1071" type="#_x0000_t75" style="width:12.1pt;height:12.1pt" o:bullet="t">
        <v:imagedata r:id="rId10" o:title="bullet"/>
      </v:shape>
    </w:pict>
  </w:numPicBullet>
  <w:numPicBullet w:numPicBulletId="10">
    <w:pict>
      <v:shape id="_x0000_i1072" type="#_x0000_t75" alt="knowledge24x24icons" style="width:18.2pt;height:18.2pt;visibility:visible;mso-wrap-style:square" o:bullet="t">
        <v:imagedata r:id="rId11" o:title="knowledge24x24icons"/>
      </v:shape>
    </w:pict>
  </w:numPicBullet>
  <w:numPicBullet w:numPicBulletId="11">
    <w:pict>
      <v:shape id="_x0000_i1073" type="#_x0000_t75" alt="core24x24icons" style="width:18.2pt;height:18.2pt;visibility:visible;mso-wrap-style:square" o:bullet="t">
        <v:imagedata r:id="rId12" o:title="core24x24icons"/>
      </v:shape>
    </w:pict>
  </w:numPicBullet>
  <w:abstractNum w:abstractNumId="0" w15:restartNumberingAfterBreak="0">
    <w:nsid w:val="04CD4B8B"/>
    <w:multiLevelType w:val="hybridMultilevel"/>
    <w:tmpl w:val="D4543100"/>
    <w:lvl w:ilvl="0" w:tplc="8FDC854E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728C4"/>
    <w:multiLevelType w:val="hybridMultilevel"/>
    <w:tmpl w:val="5590D504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A18F2"/>
    <w:multiLevelType w:val="hybridMultilevel"/>
    <w:tmpl w:val="89C60B58"/>
    <w:lvl w:ilvl="0" w:tplc="8966B8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0B26"/>
    <w:multiLevelType w:val="hybridMultilevel"/>
    <w:tmpl w:val="CD66499A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5E34"/>
    <w:multiLevelType w:val="hybridMultilevel"/>
    <w:tmpl w:val="93CEB58E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813F83"/>
    <w:multiLevelType w:val="hybridMultilevel"/>
    <w:tmpl w:val="561AB4F2"/>
    <w:lvl w:ilvl="0" w:tplc="52FC226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2E282054">
      <w:start w:val="1"/>
      <w:numFmt w:val="bullet"/>
      <w:lvlText w:val="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color w:val="000000"/>
        <w:sz w:val="17"/>
        <w:szCs w:val="17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20EA5"/>
    <w:multiLevelType w:val="hybridMultilevel"/>
    <w:tmpl w:val="1744EF12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9F68F6"/>
    <w:multiLevelType w:val="hybridMultilevel"/>
    <w:tmpl w:val="EF0C67A4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690712"/>
    <w:multiLevelType w:val="hybridMultilevel"/>
    <w:tmpl w:val="B81C9A64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4D45C8"/>
    <w:multiLevelType w:val="hybridMultilevel"/>
    <w:tmpl w:val="85D6E3B8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7139C"/>
    <w:multiLevelType w:val="hybridMultilevel"/>
    <w:tmpl w:val="0F905B3C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BB0D22"/>
    <w:multiLevelType w:val="hybridMultilevel"/>
    <w:tmpl w:val="1A5CC1A4"/>
    <w:lvl w:ilvl="0" w:tplc="772C58B8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DE709A"/>
    <w:multiLevelType w:val="hybridMultilevel"/>
    <w:tmpl w:val="0324FCF4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00294A"/>
    <w:multiLevelType w:val="hybridMultilevel"/>
    <w:tmpl w:val="65F49F46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0253BE"/>
    <w:multiLevelType w:val="hybridMultilevel"/>
    <w:tmpl w:val="D1C86C20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9"/>
  </w:num>
  <w:num w:numId="5">
    <w:abstractNumId w:val="7"/>
  </w:num>
  <w:num w:numId="6">
    <w:abstractNumId w:val="0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8"/>
  </w:num>
  <w:num w:numId="12">
    <w:abstractNumId w:val="10"/>
  </w:num>
  <w:num w:numId="13">
    <w:abstractNumId w:val="1"/>
  </w:num>
  <w:num w:numId="14">
    <w:abstractNumId w:val="17"/>
  </w:num>
  <w:num w:numId="15">
    <w:abstractNumId w:val="12"/>
  </w:num>
  <w:num w:numId="16">
    <w:abstractNumId w:val="19"/>
  </w:num>
  <w:num w:numId="17">
    <w:abstractNumId w:val="11"/>
  </w:num>
  <w:num w:numId="18">
    <w:abstractNumId w:val="4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9"/>
    <w:rsid w:val="00010547"/>
    <w:rsid w:val="000122D7"/>
    <w:rsid w:val="000166D6"/>
    <w:rsid w:val="0001780F"/>
    <w:rsid w:val="00021199"/>
    <w:rsid w:val="00022BD5"/>
    <w:rsid w:val="00023D1C"/>
    <w:rsid w:val="0004410F"/>
    <w:rsid w:val="000612AE"/>
    <w:rsid w:val="00061B25"/>
    <w:rsid w:val="000649CA"/>
    <w:rsid w:val="0007061A"/>
    <w:rsid w:val="0007133C"/>
    <w:rsid w:val="0007464F"/>
    <w:rsid w:val="000819E8"/>
    <w:rsid w:val="00081D78"/>
    <w:rsid w:val="000940AE"/>
    <w:rsid w:val="0009600A"/>
    <w:rsid w:val="000B00B6"/>
    <w:rsid w:val="000B4309"/>
    <w:rsid w:val="000C2025"/>
    <w:rsid w:val="000F17D6"/>
    <w:rsid w:val="001030B7"/>
    <w:rsid w:val="00110462"/>
    <w:rsid w:val="001259B9"/>
    <w:rsid w:val="00131B33"/>
    <w:rsid w:val="0013629D"/>
    <w:rsid w:val="001426BC"/>
    <w:rsid w:val="001429B2"/>
    <w:rsid w:val="001459F3"/>
    <w:rsid w:val="00145EFA"/>
    <w:rsid w:val="00146BF0"/>
    <w:rsid w:val="00150FA4"/>
    <w:rsid w:val="00156864"/>
    <w:rsid w:val="00171A07"/>
    <w:rsid w:val="001736B2"/>
    <w:rsid w:val="0017558D"/>
    <w:rsid w:val="0017658D"/>
    <w:rsid w:val="00187129"/>
    <w:rsid w:val="00192115"/>
    <w:rsid w:val="001A5795"/>
    <w:rsid w:val="001A682E"/>
    <w:rsid w:val="001B4B1D"/>
    <w:rsid w:val="001B74EE"/>
    <w:rsid w:val="001B7D94"/>
    <w:rsid w:val="001C68E9"/>
    <w:rsid w:val="001D4B29"/>
    <w:rsid w:val="001D5FCB"/>
    <w:rsid w:val="001E0216"/>
    <w:rsid w:val="001E7945"/>
    <w:rsid w:val="001F07FB"/>
    <w:rsid w:val="001F68DB"/>
    <w:rsid w:val="00203201"/>
    <w:rsid w:val="002125DA"/>
    <w:rsid w:val="002127D1"/>
    <w:rsid w:val="00213D9D"/>
    <w:rsid w:val="00214A71"/>
    <w:rsid w:val="00216895"/>
    <w:rsid w:val="00220032"/>
    <w:rsid w:val="00226832"/>
    <w:rsid w:val="00230797"/>
    <w:rsid w:val="00231900"/>
    <w:rsid w:val="00237ECF"/>
    <w:rsid w:val="00246C58"/>
    <w:rsid w:val="00250B4D"/>
    <w:rsid w:val="0025186C"/>
    <w:rsid w:val="00271E11"/>
    <w:rsid w:val="00287B55"/>
    <w:rsid w:val="0029067F"/>
    <w:rsid w:val="002923A1"/>
    <w:rsid w:val="00294841"/>
    <w:rsid w:val="002B6DBC"/>
    <w:rsid w:val="002C6AAB"/>
    <w:rsid w:val="002D177C"/>
    <w:rsid w:val="002E2EED"/>
    <w:rsid w:val="002E5F3E"/>
    <w:rsid w:val="002F4879"/>
    <w:rsid w:val="00301C86"/>
    <w:rsid w:val="003037DF"/>
    <w:rsid w:val="00306FAD"/>
    <w:rsid w:val="003117CF"/>
    <w:rsid w:val="00311B6E"/>
    <w:rsid w:val="00326DB9"/>
    <w:rsid w:val="00331830"/>
    <w:rsid w:val="00333D33"/>
    <w:rsid w:val="0033584E"/>
    <w:rsid w:val="00335A4D"/>
    <w:rsid w:val="00347988"/>
    <w:rsid w:val="0035184B"/>
    <w:rsid w:val="003559A9"/>
    <w:rsid w:val="00356C13"/>
    <w:rsid w:val="00367797"/>
    <w:rsid w:val="003726AC"/>
    <w:rsid w:val="00372766"/>
    <w:rsid w:val="00380268"/>
    <w:rsid w:val="00382D97"/>
    <w:rsid w:val="00387A35"/>
    <w:rsid w:val="00397882"/>
    <w:rsid w:val="003A0964"/>
    <w:rsid w:val="003B014B"/>
    <w:rsid w:val="003B2F15"/>
    <w:rsid w:val="003B3A7E"/>
    <w:rsid w:val="003C03B6"/>
    <w:rsid w:val="003C273F"/>
    <w:rsid w:val="003C3659"/>
    <w:rsid w:val="003D40A0"/>
    <w:rsid w:val="003E4046"/>
    <w:rsid w:val="003E7101"/>
    <w:rsid w:val="003F3119"/>
    <w:rsid w:val="00400459"/>
    <w:rsid w:val="004106B3"/>
    <w:rsid w:val="00411FCC"/>
    <w:rsid w:val="00424DCC"/>
    <w:rsid w:val="00430226"/>
    <w:rsid w:val="00430982"/>
    <w:rsid w:val="00440DBF"/>
    <w:rsid w:val="00442594"/>
    <w:rsid w:val="00444A8D"/>
    <w:rsid w:val="00452A92"/>
    <w:rsid w:val="00463037"/>
    <w:rsid w:val="00471D45"/>
    <w:rsid w:val="004733D8"/>
    <w:rsid w:val="004832E2"/>
    <w:rsid w:val="00484376"/>
    <w:rsid w:val="00492FFD"/>
    <w:rsid w:val="00493FEA"/>
    <w:rsid w:val="00497CA4"/>
    <w:rsid w:val="00497DB1"/>
    <w:rsid w:val="004C31B9"/>
    <w:rsid w:val="004C4D4D"/>
    <w:rsid w:val="004D07CE"/>
    <w:rsid w:val="004D0FF5"/>
    <w:rsid w:val="004D25AD"/>
    <w:rsid w:val="004D2864"/>
    <w:rsid w:val="004F4360"/>
    <w:rsid w:val="0050154F"/>
    <w:rsid w:val="00513EBF"/>
    <w:rsid w:val="00521B6B"/>
    <w:rsid w:val="00522012"/>
    <w:rsid w:val="005421E9"/>
    <w:rsid w:val="00555DB0"/>
    <w:rsid w:val="0055682F"/>
    <w:rsid w:val="005621E5"/>
    <w:rsid w:val="005668EB"/>
    <w:rsid w:val="005705F0"/>
    <w:rsid w:val="005B3C90"/>
    <w:rsid w:val="005C67B6"/>
    <w:rsid w:val="005C720C"/>
    <w:rsid w:val="005C7D09"/>
    <w:rsid w:val="005D0698"/>
    <w:rsid w:val="005E151B"/>
    <w:rsid w:val="005E1546"/>
    <w:rsid w:val="005E37BA"/>
    <w:rsid w:val="005E39D2"/>
    <w:rsid w:val="005E5FF4"/>
    <w:rsid w:val="005F5269"/>
    <w:rsid w:val="006038CD"/>
    <w:rsid w:val="00632970"/>
    <w:rsid w:val="006410AF"/>
    <w:rsid w:val="00644F38"/>
    <w:rsid w:val="006475EE"/>
    <w:rsid w:val="00652700"/>
    <w:rsid w:val="00655303"/>
    <w:rsid w:val="00672570"/>
    <w:rsid w:val="006729B9"/>
    <w:rsid w:val="00675C4F"/>
    <w:rsid w:val="00681ED6"/>
    <w:rsid w:val="0068471E"/>
    <w:rsid w:val="00691BEE"/>
    <w:rsid w:val="006938BD"/>
    <w:rsid w:val="006A72BC"/>
    <w:rsid w:val="006B475A"/>
    <w:rsid w:val="006B55C6"/>
    <w:rsid w:val="006D0BB7"/>
    <w:rsid w:val="006F5A4E"/>
    <w:rsid w:val="00700478"/>
    <w:rsid w:val="007009FB"/>
    <w:rsid w:val="00700E8E"/>
    <w:rsid w:val="0070173D"/>
    <w:rsid w:val="00703296"/>
    <w:rsid w:val="00706D24"/>
    <w:rsid w:val="00727E8D"/>
    <w:rsid w:val="007302EC"/>
    <w:rsid w:val="007315B7"/>
    <w:rsid w:val="00742837"/>
    <w:rsid w:val="00750EFB"/>
    <w:rsid w:val="007534D8"/>
    <w:rsid w:val="0075620D"/>
    <w:rsid w:val="00756794"/>
    <w:rsid w:val="00757499"/>
    <w:rsid w:val="007808DD"/>
    <w:rsid w:val="0078160F"/>
    <w:rsid w:val="0078635A"/>
    <w:rsid w:val="00793726"/>
    <w:rsid w:val="00793C82"/>
    <w:rsid w:val="00793EE2"/>
    <w:rsid w:val="00794238"/>
    <w:rsid w:val="007A2FF0"/>
    <w:rsid w:val="007B3F28"/>
    <w:rsid w:val="007C4487"/>
    <w:rsid w:val="007E4D95"/>
    <w:rsid w:val="007F074F"/>
    <w:rsid w:val="007F300E"/>
    <w:rsid w:val="007F4FB3"/>
    <w:rsid w:val="008038C7"/>
    <w:rsid w:val="00807A0B"/>
    <w:rsid w:val="00812B47"/>
    <w:rsid w:val="00820419"/>
    <w:rsid w:val="00821DB4"/>
    <w:rsid w:val="00822966"/>
    <w:rsid w:val="008236C3"/>
    <w:rsid w:val="00823E9C"/>
    <w:rsid w:val="0082584D"/>
    <w:rsid w:val="0083280A"/>
    <w:rsid w:val="00841B7D"/>
    <w:rsid w:val="00844CD9"/>
    <w:rsid w:val="0084613F"/>
    <w:rsid w:val="00847CD8"/>
    <w:rsid w:val="00850704"/>
    <w:rsid w:val="00857BEF"/>
    <w:rsid w:val="008603FB"/>
    <w:rsid w:val="00861FBE"/>
    <w:rsid w:val="00863F8A"/>
    <w:rsid w:val="00864FBD"/>
    <w:rsid w:val="00881CA0"/>
    <w:rsid w:val="00883F73"/>
    <w:rsid w:val="008846B9"/>
    <w:rsid w:val="00887402"/>
    <w:rsid w:val="00887551"/>
    <w:rsid w:val="00894FDA"/>
    <w:rsid w:val="008A61CD"/>
    <w:rsid w:val="008B7B4D"/>
    <w:rsid w:val="008C0880"/>
    <w:rsid w:val="008D549F"/>
    <w:rsid w:val="008E5994"/>
    <w:rsid w:val="008F7579"/>
    <w:rsid w:val="0092578B"/>
    <w:rsid w:val="00934C08"/>
    <w:rsid w:val="009432B6"/>
    <w:rsid w:val="009550D4"/>
    <w:rsid w:val="00962295"/>
    <w:rsid w:val="00973619"/>
    <w:rsid w:val="0098210C"/>
    <w:rsid w:val="00982FD9"/>
    <w:rsid w:val="00983D40"/>
    <w:rsid w:val="00990358"/>
    <w:rsid w:val="00992DFD"/>
    <w:rsid w:val="009A6D8B"/>
    <w:rsid w:val="009B6871"/>
    <w:rsid w:val="009B7FFE"/>
    <w:rsid w:val="009C2555"/>
    <w:rsid w:val="009C3E23"/>
    <w:rsid w:val="009C436A"/>
    <w:rsid w:val="009D59B6"/>
    <w:rsid w:val="009E01C0"/>
    <w:rsid w:val="009E20C6"/>
    <w:rsid w:val="009E2203"/>
    <w:rsid w:val="009F2935"/>
    <w:rsid w:val="009F42A5"/>
    <w:rsid w:val="00A00351"/>
    <w:rsid w:val="00A0222E"/>
    <w:rsid w:val="00A0639A"/>
    <w:rsid w:val="00A11F01"/>
    <w:rsid w:val="00A1436E"/>
    <w:rsid w:val="00A15007"/>
    <w:rsid w:val="00A156DE"/>
    <w:rsid w:val="00A2066A"/>
    <w:rsid w:val="00A2218E"/>
    <w:rsid w:val="00A31DE2"/>
    <w:rsid w:val="00A34E80"/>
    <w:rsid w:val="00A35EA3"/>
    <w:rsid w:val="00A379D3"/>
    <w:rsid w:val="00A40E54"/>
    <w:rsid w:val="00A51249"/>
    <w:rsid w:val="00A54E4F"/>
    <w:rsid w:val="00A56059"/>
    <w:rsid w:val="00A57EF4"/>
    <w:rsid w:val="00A63554"/>
    <w:rsid w:val="00A63D14"/>
    <w:rsid w:val="00A663CA"/>
    <w:rsid w:val="00A70CDD"/>
    <w:rsid w:val="00A82402"/>
    <w:rsid w:val="00A840CE"/>
    <w:rsid w:val="00A955D7"/>
    <w:rsid w:val="00AB23FC"/>
    <w:rsid w:val="00AB2847"/>
    <w:rsid w:val="00AB3382"/>
    <w:rsid w:val="00AB5C02"/>
    <w:rsid w:val="00AB7D2B"/>
    <w:rsid w:val="00AB7E01"/>
    <w:rsid w:val="00AC1960"/>
    <w:rsid w:val="00AC1FDC"/>
    <w:rsid w:val="00AC7068"/>
    <w:rsid w:val="00AE0002"/>
    <w:rsid w:val="00AE75BA"/>
    <w:rsid w:val="00AE7FC4"/>
    <w:rsid w:val="00AF647D"/>
    <w:rsid w:val="00B166AC"/>
    <w:rsid w:val="00B3041A"/>
    <w:rsid w:val="00B36857"/>
    <w:rsid w:val="00B5070A"/>
    <w:rsid w:val="00B6168F"/>
    <w:rsid w:val="00B63509"/>
    <w:rsid w:val="00B6510D"/>
    <w:rsid w:val="00B83D01"/>
    <w:rsid w:val="00B86173"/>
    <w:rsid w:val="00B87806"/>
    <w:rsid w:val="00B902F8"/>
    <w:rsid w:val="00B95F61"/>
    <w:rsid w:val="00BA1C2E"/>
    <w:rsid w:val="00BA245B"/>
    <w:rsid w:val="00BA5092"/>
    <w:rsid w:val="00BC4088"/>
    <w:rsid w:val="00BE2803"/>
    <w:rsid w:val="00BF1970"/>
    <w:rsid w:val="00C02B78"/>
    <w:rsid w:val="00C06F48"/>
    <w:rsid w:val="00C13A05"/>
    <w:rsid w:val="00C20895"/>
    <w:rsid w:val="00C23E7A"/>
    <w:rsid w:val="00C243CE"/>
    <w:rsid w:val="00C44664"/>
    <w:rsid w:val="00C531E8"/>
    <w:rsid w:val="00C547ED"/>
    <w:rsid w:val="00C737E9"/>
    <w:rsid w:val="00C7681F"/>
    <w:rsid w:val="00C83155"/>
    <w:rsid w:val="00C856E8"/>
    <w:rsid w:val="00C90791"/>
    <w:rsid w:val="00C91402"/>
    <w:rsid w:val="00C96267"/>
    <w:rsid w:val="00CA0934"/>
    <w:rsid w:val="00CA0935"/>
    <w:rsid w:val="00CB0BB8"/>
    <w:rsid w:val="00CB10D9"/>
    <w:rsid w:val="00CB1B72"/>
    <w:rsid w:val="00CB1C4F"/>
    <w:rsid w:val="00CB31B5"/>
    <w:rsid w:val="00CB3EF7"/>
    <w:rsid w:val="00CB5FD6"/>
    <w:rsid w:val="00CC17C3"/>
    <w:rsid w:val="00CC567C"/>
    <w:rsid w:val="00CC5EC8"/>
    <w:rsid w:val="00CD2AEA"/>
    <w:rsid w:val="00CD560B"/>
    <w:rsid w:val="00CE355F"/>
    <w:rsid w:val="00CE37E4"/>
    <w:rsid w:val="00CE3D40"/>
    <w:rsid w:val="00CE592B"/>
    <w:rsid w:val="00CF2A26"/>
    <w:rsid w:val="00D40666"/>
    <w:rsid w:val="00D4612B"/>
    <w:rsid w:val="00D6690C"/>
    <w:rsid w:val="00D701CD"/>
    <w:rsid w:val="00D736E2"/>
    <w:rsid w:val="00D73D00"/>
    <w:rsid w:val="00D8456B"/>
    <w:rsid w:val="00D93F6E"/>
    <w:rsid w:val="00DA1191"/>
    <w:rsid w:val="00DA506B"/>
    <w:rsid w:val="00DB726F"/>
    <w:rsid w:val="00DC7EA5"/>
    <w:rsid w:val="00DD533E"/>
    <w:rsid w:val="00DE3356"/>
    <w:rsid w:val="00DF1C51"/>
    <w:rsid w:val="00E0754A"/>
    <w:rsid w:val="00E11E4D"/>
    <w:rsid w:val="00E20AF0"/>
    <w:rsid w:val="00E22B7D"/>
    <w:rsid w:val="00E37C50"/>
    <w:rsid w:val="00E5412E"/>
    <w:rsid w:val="00E61FB8"/>
    <w:rsid w:val="00E631A4"/>
    <w:rsid w:val="00E63C45"/>
    <w:rsid w:val="00E669BE"/>
    <w:rsid w:val="00E81DE7"/>
    <w:rsid w:val="00E87F6A"/>
    <w:rsid w:val="00E97B5C"/>
    <w:rsid w:val="00EB287D"/>
    <w:rsid w:val="00EB2A1F"/>
    <w:rsid w:val="00EB37B6"/>
    <w:rsid w:val="00EB3F12"/>
    <w:rsid w:val="00EB7E03"/>
    <w:rsid w:val="00ED31B6"/>
    <w:rsid w:val="00ED455A"/>
    <w:rsid w:val="00EE0205"/>
    <w:rsid w:val="00EE05D3"/>
    <w:rsid w:val="00EE12D8"/>
    <w:rsid w:val="00EE221C"/>
    <w:rsid w:val="00EF0C31"/>
    <w:rsid w:val="00EF4CED"/>
    <w:rsid w:val="00EF5301"/>
    <w:rsid w:val="00F02274"/>
    <w:rsid w:val="00F04968"/>
    <w:rsid w:val="00F06ED7"/>
    <w:rsid w:val="00F17776"/>
    <w:rsid w:val="00F23373"/>
    <w:rsid w:val="00F23EFF"/>
    <w:rsid w:val="00F50B0B"/>
    <w:rsid w:val="00F52319"/>
    <w:rsid w:val="00F770EA"/>
    <w:rsid w:val="00F815D9"/>
    <w:rsid w:val="00F9272D"/>
    <w:rsid w:val="00F9476E"/>
    <w:rsid w:val="00FA3199"/>
    <w:rsid w:val="00FA40D1"/>
    <w:rsid w:val="00FA6888"/>
    <w:rsid w:val="00FB6FDF"/>
    <w:rsid w:val="00FC0C8F"/>
    <w:rsid w:val="00FD2653"/>
    <w:rsid w:val="00FD7DB5"/>
    <w:rsid w:val="00FE56D6"/>
    <w:rsid w:val="00FE6BAB"/>
    <w:rsid w:val="00FF243D"/>
    <w:rsid w:val="00FF2CA9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f5"/>
    </o:shapedefaults>
    <o:shapelayout v:ext="edit">
      <o:idmap v:ext="edit" data="1"/>
    </o:shapelayout>
  </w:shapeDefaults>
  <w:decimalSymbol w:val="."/>
  <w:listSeparator w:val=","/>
  <w15:docId w15:val="{0649F92C-B57A-4D0D-8BFB-1755B3F1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236C3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8236C3"/>
    <w:rPr>
      <w:rFonts w:ascii="Times New Roman" w:eastAsia="Times New Roman" w:hAnsi="Times New Roman" w:cs="Times New Roman"/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2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2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7.gif"/><Relationship Id="rId18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25.png"/><Relationship Id="rId7" Type="http://schemas.openxmlformats.org/officeDocument/2006/relationships/image" Target="media/image13.png"/><Relationship Id="rId12" Type="http://schemas.openxmlformats.org/officeDocument/2006/relationships/image" Target="media/image16.png"/><Relationship Id="rId17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9.gif"/><Relationship Id="rId23" Type="http://schemas.openxmlformats.org/officeDocument/2006/relationships/fontTable" Target="fontTable.xml"/><Relationship Id="rId10" Type="http://schemas.openxmlformats.org/officeDocument/2006/relationships/image" Target="media/image140.png"/><Relationship Id="rId19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130.png"/><Relationship Id="rId14" Type="http://schemas.openxmlformats.org/officeDocument/2006/relationships/image" Target="media/image18.gif"/><Relationship Id="rId22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Mohan Karkera</cp:lastModifiedBy>
  <cp:revision>5</cp:revision>
  <cp:lastPrinted>2018-07-09T14:58:00Z</cp:lastPrinted>
  <dcterms:created xsi:type="dcterms:W3CDTF">2017-04-21T10:54:00Z</dcterms:created>
  <dcterms:modified xsi:type="dcterms:W3CDTF">2018-12-14T18:01:00Z</dcterms:modified>
</cp:coreProperties>
</file>