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4690"/>
        <w:gridCol w:w="1486"/>
        <w:gridCol w:w="1308"/>
        <w:gridCol w:w="1866"/>
      </w:tblGrid>
      <w:tr w:rsidR="00716DDD" w:rsidRPr="00864390" w14:paraId="6798994B" w14:textId="77777777" w:rsidTr="005E307C">
        <w:tc>
          <w:tcPr>
            <w:tcW w:w="7484" w:type="dxa"/>
            <w:gridSpan w:val="3"/>
            <w:shd w:val="clear" w:color="auto" w:fill="auto"/>
            <w:vAlign w:val="center"/>
          </w:tcPr>
          <w:p w14:paraId="559727A1" w14:textId="03DCFAA9" w:rsidR="00716DDD" w:rsidRPr="00864390" w:rsidRDefault="00427CAA" w:rsidP="00AB043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sz w:val="20"/>
                <w:szCs w:val="20"/>
              </w:rPr>
              <w:t>Naveen Kumar</w:t>
            </w:r>
            <w:r w:rsidR="00716DDD"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 w:rsidR="00716DDD" w:rsidRPr="00864390">
              <w:rPr>
                <w:rFonts w:ascii="Calibri" w:hAnsi="Calibri" w:cs="Calibri"/>
                <w:b/>
                <w:bCs/>
                <w:sz w:val="20"/>
                <w:szCs w:val="20"/>
              </w:rPr>
              <w:t>Curriculum Vitae</w:t>
            </w:r>
            <w:r w:rsidR="00AB0439" w:rsidRPr="008643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272D6" w:rsidRPr="00864390">
              <w:rPr>
                <w:rFonts w:ascii="Calibri" w:hAnsi="Calibri" w:cs="Calibri"/>
                <w:b/>
                <w:bCs/>
                <w:sz w:val="20"/>
                <w:szCs w:val="20"/>
              </w:rPr>
              <w:t>–</w:t>
            </w:r>
            <w:r w:rsidR="00AB0439" w:rsidRPr="008643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A085D" w:rsidRPr="00864390">
              <w:rPr>
                <w:rFonts w:ascii="Calibri" w:hAnsi="Calibri" w:cs="Calibri"/>
                <w:b/>
                <w:bCs/>
                <w:sz w:val="20"/>
                <w:szCs w:val="20"/>
              </w:rPr>
              <w:t>Data</w:t>
            </w:r>
            <w:r w:rsidRPr="0086439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Engineer</w:t>
            </w:r>
          </w:p>
          <w:p w14:paraId="22D82362" w14:textId="57971605" w:rsidR="00AB0439" w:rsidRPr="00864390" w:rsidRDefault="00716DDD" w:rsidP="00AB04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Hand </w:t>
            </w:r>
            <w:proofErr w:type="gramStart"/>
            <w:r w:rsidRPr="00864390">
              <w:rPr>
                <w:rFonts w:ascii="Calibri" w:hAnsi="Calibri" w:cs="Calibri"/>
                <w:b/>
                <w:sz w:val="20"/>
                <w:szCs w:val="20"/>
              </w:rPr>
              <w:t>Phone</w:t>
            </w:r>
            <w:r w:rsidRPr="00864390">
              <w:rPr>
                <w:rFonts w:ascii="Calibri" w:hAnsi="Calibri" w:cs="Calibri"/>
                <w:sz w:val="20"/>
                <w:szCs w:val="20"/>
              </w:rPr>
              <w:t>:+</w:t>
            </w:r>
            <w:proofErr w:type="gramEnd"/>
            <w:r w:rsidRPr="00864390">
              <w:rPr>
                <w:rFonts w:ascii="Calibri" w:hAnsi="Calibri" w:cs="Calibri"/>
                <w:sz w:val="20"/>
                <w:szCs w:val="20"/>
              </w:rPr>
              <w:t>91-</w:t>
            </w:r>
            <w:r w:rsidR="00427CAA" w:rsidRPr="00864390">
              <w:rPr>
                <w:rFonts w:ascii="Calibri" w:hAnsi="Calibri" w:cs="Calibri"/>
                <w:sz w:val="20"/>
                <w:szCs w:val="20"/>
              </w:rPr>
              <w:t>9666999623</w:t>
            </w:r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8D21C8C" w14:textId="19D22290" w:rsidR="00716DDD" w:rsidRPr="00864390" w:rsidRDefault="00716DDD" w:rsidP="00AB0439">
            <w:pPr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Email: </w:t>
            </w:r>
            <w:hyperlink r:id="rId6" w:history="1">
              <w:r w:rsidR="00D57B0D" w:rsidRPr="00B14576">
                <w:rPr>
                  <w:rStyle w:val="Hyperlink"/>
                  <w:rFonts w:ascii="Calibri" w:hAnsi="Calibri" w:cs="Calibri"/>
                  <w:sz w:val="20"/>
                  <w:szCs w:val="20"/>
                </w:rPr>
                <w:t>naveenkumar.gitas@gmail.com</w:t>
              </w:r>
            </w:hyperlink>
          </w:p>
          <w:p w14:paraId="0F9E1EAC" w14:textId="5A0173C1" w:rsidR="00AB0439" w:rsidRPr="00864390" w:rsidRDefault="00716DDD" w:rsidP="00AB043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Skype: </w:t>
            </w:r>
            <w:proofErr w:type="gramStart"/>
            <w:r w:rsidR="00427CAA" w:rsidRPr="00864390">
              <w:rPr>
                <w:rFonts w:ascii="Calibri" w:hAnsi="Calibri" w:cs="Calibri"/>
                <w:sz w:val="20"/>
                <w:szCs w:val="20"/>
              </w:rPr>
              <w:t>naveen.snk</w:t>
            </w:r>
            <w:proofErr w:type="gramEnd"/>
            <w:r w:rsidR="00427CAA" w:rsidRPr="00864390">
              <w:rPr>
                <w:rFonts w:ascii="Calibri" w:hAnsi="Calibri" w:cs="Calibri"/>
                <w:sz w:val="20"/>
                <w:szCs w:val="20"/>
              </w:rPr>
              <w:t>9</w:t>
            </w:r>
          </w:p>
          <w:p w14:paraId="11F9B4AF" w14:textId="77777777" w:rsidR="008D54B6" w:rsidRPr="00864390" w:rsidRDefault="008D54B6" w:rsidP="00427CA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66" w:type="dxa"/>
            <w:shd w:val="clear" w:color="auto" w:fill="auto"/>
          </w:tcPr>
          <w:p w14:paraId="33956834" w14:textId="060B8A36" w:rsidR="00716DDD" w:rsidRPr="00864390" w:rsidRDefault="00716DDD" w:rsidP="008D54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5CB6970" w14:textId="44A4E1C1" w:rsidR="00716DDD" w:rsidRPr="00864390" w:rsidRDefault="00716DDD" w:rsidP="00982F5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64390">
              <w:rPr>
                <w:rFonts w:ascii="Calibri" w:hAnsi="Calibri" w:cs="Calibri"/>
                <w:sz w:val="20"/>
                <w:szCs w:val="20"/>
              </w:rPr>
              <w:t>DoB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: 30 </w:t>
            </w:r>
            <w:r w:rsidR="00427CAA" w:rsidRPr="00864390">
              <w:rPr>
                <w:rFonts w:ascii="Calibri" w:hAnsi="Calibri" w:cs="Calibri"/>
                <w:sz w:val="20"/>
                <w:szCs w:val="20"/>
              </w:rPr>
              <w:t>Aug</w:t>
            </w:r>
            <w:r w:rsidRPr="00864390">
              <w:rPr>
                <w:rFonts w:ascii="Calibri" w:hAnsi="Calibri" w:cs="Calibri"/>
                <w:sz w:val="20"/>
                <w:szCs w:val="20"/>
              </w:rPr>
              <w:t xml:space="preserve"> 19</w:t>
            </w:r>
            <w:r w:rsidR="00427CAA" w:rsidRPr="00864390">
              <w:rPr>
                <w:rFonts w:ascii="Calibri" w:hAnsi="Calibri" w:cs="Calibri"/>
                <w:sz w:val="20"/>
                <w:szCs w:val="20"/>
              </w:rPr>
              <w:t>9</w:t>
            </w:r>
            <w:r w:rsidRPr="0086439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10704D" w:rsidRPr="00864390" w14:paraId="311BAA55" w14:textId="77777777" w:rsidTr="005E307C">
        <w:tc>
          <w:tcPr>
            <w:tcW w:w="9350" w:type="dxa"/>
            <w:gridSpan w:val="4"/>
            <w:shd w:val="clear" w:color="auto" w:fill="365F91" w:themeFill="accent1" w:themeFillShade="BF"/>
          </w:tcPr>
          <w:p w14:paraId="643DC782" w14:textId="77777777" w:rsidR="0010704D" w:rsidRPr="00864390" w:rsidRDefault="0010704D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Objective and Summary</w:t>
            </w:r>
          </w:p>
        </w:tc>
      </w:tr>
      <w:tr w:rsidR="0010704D" w:rsidRPr="00864390" w14:paraId="7C834F10" w14:textId="77777777" w:rsidTr="005E307C">
        <w:tc>
          <w:tcPr>
            <w:tcW w:w="9350" w:type="dxa"/>
            <w:gridSpan w:val="4"/>
            <w:shd w:val="clear" w:color="auto" w:fill="auto"/>
          </w:tcPr>
          <w:p w14:paraId="0D624C22" w14:textId="77777777" w:rsidR="0010704D" w:rsidRPr="00864390" w:rsidRDefault="0010704D" w:rsidP="001070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0BA6FE9" w14:textId="5FAED89B" w:rsidR="00427CAA" w:rsidRPr="00864390" w:rsidRDefault="0010704D" w:rsidP="00427CAA">
            <w:pPr>
              <w:spacing w:before="40" w:after="40" w:line="360" w:lineRule="auto"/>
              <w:ind w:left="28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A creative hands-on with </w:t>
            </w:r>
            <w:r w:rsidR="006F2134">
              <w:rPr>
                <w:rFonts w:ascii="Calibri" w:hAnsi="Calibri" w:cs="Calibri"/>
                <w:b/>
                <w:sz w:val="20"/>
                <w:szCs w:val="20"/>
              </w:rPr>
              <w:t>7 Plus</w:t>
            </w:r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64390">
              <w:rPr>
                <w:rFonts w:ascii="Calibri" w:hAnsi="Calibri" w:cs="Calibri"/>
                <w:b/>
                <w:sz w:val="20"/>
                <w:szCs w:val="20"/>
              </w:rPr>
              <w:t>years experience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, exceptional technical skills, and a business-focused outlook. </w:t>
            </w:r>
            <w:r w:rsidR="00427CAA" w:rsidRPr="00864390">
              <w:rPr>
                <w:rFonts w:ascii="Calibri" w:hAnsi="Calibri" w:cs="Calibri"/>
                <w:sz w:val="20"/>
                <w:szCs w:val="20"/>
              </w:rPr>
              <w:t>Adept in analyzing information system needs, evaluating end-user requirements, custom designing solutions for complex information systems management.</w:t>
            </w:r>
          </w:p>
          <w:p w14:paraId="7D906C6F" w14:textId="2594276A" w:rsidR="00427CAA" w:rsidRPr="00864390" w:rsidRDefault="00427CAA" w:rsidP="00427CAA">
            <w:pPr>
              <w:spacing w:before="14" w:after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      Proven the ability of programming, </w:t>
            </w:r>
            <w:proofErr w:type="gramStart"/>
            <w:r w:rsidRPr="00864390">
              <w:rPr>
                <w:rFonts w:ascii="Calibri" w:hAnsi="Calibri" w:cs="Calibri"/>
                <w:sz w:val="20"/>
                <w:szCs w:val="20"/>
              </w:rPr>
              <w:t>Implementation</w:t>
            </w:r>
            <w:proofErr w:type="gram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and the project Conceptualization.</w:t>
            </w:r>
          </w:p>
          <w:p w14:paraId="0E92D180" w14:textId="77777777" w:rsidR="00427CAA" w:rsidRPr="00864390" w:rsidRDefault="00427CAA" w:rsidP="00427CAA">
            <w:pPr>
              <w:spacing w:before="14" w:after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      Interacting with the clients on regular basis, gathering requirements and implementing the task </w:t>
            </w:r>
          </w:p>
          <w:p w14:paraId="5E9E8FB6" w14:textId="1F2EB29C" w:rsidR="0010704D" w:rsidRPr="00864390" w:rsidRDefault="00427CAA" w:rsidP="005E307C">
            <w:pPr>
              <w:spacing w:before="14" w:after="7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proofErr w:type="gramStart"/>
            <w:r w:rsidRPr="00864390">
              <w:rPr>
                <w:rFonts w:ascii="Calibri" w:hAnsi="Calibri" w:cs="Calibri"/>
                <w:sz w:val="20"/>
                <w:szCs w:val="20"/>
              </w:rPr>
              <w:t>with  team</w:t>
            </w:r>
            <w:proofErr w:type="gram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members.</w:t>
            </w:r>
          </w:p>
          <w:p w14:paraId="78C36EEC" w14:textId="77777777" w:rsidR="0010704D" w:rsidRPr="00864390" w:rsidRDefault="0010704D" w:rsidP="00427CA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704D" w:rsidRPr="00864390" w14:paraId="5E1E813C" w14:textId="77777777" w:rsidTr="005E307C">
        <w:tc>
          <w:tcPr>
            <w:tcW w:w="9350" w:type="dxa"/>
            <w:gridSpan w:val="4"/>
            <w:shd w:val="clear" w:color="auto" w:fill="365F91" w:themeFill="accent1" w:themeFillShade="BF"/>
          </w:tcPr>
          <w:p w14:paraId="547D186A" w14:textId="77777777" w:rsidR="0010704D" w:rsidRPr="00864390" w:rsidRDefault="0010704D" w:rsidP="0010704D">
            <w:pPr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Technical Skills</w:t>
            </w:r>
          </w:p>
        </w:tc>
      </w:tr>
      <w:tr w:rsidR="00245F91" w:rsidRPr="00864390" w14:paraId="29E9ECC3" w14:textId="77777777" w:rsidTr="005E307C">
        <w:tc>
          <w:tcPr>
            <w:tcW w:w="4690" w:type="dxa"/>
            <w:shd w:val="clear" w:color="auto" w:fill="auto"/>
          </w:tcPr>
          <w:p w14:paraId="5350B5C2" w14:textId="77777777" w:rsidR="00245F91" w:rsidRPr="00864390" w:rsidRDefault="00245F91" w:rsidP="0010704D">
            <w:pPr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</w:p>
          <w:p w14:paraId="5A59C0F2" w14:textId="77777777" w:rsidR="00245F91" w:rsidRPr="00864390" w:rsidRDefault="00245F91" w:rsidP="0010704D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864390"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  <w:t>Programming and Scripting</w:t>
            </w:r>
            <w:r w:rsidR="007A1D2B" w:rsidRPr="00864390"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  <w:t>:</w:t>
            </w:r>
          </w:p>
          <w:p w14:paraId="404BEC37" w14:textId="77777777" w:rsidR="007A1D2B" w:rsidRPr="00864390" w:rsidRDefault="007A1D2B" w:rsidP="0010704D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63525DE7" w14:textId="168B53F4" w:rsidR="00245F91" w:rsidRPr="00864390" w:rsidRDefault="00427CAA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864390">
              <w:rPr>
                <w:rFonts w:cs="Calibri"/>
                <w:sz w:val="20"/>
                <w:szCs w:val="20"/>
              </w:rPr>
              <w:t>Python</w:t>
            </w:r>
            <w:r w:rsidR="0017559E" w:rsidRPr="00864390">
              <w:rPr>
                <w:rFonts w:cs="Calibri"/>
                <w:sz w:val="20"/>
                <w:szCs w:val="20"/>
              </w:rPr>
              <w:t xml:space="preserve"> </w:t>
            </w:r>
          </w:p>
          <w:p w14:paraId="69E94B65" w14:textId="7EE30184" w:rsidR="00D8160E" w:rsidRPr="00864390" w:rsidRDefault="00FD55A9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864390">
              <w:rPr>
                <w:rFonts w:cs="Calibri"/>
                <w:sz w:val="20"/>
                <w:szCs w:val="20"/>
              </w:rPr>
              <w:t>Pentaho</w:t>
            </w:r>
          </w:p>
          <w:p w14:paraId="15FE5C3C" w14:textId="638B4630" w:rsidR="00043E10" w:rsidRPr="00864390" w:rsidRDefault="00043E10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proofErr w:type="gramStart"/>
            <w:r w:rsidRPr="00864390">
              <w:rPr>
                <w:rFonts w:cs="Calibri"/>
                <w:sz w:val="20"/>
                <w:szCs w:val="20"/>
              </w:rPr>
              <w:t>SQL,PL</w:t>
            </w:r>
            <w:proofErr w:type="gramEnd"/>
            <w:r w:rsidRPr="00864390">
              <w:rPr>
                <w:rFonts w:cs="Calibri"/>
                <w:sz w:val="20"/>
                <w:szCs w:val="20"/>
              </w:rPr>
              <w:t>/SQL</w:t>
            </w:r>
          </w:p>
          <w:p w14:paraId="7D710322" w14:textId="2F9B5C42" w:rsidR="00E47E9C" w:rsidRPr="00864390" w:rsidRDefault="005C0BDA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r w:rsidRPr="00864390">
              <w:rPr>
                <w:rFonts w:cs="Calibri"/>
                <w:sz w:val="20"/>
                <w:szCs w:val="20"/>
              </w:rPr>
              <w:t>AWS</w:t>
            </w:r>
          </w:p>
          <w:p w14:paraId="762F0B8B" w14:textId="103EF6C2" w:rsidR="001E58B9" w:rsidRPr="00864390" w:rsidRDefault="00122387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864390">
              <w:rPr>
                <w:rFonts w:cs="Calibri"/>
                <w:sz w:val="20"/>
                <w:szCs w:val="20"/>
              </w:rPr>
              <w:t>Py</w:t>
            </w:r>
            <w:r w:rsidR="001E58B9" w:rsidRPr="00864390">
              <w:rPr>
                <w:rFonts w:cs="Calibri"/>
                <w:sz w:val="20"/>
                <w:szCs w:val="20"/>
              </w:rPr>
              <w:t>Spark</w:t>
            </w:r>
            <w:proofErr w:type="spellEnd"/>
          </w:p>
          <w:p w14:paraId="66E069BB" w14:textId="38577CFA" w:rsidR="001E58B9" w:rsidRDefault="001E58B9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r w:rsidRPr="00864390">
              <w:rPr>
                <w:rFonts w:cs="Calibri"/>
                <w:sz w:val="20"/>
                <w:szCs w:val="20"/>
              </w:rPr>
              <w:t>Elastic Search</w:t>
            </w:r>
          </w:p>
          <w:p w14:paraId="0F6263C8" w14:textId="30837A9D" w:rsidR="007021FB" w:rsidRDefault="007021FB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Kibana</w:t>
            </w:r>
          </w:p>
          <w:p w14:paraId="3F03A71C" w14:textId="0D32550B" w:rsidR="00425B7A" w:rsidRDefault="00425B7A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Airflow</w:t>
            </w:r>
          </w:p>
          <w:p w14:paraId="5EF5458F" w14:textId="73E85BAC" w:rsidR="00425B7A" w:rsidRPr="00864390" w:rsidRDefault="00425B7A" w:rsidP="00245F9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Spark SQL</w:t>
            </w:r>
          </w:p>
          <w:p w14:paraId="273CEC93" w14:textId="70E48531" w:rsidR="00FD55A9" w:rsidRPr="00864390" w:rsidRDefault="00FD55A9" w:rsidP="00FD55A9">
            <w:pPr>
              <w:pStyle w:val="ListParagraph"/>
              <w:jc w:val="both"/>
              <w:rPr>
                <w:rFonts w:cs="Calibri"/>
                <w:sz w:val="20"/>
                <w:szCs w:val="20"/>
              </w:rPr>
            </w:pPr>
          </w:p>
          <w:p w14:paraId="35FE51C9" w14:textId="77777777" w:rsidR="00245F91" w:rsidRPr="00864390" w:rsidRDefault="00245F91" w:rsidP="008F0AEE">
            <w:pPr>
              <w:jc w:val="center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563A3CCA" w14:textId="77777777" w:rsidR="008D54B6" w:rsidRPr="00864390" w:rsidRDefault="008D54B6" w:rsidP="009F708D">
            <w:pPr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</w:tc>
        <w:tc>
          <w:tcPr>
            <w:tcW w:w="4660" w:type="dxa"/>
            <w:gridSpan w:val="3"/>
            <w:shd w:val="clear" w:color="auto" w:fill="auto"/>
          </w:tcPr>
          <w:p w14:paraId="133B03CD" w14:textId="77777777" w:rsidR="00245F91" w:rsidRPr="00864390" w:rsidRDefault="00245F91" w:rsidP="00245F91">
            <w:pPr>
              <w:pStyle w:val="ListParagraph"/>
              <w:jc w:val="both"/>
              <w:rPr>
                <w:rFonts w:cs="Calibri"/>
                <w:b/>
                <w:color w:val="365F91" w:themeColor="accent1" w:themeShade="BF"/>
                <w:sz w:val="20"/>
                <w:szCs w:val="20"/>
              </w:rPr>
            </w:pPr>
          </w:p>
          <w:p w14:paraId="570EE8D7" w14:textId="77777777" w:rsidR="009F708D" w:rsidRPr="00864390" w:rsidRDefault="009F708D" w:rsidP="009F708D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864390"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  <w:t>Database Development:</w:t>
            </w:r>
          </w:p>
          <w:p w14:paraId="72076FBF" w14:textId="77777777" w:rsidR="009F708D" w:rsidRPr="00864390" w:rsidRDefault="009F708D" w:rsidP="009F708D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0BE0558A" w14:textId="1C39AD76" w:rsidR="009F708D" w:rsidRPr="00864390" w:rsidRDefault="009F708D" w:rsidP="00FD55A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sz w:val="20"/>
                <w:szCs w:val="20"/>
              </w:rPr>
            </w:pPr>
            <w:r w:rsidRPr="00864390">
              <w:rPr>
                <w:rFonts w:cs="Calibri"/>
                <w:sz w:val="20"/>
                <w:szCs w:val="20"/>
              </w:rPr>
              <w:t xml:space="preserve">Oracle </w:t>
            </w:r>
            <w:proofErr w:type="gramStart"/>
            <w:r w:rsidR="00FD55A9" w:rsidRPr="00864390">
              <w:rPr>
                <w:rFonts w:cs="Calibri"/>
                <w:sz w:val="20"/>
                <w:szCs w:val="20"/>
              </w:rPr>
              <w:t>SQL,</w:t>
            </w:r>
            <w:r w:rsidRPr="00864390">
              <w:rPr>
                <w:rFonts w:cs="Calibri"/>
                <w:sz w:val="20"/>
                <w:szCs w:val="20"/>
              </w:rPr>
              <w:t>PLSQL</w:t>
            </w:r>
            <w:proofErr w:type="gramEnd"/>
            <w:r w:rsidRPr="00864390">
              <w:rPr>
                <w:rFonts w:cs="Calibri"/>
                <w:sz w:val="20"/>
                <w:szCs w:val="20"/>
              </w:rPr>
              <w:t xml:space="preserve"> Development</w:t>
            </w:r>
          </w:p>
          <w:p w14:paraId="4F840FC9" w14:textId="0E232395" w:rsidR="009F708D" w:rsidRPr="00864390" w:rsidRDefault="009F708D" w:rsidP="00FD55A9">
            <w:pPr>
              <w:pStyle w:val="ListParagraph"/>
              <w:numPr>
                <w:ilvl w:val="0"/>
                <w:numId w:val="5"/>
              </w:numPr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 w:rsidRPr="00864390">
              <w:rPr>
                <w:rFonts w:cs="Calibri"/>
                <w:sz w:val="20"/>
                <w:szCs w:val="20"/>
              </w:rPr>
              <w:t xml:space="preserve">NOSQL </w:t>
            </w:r>
            <w:proofErr w:type="gramStart"/>
            <w:r w:rsidRPr="00864390">
              <w:rPr>
                <w:rFonts w:cs="Calibri"/>
                <w:sz w:val="20"/>
                <w:szCs w:val="20"/>
              </w:rPr>
              <w:t>Databases(</w:t>
            </w:r>
            <w:proofErr w:type="gramEnd"/>
            <w:r w:rsidRPr="00864390">
              <w:rPr>
                <w:rFonts w:cs="Calibri"/>
                <w:sz w:val="20"/>
                <w:szCs w:val="20"/>
              </w:rPr>
              <w:t xml:space="preserve">JSON) </w:t>
            </w:r>
          </w:p>
          <w:p w14:paraId="54EFC877" w14:textId="183BCEE1" w:rsidR="00481C33" w:rsidRPr="00864390" w:rsidRDefault="00481C33" w:rsidP="00FD55A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i/>
                <w:sz w:val="20"/>
                <w:szCs w:val="20"/>
              </w:rPr>
            </w:pPr>
            <w:r w:rsidRPr="00864390">
              <w:rPr>
                <w:rFonts w:cs="Calibri"/>
                <w:iCs/>
                <w:sz w:val="20"/>
                <w:szCs w:val="20"/>
              </w:rPr>
              <w:t>MY SQL</w:t>
            </w:r>
          </w:p>
          <w:p w14:paraId="2852FA90" w14:textId="03E1A368" w:rsidR="00FD55A9" w:rsidRDefault="00FD55A9" w:rsidP="00FD55A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sz w:val="20"/>
                <w:szCs w:val="20"/>
              </w:rPr>
            </w:pPr>
            <w:r w:rsidRPr="00864390">
              <w:rPr>
                <w:rFonts w:cs="Calibri"/>
                <w:sz w:val="20"/>
                <w:szCs w:val="20"/>
              </w:rPr>
              <w:t>Snowflake</w:t>
            </w:r>
          </w:p>
          <w:p w14:paraId="791150BA" w14:textId="12E53B11" w:rsidR="00FD55A9" w:rsidRPr="00864390" w:rsidRDefault="00FD55A9" w:rsidP="00FD55A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i/>
                <w:sz w:val="20"/>
                <w:szCs w:val="20"/>
              </w:rPr>
            </w:pPr>
            <w:r w:rsidRPr="00864390">
              <w:rPr>
                <w:rFonts w:cs="Calibri"/>
                <w:iCs/>
                <w:sz w:val="20"/>
                <w:szCs w:val="20"/>
              </w:rPr>
              <w:t>Hive</w:t>
            </w:r>
          </w:p>
          <w:p w14:paraId="45FB70C8" w14:textId="160AA833" w:rsidR="00C47906" w:rsidRPr="00864390" w:rsidRDefault="00C47906" w:rsidP="00FD55A9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Redshift</w:t>
            </w:r>
          </w:p>
          <w:p w14:paraId="7518D6A7" w14:textId="77777777" w:rsidR="00481C33" w:rsidRPr="00864390" w:rsidRDefault="00481C33" w:rsidP="00481C33">
            <w:pPr>
              <w:pStyle w:val="ListParagraph"/>
              <w:ind w:left="360"/>
              <w:rPr>
                <w:rFonts w:cs="Calibri"/>
                <w:b/>
                <w:i/>
                <w:sz w:val="20"/>
                <w:szCs w:val="20"/>
                <w:u w:val="single"/>
              </w:rPr>
            </w:pPr>
          </w:p>
          <w:p w14:paraId="60C6BFCD" w14:textId="77777777" w:rsidR="00735AD9" w:rsidRPr="00864390" w:rsidRDefault="00735AD9" w:rsidP="00735AD9">
            <w:pPr>
              <w:ind w:left="360"/>
              <w:jc w:val="both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  <w:p w14:paraId="43B8F709" w14:textId="77777777" w:rsidR="00735AD9" w:rsidRPr="00864390" w:rsidRDefault="00735AD9" w:rsidP="00735AD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7634C" w:rsidRPr="00864390" w14:paraId="37A9757D" w14:textId="77777777" w:rsidTr="005E307C">
        <w:tc>
          <w:tcPr>
            <w:tcW w:w="4690" w:type="dxa"/>
            <w:shd w:val="clear" w:color="auto" w:fill="auto"/>
          </w:tcPr>
          <w:p w14:paraId="7BF859AF" w14:textId="77777777" w:rsidR="007309B5" w:rsidRPr="00864390" w:rsidRDefault="007309B5" w:rsidP="007309B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D2E3CF1" w14:textId="77777777" w:rsidR="007309B5" w:rsidRPr="00864390" w:rsidRDefault="007309B5" w:rsidP="007309B5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51E4BF6B" w14:textId="77777777" w:rsidR="007309B5" w:rsidRPr="00864390" w:rsidRDefault="007309B5" w:rsidP="007309B5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864390"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  <w:t>Environments:</w:t>
            </w:r>
          </w:p>
          <w:p w14:paraId="4F904BDB" w14:textId="77777777" w:rsidR="007309B5" w:rsidRPr="00864390" w:rsidRDefault="007309B5" w:rsidP="007309B5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638770E5" w14:textId="77777777" w:rsidR="007309B5" w:rsidRPr="00864390" w:rsidRDefault="007309B5" w:rsidP="009F70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>Windows 2012, Windows 2008 R2, Windows 2002</w:t>
            </w:r>
          </w:p>
          <w:p w14:paraId="32230AD7" w14:textId="77777777" w:rsidR="009F708D" w:rsidRPr="00864390" w:rsidRDefault="009F708D" w:rsidP="009F70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563B9B8" w14:textId="77777777" w:rsidR="009F708D" w:rsidRPr="00864390" w:rsidRDefault="009F708D" w:rsidP="009F708D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864390"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  <w:t>Version Control Tools:</w:t>
            </w:r>
          </w:p>
          <w:p w14:paraId="5DD872A0" w14:textId="77777777" w:rsidR="009F708D" w:rsidRPr="00864390" w:rsidRDefault="009F708D" w:rsidP="009F708D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53B25976" w14:textId="77777777" w:rsidR="009F708D" w:rsidRPr="00864390" w:rsidRDefault="009F708D" w:rsidP="009F708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  <w:r w:rsidRPr="00864390">
              <w:rPr>
                <w:rFonts w:cs="Calibri"/>
                <w:bCs/>
                <w:sz w:val="20"/>
                <w:szCs w:val="20"/>
              </w:rPr>
              <w:t>PVCS</w:t>
            </w:r>
          </w:p>
          <w:p w14:paraId="7C1EEEF0" w14:textId="77777777" w:rsidR="009F708D" w:rsidRPr="00864390" w:rsidRDefault="009F708D" w:rsidP="009F708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  <w:r w:rsidRPr="00864390">
              <w:rPr>
                <w:rFonts w:cs="Calibri"/>
                <w:sz w:val="20"/>
                <w:szCs w:val="20"/>
              </w:rPr>
              <w:t>GIT</w:t>
            </w:r>
          </w:p>
          <w:p w14:paraId="4FC3F668" w14:textId="77777777" w:rsidR="006B56A4" w:rsidRPr="00864390" w:rsidRDefault="009F708D" w:rsidP="006B56A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  <w:r w:rsidRPr="00864390">
              <w:rPr>
                <w:rFonts w:cs="Calibri"/>
                <w:bCs/>
                <w:sz w:val="20"/>
                <w:szCs w:val="20"/>
              </w:rPr>
              <w:t>BIT BUCKET</w:t>
            </w:r>
          </w:p>
          <w:p w14:paraId="7AA4D205" w14:textId="77777777" w:rsidR="006B56A4" w:rsidRPr="00864390" w:rsidRDefault="006B56A4" w:rsidP="006B56A4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79F7C895" w14:textId="77777777" w:rsidR="006B56A4" w:rsidRPr="00864390" w:rsidRDefault="006B56A4" w:rsidP="006B56A4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32842773" w14:textId="12EA3874" w:rsidR="006B56A4" w:rsidRPr="00864390" w:rsidRDefault="006B56A4" w:rsidP="006B56A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90D93E3" w14:textId="5E02F2A2" w:rsidR="009F708D" w:rsidRPr="00864390" w:rsidRDefault="009F708D" w:rsidP="009F708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0" w:type="dxa"/>
            <w:gridSpan w:val="3"/>
            <w:shd w:val="clear" w:color="auto" w:fill="auto"/>
          </w:tcPr>
          <w:p w14:paraId="488303CB" w14:textId="77777777" w:rsidR="00CC3EDB" w:rsidRPr="00864390" w:rsidRDefault="00CC3EDB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653563C7" w14:textId="77777777" w:rsidR="00CC3EDB" w:rsidRPr="00864390" w:rsidRDefault="00CC3EDB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4C41ABC0" w14:textId="77777777" w:rsidR="00A15853" w:rsidRPr="00864390" w:rsidRDefault="00A15853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864390"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  <w:t>Configuration and Build Management:</w:t>
            </w:r>
          </w:p>
          <w:p w14:paraId="0E66B227" w14:textId="77777777" w:rsidR="00410CF3" w:rsidRPr="00864390" w:rsidRDefault="00410CF3" w:rsidP="007A1D2B">
            <w:pPr>
              <w:tabs>
                <w:tab w:val="left" w:pos="352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14CD4E00" w14:textId="4DD0013F" w:rsidR="00A15853" w:rsidRPr="00864390" w:rsidRDefault="00A15853" w:rsidP="00A158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I have strong skills in Source Control, Continuous Integration, automated build, deployment and release for complex software solutions and their associated </w:t>
            </w:r>
            <w:r w:rsidR="006C5FB7" w:rsidRPr="00864390">
              <w:rPr>
                <w:rFonts w:ascii="Calibri" w:hAnsi="Calibri" w:cs="Calibri"/>
                <w:sz w:val="20"/>
                <w:szCs w:val="20"/>
              </w:rPr>
              <w:t>database</w:t>
            </w:r>
            <w:r w:rsidRPr="00864390">
              <w:rPr>
                <w:rFonts w:ascii="Calibri" w:hAnsi="Calibri" w:cs="Calibri"/>
                <w:sz w:val="20"/>
                <w:szCs w:val="20"/>
              </w:rPr>
              <w:t xml:space="preserve"> objects, </w:t>
            </w:r>
            <w:proofErr w:type="gramStart"/>
            <w:r w:rsidRPr="00864390">
              <w:rPr>
                <w:rFonts w:ascii="Calibri" w:hAnsi="Calibri" w:cs="Calibri"/>
                <w:sz w:val="20"/>
                <w:szCs w:val="20"/>
              </w:rPr>
              <w:t>including:</w:t>
            </w:r>
            <w:proofErr w:type="gram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change control, defect tracking and UAT requirements.</w:t>
            </w:r>
          </w:p>
          <w:p w14:paraId="2F703796" w14:textId="33B25CB3" w:rsidR="00A13D7A" w:rsidRPr="00864390" w:rsidRDefault="00A13D7A" w:rsidP="00A158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>Good knowledge on branching strategies used in development life cycl</w:t>
            </w:r>
            <w:r w:rsidR="00217DE9" w:rsidRPr="00864390">
              <w:rPr>
                <w:rFonts w:ascii="Calibri" w:hAnsi="Calibri" w:cs="Calibri"/>
                <w:sz w:val="20"/>
                <w:szCs w:val="20"/>
              </w:rPr>
              <w:t>e.</w:t>
            </w:r>
          </w:p>
          <w:p w14:paraId="1D971294" w14:textId="47B07488" w:rsidR="006F0E8C" w:rsidRPr="00864390" w:rsidRDefault="006F0E8C" w:rsidP="00A158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1E2D100" w14:textId="77777777" w:rsidR="006F0E8C" w:rsidRPr="00864390" w:rsidRDefault="006F0E8C" w:rsidP="006F0E8C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  <w:proofErr w:type="spellStart"/>
            <w:r w:rsidRPr="00864390"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  <w:t>Continous</w:t>
            </w:r>
            <w:proofErr w:type="spellEnd"/>
            <w:r w:rsidRPr="00864390"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  <w:t xml:space="preserve"> integration Tools:</w:t>
            </w:r>
          </w:p>
          <w:p w14:paraId="75789CF4" w14:textId="77777777" w:rsidR="006F0E8C" w:rsidRPr="00864390" w:rsidRDefault="006F0E8C" w:rsidP="006F0E8C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</w:p>
          <w:p w14:paraId="2F2A2013" w14:textId="77777777" w:rsidR="006F0E8C" w:rsidRPr="00864390" w:rsidRDefault="006F0E8C" w:rsidP="006F0E8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Calibri"/>
                <w:sz w:val="20"/>
                <w:szCs w:val="20"/>
              </w:rPr>
            </w:pPr>
            <w:r w:rsidRPr="00864390">
              <w:rPr>
                <w:rFonts w:cs="Calibri"/>
                <w:bCs/>
                <w:sz w:val="20"/>
                <w:szCs w:val="20"/>
              </w:rPr>
              <w:t>BAMBOO</w:t>
            </w:r>
          </w:p>
          <w:p w14:paraId="57736B28" w14:textId="77777777" w:rsidR="006F0E8C" w:rsidRPr="00864390" w:rsidRDefault="006F0E8C" w:rsidP="00A158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3360296" w14:textId="60D1874E" w:rsidR="00410CF3" w:rsidRPr="00864390" w:rsidRDefault="00410CF3" w:rsidP="00A158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140A1D6" w14:textId="77777777" w:rsidR="009A491B" w:rsidRPr="00864390" w:rsidRDefault="009A491B" w:rsidP="00A1585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CBA06F2" w14:textId="77777777" w:rsidR="007309B5" w:rsidRPr="00864390" w:rsidRDefault="007309B5" w:rsidP="009F708D">
            <w:pPr>
              <w:pStyle w:val="ListParagraph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D6F32" w:rsidRPr="00864390" w14:paraId="3FE1E982" w14:textId="77777777" w:rsidTr="005E307C">
        <w:tc>
          <w:tcPr>
            <w:tcW w:w="9350" w:type="dxa"/>
            <w:gridSpan w:val="4"/>
            <w:shd w:val="clear" w:color="auto" w:fill="365F91" w:themeFill="accent1" w:themeFillShade="BF"/>
          </w:tcPr>
          <w:p w14:paraId="7B0D14BF" w14:textId="15E619D4" w:rsidR="008D6F32" w:rsidRPr="00864390" w:rsidRDefault="009B262E" w:rsidP="00F7634C">
            <w:pPr>
              <w:jc w:val="both"/>
              <w:rPr>
                <w:rFonts w:ascii="Calibri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8643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lastRenderedPageBreak/>
              <w:t>Professional Summary</w:t>
            </w:r>
            <w:r w:rsidR="008D6F32" w:rsidRPr="008643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5E307C" w:rsidRPr="00864390" w14:paraId="707309B9" w14:textId="77777777" w:rsidTr="005E307C">
        <w:tc>
          <w:tcPr>
            <w:tcW w:w="9350" w:type="dxa"/>
            <w:gridSpan w:val="4"/>
            <w:shd w:val="clear" w:color="auto" w:fill="auto"/>
          </w:tcPr>
          <w:p w14:paraId="0119F80E" w14:textId="77777777" w:rsidR="005E307C" w:rsidRPr="00A84C3F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Intereacting</w:t>
            </w:r>
            <w:proofErr w:type="spellEnd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with business team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to </w:t>
            </w:r>
            <w:proofErr w:type="gramStart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discuss  and</w:t>
            </w:r>
            <w:proofErr w:type="gramEnd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understand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data flow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and designing the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data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pipelines as per the requirements. </w:t>
            </w:r>
          </w:p>
          <w:p w14:paraId="5C4DD294" w14:textId="77777777" w:rsidR="005E307C" w:rsidRPr="00A84C3F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in driving the team to meet the target deliverables.</w:t>
            </w:r>
          </w:p>
          <w:p w14:paraId="462817A4" w14:textId="71F72259" w:rsidR="005E307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Strong experience in implementing ETL pipelines using SPARK.</w:t>
            </w:r>
          </w:p>
          <w:p w14:paraId="30EDA30C" w14:textId="2587C0A5" w:rsidR="00CF6250" w:rsidRPr="00A84C3F" w:rsidRDefault="00CF6250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Experience in migration activity from Oracle to SNOWFLAKE.</w:t>
            </w:r>
          </w:p>
          <w:p w14:paraId="34483C5C" w14:textId="77777777" w:rsidR="005E307C" w:rsidRPr="00255D5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Redesigned the existing RDMS design in the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SNOWFLAKE</w:t>
            </w: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52406B24" w14:textId="77777777" w:rsidR="005E307C" w:rsidRPr="00255D5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Created automated pipelines to load data from AWS S3 into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SNOWFLAKE</w:t>
            </w: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0C5B1621" w14:textId="77777777" w:rsidR="005E307C" w:rsidRPr="00255D5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Created a reusable framework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SNOWFLAKE</w:t>
            </w: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to process data from staging into core </w:t>
            </w:r>
            <w:proofErr w:type="gramStart"/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tables .</w:t>
            </w:r>
            <w:proofErr w:type="gramEnd"/>
          </w:p>
          <w:p w14:paraId="1D6C9F7F" w14:textId="2DEBB511" w:rsidR="005E307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Created streams to track the recent changes on the companies which help businesses to target the customers.</w:t>
            </w:r>
          </w:p>
          <w:p w14:paraId="468E1089" w14:textId="477089CE" w:rsidR="00074E5D" w:rsidRPr="00074E5D" w:rsidRDefault="00074E5D" w:rsidP="00074E5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Vast e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xperience in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data driven </w:t>
            </w:r>
            <w:proofErr w:type="gramStart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applications ,creating</w:t>
            </w:r>
            <w:proofErr w:type="gramEnd"/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data pipe lines, creating interfaces between up-stream and down-stream applications and tuning the pipe lines.</w:t>
            </w:r>
          </w:p>
          <w:p w14:paraId="6B2F84C1" w14:textId="77777777" w:rsidR="005E307C" w:rsidRPr="00255D5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Designed the framework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in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SNOWFLAKE</w:t>
            </w: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for data sharing as one of the revenue generation is B2B.</w:t>
            </w:r>
          </w:p>
          <w:p w14:paraId="6949CA2D" w14:textId="003C1358" w:rsidR="005E307C" w:rsidRPr="00255D5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Effectively used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SNOWFLAKE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Zero</w:t>
            </w:r>
            <w:proofErr w:type="gramEnd"/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-Copy cloning feature across all the environments for testing.</w:t>
            </w:r>
          </w:p>
          <w:p w14:paraId="37B0D422" w14:textId="77777777" w:rsidR="005E307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Created </w:t>
            </w:r>
            <w:proofErr w:type="gramStart"/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SNOWFLAKE</w:t>
            </w: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resource</w:t>
            </w:r>
            <w:proofErr w:type="gramEnd"/>
            <w:r w:rsidRPr="00255D5C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monitors for better understanding the usage of warehouses.</w:t>
            </w:r>
          </w:p>
          <w:p w14:paraId="15C6E6AF" w14:textId="77777777" w:rsidR="005E307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Strong experience in implementing business logic using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SNOWFLAKE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stored procedures</w:t>
            </w:r>
          </w:p>
          <w:p w14:paraId="0A8C823F" w14:textId="77777777" w:rsidR="005E307C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Strong experience in 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SNOWFLAKE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bulk data loads.</w:t>
            </w:r>
          </w:p>
          <w:p w14:paraId="4B6D66FB" w14:textId="77777777" w:rsidR="005E307C" w:rsidRPr="00A84C3F" w:rsidRDefault="005E307C" w:rsidP="005E307C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autoSpaceDE w:val="0"/>
              <w:spacing w:before="14" w:after="72" w:line="36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Decent knowledge on data lake and data marts concepts.</w:t>
            </w:r>
          </w:p>
          <w:p w14:paraId="3F147896" w14:textId="77777777" w:rsidR="005E307C" w:rsidRPr="00A84C3F" w:rsidRDefault="005E307C" w:rsidP="005E307C">
            <w:pPr>
              <w:pStyle w:val="ListParagraph"/>
              <w:numPr>
                <w:ilvl w:val="0"/>
                <w:numId w:val="28"/>
              </w:numPr>
              <w:spacing w:before="14" w:beforeAutospacing="1" w:after="72" w:afterAutospacing="1"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5E307C">
              <w:rPr>
                <w:sz w:val="20"/>
                <w:szCs w:val="20"/>
              </w:rPr>
              <w:t xml:space="preserve">Expertise in </w:t>
            </w:r>
            <w:proofErr w:type="spellStart"/>
            <w:proofErr w:type="gramStart"/>
            <w:r w:rsidRPr="005E307C">
              <w:rPr>
                <w:sz w:val="20"/>
                <w:szCs w:val="20"/>
              </w:rPr>
              <w:t>designing,development</w:t>
            </w:r>
            <w:proofErr w:type="spellEnd"/>
            <w:proofErr w:type="gramEnd"/>
            <w:r w:rsidRPr="005E307C">
              <w:rPr>
                <w:sz w:val="20"/>
                <w:szCs w:val="20"/>
              </w:rPr>
              <w:t xml:space="preserve"> and maintenance of applications using Oracle SQL &amp; </w:t>
            </w:r>
            <w:r>
              <w:t>PLSQL</w:t>
            </w: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0F62DE53" w14:textId="77777777" w:rsidR="005E307C" w:rsidRPr="00A84C3F" w:rsidRDefault="005E307C" w:rsidP="005E307C">
            <w:pPr>
              <w:pStyle w:val="ListParagraph"/>
              <w:numPr>
                <w:ilvl w:val="0"/>
                <w:numId w:val="28"/>
              </w:numPr>
              <w:spacing w:before="14" w:beforeAutospacing="1" w:after="72" w:afterAutospacing="1" w:line="360" w:lineRule="auto"/>
              <w:jc w:val="both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</w:pPr>
            <w:r w:rsidRPr="00A84C3F">
              <w:rPr>
                <w:rFonts w:asciiTheme="minorHAnsi" w:eastAsiaTheme="minorHAnsi" w:hAnsiTheme="minorHAnsi" w:cstheme="minorHAnsi"/>
                <w:sz w:val="20"/>
                <w:szCs w:val="20"/>
                <w:lang w:val="en-US"/>
              </w:rPr>
              <w:t>Proficient in Developing PL/SQL Programs Using Advanced Performance Enhancing Concepts like Bulk Processing, Collections and Dynamic SQL</w:t>
            </w:r>
          </w:p>
          <w:p w14:paraId="5EF7C2BC" w14:textId="77777777" w:rsidR="005E307C" w:rsidRPr="00A84C3F" w:rsidRDefault="005E307C" w:rsidP="005E307C">
            <w:pPr>
              <w:pStyle w:val="ResumeBodyChar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>Sound knowledge in using Oracle materialized views</w:t>
            </w:r>
          </w:p>
          <w:p w14:paraId="61F6830E" w14:textId="77777777" w:rsidR="005E307C" w:rsidRPr="00A84C3F" w:rsidRDefault="005E307C" w:rsidP="005E307C">
            <w:pPr>
              <w:pStyle w:val="ResumeBodyChar"/>
              <w:numPr>
                <w:ilvl w:val="0"/>
                <w:numId w:val="28"/>
              </w:numPr>
              <w:spacing w:before="14" w:after="72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 xml:space="preserve">Effectively made use of Indexes, Collections, and Analytical functions </w:t>
            </w:r>
          </w:p>
          <w:p w14:paraId="40900740" w14:textId="06734869" w:rsidR="005E307C" w:rsidRPr="005E307C" w:rsidRDefault="005E307C" w:rsidP="005E307C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spacing w:before="14" w:beforeAutospacing="1" w:after="72" w:afterAutospacing="1" w:line="360" w:lineRule="auto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A84C3F">
              <w:rPr>
                <w:rFonts w:cstheme="minorHAnsi"/>
                <w:sz w:val="20"/>
                <w:szCs w:val="20"/>
              </w:rPr>
              <w:t xml:space="preserve">Sound knowledge in using </w:t>
            </w:r>
            <w:proofErr w:type="gramStart"/>
            <w:r w:rsidRPr="00A84C3F">
              <w:rPr>
                <w:rFonts w:cstheme="minorHAnsi"/>
                <w:sz w:val="20"/>
                <w:szCs w:val="20"/>
              </w:rPr>
              <w:t>Oracle  External</w:t>
            </w:r>
            <w:proofErr w:type="gramEnd"/>
            <w:r w:rsidRPr="00A84C3F">
              <w:rPr>
                <w:rFonts w:cstheme="minorHAnsi"/>
                <w:sz w:val="20"/>
                <w:szCs w:val="20"/>
              </w:rPr>
              <w:t xml:space="preserve"> Tables.</w:t>
            </w:r>
          </w:p>
        </w:tc>
      </w:tr>
      <w:tr w:rsidR="005E307C" w:rsidRPr="00864390" w14:paraId="79E47841" w14:textId="77777777" w:rsidTr="005E307C">
        <w:tc>
          <w:tcPr>
            <w:tcW w:w="9350" w:type="dxa"/>
            <w:gridSpan w:val="4"/>
            <w:shd w:val="clear" w:color="auto" w:fill="365F91" w:themeFill="accent1" w:themeFillShade="BF"/>
          </w:tcPr>
          <w:p w14:paraId="09681B1A" w14:textId="77777777" w:rsidR="005E307C" w:rsidRPr="00864390" w:rsidRDefault="005E307C" w:rsidP="005E307C">
            <w:pPr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Professional Experience:</w:t>
            </w:r>
          </w:p>
        </w:tc>
      </w:tr>
      <w:tr w:rsidR="005E307C" w:rsidRPr="00864390" w14:paraId="04D88FF8" w14:textId="77777777" w:rsidTr="005E307C">
        <w:tc>
          <w:tcPr>
            <w:tcW w:w="6176" w:type="dxa"/>
            <w:gridSpan w:val="2"/>
            <w:shd w:val="clear" w:color="auto" w:fill="auto"/>
          </w:tcPr>
          <w:p w14:paraId="4CE63E36" w14:textId="77777777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53EF6A" w14:textId="2D41267E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Creditsafe </w:t>
            </w:r>
            <w:proofErr w:type="spellStart"/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>Technolgy</w:t>
            </w:r>
            <w:proofErr w:type="spellEnd"/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Private Limited</w:t>
            </w:r>
            <w:r w:rsidRPr="00864390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 Hyderabad</w:t>
            </w:r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– Data Engineer</w:t>
            </w:r>
          </w:p>
        </w:tc>
        <w:tc>
          <w:tcPr>
            <w:tcW w:w="3174" w:type="dxa"/>
            <w:gridSpan w:val="2"/>
            <w:shd w:val="clear" w:color="auto" w:fill="auto"/>
          </w:tcPr>
          <w:p w14:paraId="421480D0" w14:textId="5C435B3A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Sr. </w:t>
            </w:r>
            <w:r w:rsidRPr="00864390">
              <w:rPr>
                <w:rFonts w:ascii="Calibri" w:eastAsia="Times New Roman" w:hAnsi="Calibri" w:cs="Calibri"/>
                <w:sz w:val="20"/>
                <w:szCs w:val="20"/>
              </w:rPr>
              <w:t>Software Engineer Oct 2017 to Present.</w:t>
            </w:r>
          </w:p>
          <w:p w14:paraId="279E7418" w14:textId="2A546F9E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5E307C" w:rsidRPr="00864390" w14:paraId="3379BF28" w14:textId="77777777" w:rsidTr="005E307C">
        <w:tc>
          <w:tcPr>
            <w:tcW w:w="9350" w:type="dxa"/>
            <w:gridSpan w:val="4"/>
            <w:shd w:val="clear" w:color="auto" w:fill="auto"/>
          </w:tcPr>
          <w:p w14:paraId="64590799" w14:textId="77777777" w:rsidR="005E307C" w:rsidRPr="00864390" w:rsidRDefault="005E307C" w:rsidP="005E307C">
            <w:pPr>
              <w:shd w:val="clear" w:color="auto" w:fill="FFFFFF"/>
              <w:spacing w:before="120" w:after="120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proofErr w:type="spellStart"/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Creditsafe’s</w:t>
            </w:r>
            <w:proofErr w:type="spellEnd"/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core business offering is an on-line company credit report based on original source public and private data which is brought together to give information on a company and an assessment of its creditworthiness. Creditsafe provides a credit rating and suggested credit limit in all its reports.</w:t>
            </w:r>
          </w:p>
          <w:p w14:paraId="46856501" w14:textId="77777777" w:rsidR="005E307C" w:rsidRPr="00864390" w:rsidRDefault="005E307C" w:rsidP="005E307C">
            <w:pPr>
              <w:shd w:val="clear" w:color="auto" w:fill="FFFFFF"/>
              <w:spacing w:before="120" w:after="120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Creditsafe reports are accessed via </w:t>
            </w:r>
            <w:proofErr w:type="spellStart"/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Creditsafe’s</w:t>
            </w:r>
            <w:proofErr w:type="spellEnd"/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own websites over the internet by most of its customers however increasing large volume customers purchase solutions that either integrate into their own accounting software or use one of </w:t>
            </w:r>
            <w:proofErr w:type="spellStart"/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Creditsafe’s</w:t>
            </w:r>
            <w:proofErr w:type="spellEnd"/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own integrated services such as Creditsafe 3D.</w:t>
            </w:r>
          </w:p>
          <w:p w14:paraId="5469E725" w14:textId="5A0B24E9" w:rsidR="005E307C" w:rsidRPr="00864390" w:rsidRDefault="005E307C" w:rsidP="005E307C">
            <w:pPr>
              <w:shd w:val="clear" w:color="auto" w:fill="FFFFFF"/>
              <w:spacing w:before="120" w:after="120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lastRenderedPageBreak/>
              <w:t xml:space="preserve">Creditsafe combines data from all its operating countries in its reports </w:t>
            </w:r>
            <w:proofErr w:type="gramStart"/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in an attempt to</w:t>
            </w:r>
            <w:proofErr w:type="gramEnd"/>
            <w:r w:rsidRPr="00864390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 xml:space="preserve"> provide full international details on companies that operate in more than one country or who have other international linkages</w:t>
            </w:r>
          </w:p>
          <w:p w14:paraId="2CEDD3EC" w14:textId="001FBC9E" w:rsidR="005E307C" w:rsidRPr="00864390" w:rsidRDefault="00C4341C" w:rsidP="005E307C">
            <w:pPr>
              <w:spacing w:before="100" w:beforeAutospacing="1" w:after="80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Projects</w:t>
            </w:r>
            <w:r w:rsidR="005E307C"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</w:p>
          <w:p w14:paraId="3AE7DB21" w14:textId="1AC7A6FC" w:rsidR="005E307C" w:rsidRPr="00864390" w:rsidRDefault="005E307C" w:rsidP="005E307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proofErr w:type="gramStart"/>
            <w:r w:rsidRPr="00864390">
              <w:rPr>
                <w:rFonts w:cs="Calibri"/>
                <w:iCs/>
                <w:sz w:val="20"/>
                <w:szCs w:val="20"/>
              </w:rPr>
              <w:t>Creditsafe  Japan</w:t>
            </w:r>
            <w:proofErr w:type="gramEnd"/>
            <w:r w:rsidRPr="00864390">
              <w:rPr>
                <w:rFonts w:cs="Calibri"/>
                <w:iCs/>
                <w:sz w:val="20"/>
                <w:szCs w:val="20"/>
              </w:rPr>
              <w:t xml:space="preserve"> .(CSJP)</w:t>
            </w:r>
          </w:p>
          <w:p w14:paraId="785DCE3C" w14:textId="338E2D88" w:rsidR="005E307C" w:rsidRPr="00864390" w:rsidRDefault="005E307C" w:rsidP="005E307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r w:rsidRPr="00864390">
              <w:rPr>
                <w:rFonts w:cs="Calibri"/>
                <w:iCs/>
                <w:sz w:val="20"/>
                <w:szCs w:val="20"/>
              </w:rPr>
              <w:t>DET</w:t>
            </w:r>
          </w:p>
          <w:p w14:paraId="698F53DA" w14:textId="1DB4FACC" w:rsidR="005E307C" w:rsidRPr="00864390" w:rsidRDefault="005E307C" w:rsidP="005E307C">
            <w:pPr>
              <w:spacing w:before="100" w:beforeAutospacing="1" w:after="80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Technologies: </w:t>
            </w:r>
          </w:p>
          <w:p w14:paraId="2E1E15F9" w14:textId="20AD5F6B" w:rsidR="005E307C" w:rsidRPr="00864390" w:rsidRDefault="005E307C" w:rsidP="005E307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r w:rsidRPr="00864390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proofErr w:type="gramStart"/>
            <w:r w:rsidRPr="00864390">
              <w:rPr>
                <w:rFonts w:eastAsia="Times New Roman" w:cs="Calibri"/>
                <w:sz w:val="20"/>
                <w:szCs w:val="20"/>
              </w:rPr>
              <w:t>SQL,PL</w:t>
            </w:r>
            <w:proofErr w:type="gramEnd"/>
            <w:r w:rsidRPr="00864390">
              <w:rPr>
                <w:rFonts w:eastAsia="Times New Roman" w:cs="Calibri"/>
                <w:sz w:val="20"/>
                <w:szCs w:val="20"/>
              </w:rPr>
              <w:t>/SQL</w:t>
            </w:r>
          </w:p>
          <w:p w14:paraId="2591B276" w14:textId="07CEE416" w:rsidR="005E307C" w:rsidRPr="00864390" w:rsidRDefault="005E307C" w:rsidP="005E307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r w:rsidRPr="00864390">
              <w:rPr>
                <w:rFonts w:cs="Calibri"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4390">
              <w:rPr>
                <w:rFonts w:cs="Calibri"/>
                <w:iCs/>
                <w:sz w:val="20"/>
                <w:szCs w:val="20"/>
              </w:rPr>
              <w:t>Python,PySpark</w:t>
            </w:r>
            <w:proofErr w:type="spellEnd"/>
            <w:proofErr w:type="gramEnd"/>
            <w:r w:rsidRPr="00864390">
              <w:rPr>
                <w:rFonts w:cs="Calibri"/>
                <w:iCs/>
                <w:sz w:val="20"/>
                <w:szCs w:val="20"/>
              </w:rPr>
              <w:t xml:space="preserve">, </w:t>
            </w:r>
            <w:proofErr w:type="spellStart"/>
            <w:r w:rsidRPr="00864390">
              <w:rPr>
                <w:rFonts w:cs="Calibri"/>
                <w:iCs/>
                <w:sz w:val="20"/>
                <w:szCs w:val="20"/>
              </w:rPr>
              <w:t>Hive,Snowflake,Pentaho</w:t>
            </w:r>
            <w:r>
              <w:rPr>
                <w:rFonts w:cs="Calibri"/>
                <w:iCs/>
                <w:sz w:val="20"/>
                <w:szCs w:val="20"/>
              </w:rPr>
              <w:t>,Redshift</w:t>
            </w:r>
            <w:proofErr w:type="spellEnd"/>
          </w:p>
          <w:p w14:paraId="4FD6FFEA" w14:textId="448B2613" w:rsidR="005E307C" w:rsidRPr="00864390" w:rsidRDefault="005E307C" w:rsidP="005E307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r w:rsidRPr="00864390">
              <w:rPr>
                <w:rFonts w:cs="Calibri"/>
                <w:iCs/>
                <w:sz w:val="20"/>
                <w:szCs w:val="20"/>
              </w:rPr>
              <w:t xml:space="preserve"> Oracle 12C,</w:t>
            </w:r>
            <w:r w:rsidR="00A51121">
              <w:rPr>
                <w:rFonts w:cs="Calibri"/>
                <w:iCs/>
                <w:sz w:val="20"/>
                <w:szCs w:val="20"/>
              </w:rPr>
              <w:t>19</w:t>
            </w:r>
            <w:proofErr w:type="gramStart"/>
            <w:r w:rsidR="00A51121">
              <w:rPr>
                <w:rFonts w:cs="Calibri"/>
                <w:iCs/>
                <w:sz w:val="20"/>
                <w:szCs w:val="20"/>
              </w:rPr>
              <w:t>C ,</w:t>
            </w:r>
            <w:r>
              <w:rPr>
                <w:rFonts w:cs="Calibri"/>
                <w:iCs/>
                <w:sz w:val="20"/>
                <w:szCs w:val="20"/>
              </w:rPr>
              <w:t>My</w:t>
            </w:r>
            <w:proofErr w:type="gramEnd"/>
            <w:r>
              <w:rPr>
                <w:rFonts w:cs="Calibri"/>
                <w:iCs/>
                <w:sz w:val="20"/>
                <w:szCs w:val="20"/>
              </w:rPr>
              <w:t xml:space="preserve"> SQL</w:t>
            </w:r>
          </w:p>
          <w:p w14:paraId="0F7979AB" w14:textId="3EA045D3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sz w:val="20"/>
                <w:szCs w:val="20"/>
              </w:rPr>
              <w:t>Role and Responsibilities:</w:t>
            </w:r>
          </w:p>
          <w:p w14:paraId="2BCCC24E" w14:textId="42496BC1" w:rsidR="005E307C" w:rsidRPr="00864390" w:rsidRDefault="005E307C" w:rsidP="00074E5D">
            <w:pPr>
              <w:suppressAutoHyphens/>
              <w:spacing w:before="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7D3EE150" w14:textId="77777777" w:rsidR="00074E5D" w:rsidRPr="009341A9" w:rsidRDefault="00074E5D" w:rsidP="00074E5D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Handled importing of data from various data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sources,cleaning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the data  and performing required SQLs to meet the business requirements using SPARK.</w:t>
            </w:r>
          </w:p>
          <w:p w14:paraId="7056A309" w14:textId="77777777" w:rsidR="00074E5D" w:rsidRPr="009341A9" w:rsidRDefault="00074E5D" w:rsidP="00074E5D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B33E8">
              <w:rPr>
                <w:rFonts w:cstheme="minorHAnsi"/>
                <w:color w:val="0D0D0D"/>
                <w:sz w:val="20"/>
                <w:szCs w:val="20"/>
              </w:rPr>
              <w:t xml:space="preserve">Implemented huge </w:t>
            </w:r>
            <w:proofErr w:type="gramStart"/>
            <w:r w:rsidRPr="00FB33E8">
              <w:rPr>
                <w:rFonts w:cstheme="minorHAnsi"/>
                <w:color w:val="0D0D0D"/>
                <w:sz w:val="20"/>
                <w:szCs w:val="20"/>
              </w:rPr>
              <w:t>volumes  of</w:t>
            </w:r>
            <w:proofErr w:type="gramEnd"/>
            <w:r w:rsidRPr="00FB33E8">
              <w:rPr>
                <w:rFonts w:cstheme="minorHAnsi"/>
                <w:color w:val="0D0D0D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D0D0D"/>
                <w:sz w:val="20"/>
                <w:szCs w:val="20"/>
              </w:rPr>
              <w:t xml:space="preserve">ETL </w:t>
            </w:r>
            <w:r w:rsidRPr="00FB33E8">
              <w:rPr>
                <w:rFonts w:cstheme="minorHAnsi"/>
                <w:color w:val="0D0D0D"/>
                <w:sz w:val="20"/>
                <w:szCs w:val="20"/>
              </w:rPr>
              <w:t>data pipelines using python and spark for data processing.</w:t>
            </w:r>
          </w:p>
          <w:p w14:paraId="54EBA61B" w14:textId="77777777" w:rsidR="00074E5D" w:rsidRPr="003C3A8C" w:rsidRDefault="00074E5D" w:rsidP="00074E5D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D0D0D"/>
                <w:sz w:val="20"/>
                <w:szCs w:val="20"/>
              </w:rPr>
              <w:t xml:space="preserve">Extensively </w:t>
            </w:r>
            <w:proofErr w:type="gramStart"/>
            <w:r>
              <w:rPr>
                <w:rFonts w:cstheme="minorHAnsi"/>
                <w:color w:val="0D0D0D"/>
                <w:sz w:val="20"/>
                <w:szCs w:val="20"/>
              </w:rPr>
              <w:t>used  Paquet</w:t>
            </w:r>
            <w:proofErr w:type="gramEnd"/>
            <w:r>
              <w:rPr>
                <w:rFonts w:cstheme="minorHAnsi"/>
                <w:color w:val="0D0D0D"/>
                <w:sz w:val="20"/>
                <w:szCs w:val="20"/>
              </w:rPr>
              <w:t xml:space="preserve"> files in ETL pipelines for better data processing.</w:t>
            </w:r>
          </w:p>
          <w:p w14:paraId="54DFC339" w14:textId="21F66093" w:rsidR="00074E5D" w:rsidRDefault="00074E5D" w:rsidP="00074E5D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Good experience in developing SNOWFLAKE data 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flows,stored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procedures,bulk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data loads.</w:t>
            </w:r>
          </w:p>
          <w:p w14:paraId="6F5EF0E8" w14:textId="3EE96F47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864390">
              <w:rPr>
                <w:rFonts w:ascii="Calibri" w:hAnsi="Calibri" w:cs="Calibri"/>
                <w:sz w:val="20"/>
                <w:szCs w:val="20"/>
              </w:rPr>
              <w:t>Extensively  worked</w:t>
            </w:r>
            <w:proofErr w:type="gram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on NOSQL Structures(JSON) and imported to oracle database using user defined packages.</w:t>
            </w:r>
          </w:p>
          <w:p w14:paraId="70069D95" w14:textId="69C960F0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>Enhancements of the applications using SQL and PL/SQL.</w:t>
            </w:r>
          </w:p>
          <w:p w14:paraId="05DCE206" w14:textId="1FCDE5A6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Usage of pandas and </w:t>
            </w:r>
            <w:proofErr w:type="spellStart"/>
            <w:r w:rsidRPr="00864390">
              <w:rPr>
                <w:rFonts w:ascii="Calibri" w:hAnsi="Calibri" w:cs="Calibri"/>
                <w:sz w:val="20"/>
                <w:szCs w:val="20"/>
              </w:rPr>
              <w:t>numpy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in most of the data analysis tasks.</w:t>
            </w:r>
          </w:p>
          <w:p w14:paraId="24AFDE7D" w14:textId="77777777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Automated the daily </w:t>
            </w:r>
            <w:proofErr w:type="spellStart"/>
            <w:r w:rsidRPr="00864390">
              <w:rPr>
                <w:rFonts w:ascii="Calibri" w:hAnsi="Calibri" w:cs="Calibri"/>
                <w:sz w:val="20"/>
                <w:szCs w:val="20"/>
              </w:rPr>
              <w:t>adhoc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activities using </w:t>
            </w:r>
            <w:proofErr w:type="gramStart"/>
            <w:r w:rsidRPr="00864390">
              <w:rPr>
                <w:rFonts w:ascii="Calibri" w:hAnsi="Calibri" w:cs="Calibri"/>
                <w:sz w:val="20"/>
                <w:szCs w:val="20"/>
              </w:rPr>
              <w:t>python .</w:t>
            </w:r>
            <w:proofErr w:type="gramEnd"/>
          </w:p>
          <w:p w14:paraId="43BE516E" w14:textId="08E8D647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Built </w:t>
            </w:r>
            <w:proofErr w:type="spellStart"/>
            <w:r w:rsidRPr="00864390">
              <w:rPr>
                <w:rFonts w:ascii="Calibri" w:hAnsi="Calibri" w:cs="Calibri"/>
                <w:sz w:val="20"/>
                <w:szCs w:val="20"/>
              </w:rPr>
              <w:t>continuos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integration &amp; delivery process for </w:t>
            </w:r>
            <w:proofErr w:type="spellStart"/>
            <w:r w:rsidRPr="00864390">
              <w:rPr>
                <w:rFonts w:ascii="Calibri" w:hAnsi="Calibri" w:cs="Calibri"/>
                <w:sz w:val="20"/>
                <w:szCs w:val="20"/>
              </w:rPr>
              <w:t>sql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queries using bamboo.</w:t>
            </w:r>
          </w:p>
          <w:p w14:paraId="1AF49160" w14:textId="6ADED5CB" w:rsidR="005E307C" w:rsidRPr="00074E5D" w:rsidRDefault="005E307C" w:rsidP="00074E5D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Data migration process build from </w:t>
            </w:r>
            <w:proofErr w:type="spellStart"/>
            <w:r w:rsidRPr="00864390">
              <w:rPr>
                <w:rFonts w:ascii="Calibri" w:hAnsi="Calibri" w:cs="Calibri"/>
                <w:sz w:val="20"/>
                <w:szCs w:val="20"/>
              </w:rPr>
              <w:t>sql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server to </w:t>
            </w:r>
            <w:proofErr w:type="spellStart"/>
            <w:r w:rsidRPr="00864390">
              <w:rPr>
                <w:rFonts w:ascii="Calibri" w:hAnsi="Calibri" w:cs="Calibri"/>
                <w:sz w:val="20"/>
                <w:szCs w:val="20"/>
              </w:rPr>
              <w:t>mysql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using Pentaho for internal apps.</w:t>
            </w:r>
          </w:p>
        </w:tc>
      </w:tr>
      <w:tr w:rsidR="005E307C" w:rsidRPr="00864390" w14:paraId="3B5944A4" w14:textId="77777777" w:rsidTr="005E307C">
        <w:tc>
          <w:tcPr>
            <w:tcW w:w="6176" w:type="dxa"/>
            <w:gridSpan w:val="2"/>
            <w:shd w:val="clear" w:color="auto" w:fill="auto"/>
          </w:tcPr>
          <w:p w14:paraId="60A72C9C" w14:textId="77777777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6736AA" w14:textId="5C81C376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IBM India Pvt </w:t>
            </w:r>
            <w:proofErr w:type="gramStart"/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>Ltd ,</w:t>
            </w:r>
            <w:proofErr w:type="gramEnd"/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 Hyderabad</w:t>
            </w:r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– Senior Software Engineer</w:t>
            </w:r>
          </w:p>
        </w:tc>
        <w:tc>
          <w:tcPr>
            <w:tcW w:w="3174" w:type="dxa"/>
            <w:gridSpan w:val="2"/>
            <w:shd w:val="clear" w:color="auto" w:fill="auto"/>
          </w:tcPr>
          <w:p w14:paraId="7AA8D100" w14:textId="77777777" w:rsidR="005E307C" w:rsidRPr="00864390" w:rsidRDefault="005E307C" w:rsidP="005E307C">
            <w:pPr>
              <w:spacing w:before="100" w:beforeAutospacing="1" w:after="80"/>
              <w:contextualSpacing/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966E483" w14:textId="4C0CC095" w:rsidR="005E307C" w:rsidRPr="00864390" w:rsidRDefault="005E307C" w:rsidP="005E307C">
            <w:pPr>
              <w:spacing w:before="100" w:beforeAutospacing="1" w:after="80"/>
              <w:contextualSpacing/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>Jan/2017 to Oct/2017</w:t>
            </w:r>
          </w:p>
        </w:tc>
      </w:tr>
      <w:tr w:rsidR="005E307C" w:rsidRPr="00864390" w14:paraId="400E8FFC" w14:textId="77777777" w:rsidTr="005E307C">
        <w:tc>
          <w:tcPr>
            <w:tcW w:w="9350" w:type="dxa"/>
            <w:gridSpan w:val="4"/>
            <w:shd w:val="clear" w:color="auto" w:fill="auto"/>
          </w:tcPr>
          <w:p w14:paraId="4B2E6C2F" w14:textId="15226E32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</w:pPr>
            <w:r w:rsidRPr="00864390">
              <w:rPr>
                <w:rFonts w:ascii="Calibri" w:hAnsi="Calibri" w:cs="Calibri"/>
                <w:b/>
                <w:color w:val="666666"/>
                <w:sz w:val="20"/>
                <w:szCs w:val="20"/>
                <w:shd w:val="clear" w:color="auto" w:fill="FFFFFF"/>
              </w:rPr>
              <w:t xml:space="preserve">Cisco Revenue Management - NGCCRM (Next Gen Compliance, Commitment and Revenue Manager) </w:t>
            </w:r>
          </w:p>
          <w:p w14:paraId="1364FDEC" w14:textId="334359A7" w:rsidR="005E307C" w:rsidRPr="00864390" w:rsidRDefault="005E307C" w:rsidP="005E307C">
            <w:pPr>
              <w:pStyle w:val="NormalWeb"/>
              <w:shd w:val="clear" w:color="auto" w:fill="FFFFFF"/>
              <w:spacing w:before="90" w:after="9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390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main purpose of CCRM tool is to help in tracking down the revenue </w:t>
            </w:r>
            <w:r w:rsidRPr="008643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deferrals. Current CCRM is a tool </w:t>
            </w:r>
          </w:p>
          <w:p w14:paraId="24D9FD7F" w14:textId="77777777" w:rsidR="005E307C" w:rsidRPr="00864390" w:rsidRDefault="005E307C" w:rsidP="005E307C">
            <w:pPr>
              <w:pStyle w:val="NormalWeb"/>
              <w:shd w:val="clear" w:color="auto" w:fill="FFFFFF"/>
              <w:spacing w:before="90" w:after="9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3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 managing revenue deferrals for non-std deals. </w:t>
            </w:r>
          </w:p>
          <w:p w14:paraId="79E37A25" w14:textId="77777777" w:rsidR="005E307C" w:rsidRPr="00864390" w:rsidRDefault="005E307C" w:rsidP="005E307C">
            <w:pPr>
              <w:pStyle w:val="NormalWeb"/>
              <w:shd w:val="clear" w:color="auto" w:fill="FFFFFF"/>
              <w:spacing w:before="90" w:after="9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3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deals having compliance terms, which require a </w:t>
            </w:r>
            <w:proofErr w:type="spellStart"/>
            <w:r w:rsidRPr="00864390">
              <w:rPr>
                <w:rFonts w:ascii="Calibri" w:hAnsi="Calibri" w:cs="Calibri"/>
                <w:color w:val="000000"/>
                <w:sz w:val="20"/>
                <w:szCs w:val="20"/>
              </w:rPr>
              <w:t>revenuedeferral</w:t>
            </w:r>
            <w:proofErr w:type="spellEnd"/>
            <w:r w:rsidRPr="008643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transfer or an invoice hold of at least $100,000 must be maintained in CCRM. </w:t>
            </w:r>
          </w:p>
          <w:p w14:paraId="5E7EFC66" w14:textId="24C3F8AF" w:rsidR="005E307C" w:rsidRPr="00864390" w:rsidRDefault="005E307C" w:rsidP="005E307C">
            <w:pPr>
              <w:pStyle w:val="NormalWeb"/>
              <w:shd w:val="clear" w:color="auto" w:fill="FFFFFF"/>
              <w:spacing w:before="90" w:after="9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864390">
              <w:rPr>
                <w:rFonts w:ascii="Calibri" w:hAnsi="Calibri" w:cs="Calibri"/>
                <w:color w:val="000000"/>
                <w:sz w:val="20"/>
                <w:szCs w:val="20"/>
              </w:rPr>
              <w:t>Also</w:t>
            </w:r>
            <w:proofErr w:type="gramEnd"/>
            <w:r w:rsidRPr="008643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those deals which are not formally won can be included as pipeline deals if there is a confidence of winning the deals and expecting a booking in 60 days and will result in a revenue hold of at least $100,000</w:t>
            </w:r>
          </w:p>
          <w:p w14:paraId="3EBEFBF3" w14:textId="0D5957FD" w:rsidR="005E307C" w:rsidRPr="00864390" w:rsidRDefault="005E307C" w:rsidP="005E307C">
            <w:pPr>
              <w:pStyle w:val="NormalWeb"/>
              <w:shd w:val="clear" w:color="auto" w:fill="FFFFFF"/>
              <w:spacing w:before="90" w:after="9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Technologies: </w:t>
            </w:r>
          </w:p>
          <w:p w14:paraId="1FCE0C6A" w14:textId="23BA2CBE" w:rsidR="005E307C" w:rsidRPr="00864390" w:rsidRDefault="005E307C" w:rsidP="005E307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r w:rsidRPr="00864390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proofErr w:type="gramStart"/>
            <w:r w:rsidRPr="00864390">
              <w:rPr>
                <w:rFonts w:eastAsia="Times New Roman" w:cs="Calibri"/>
                <w:sz w:val="20"/>
                <w:szCs w:val="20"/>
              </w:rPr>
              <w:t>SQL,PL</w:t>
            </w:r>
            <w:proofErr w:type="gramEnd"/>
            <w:r w:rsidRPr="00864390">
              <w:rPr>
                <w:rFonts w:eastAsia="Times New Roman" w:cs="Calibri"/>
                <w:sz w:val="20"/>
                <w:szCs w:val="20"/>
              </w:rPr>
              <w:t>/SQL</w:t>
            </w:r>
          </w:p>
          <w:p w14:paraId="6594BE04" w14:textId="4E242E25" w:rsidR="005E307C" w:rsidRPr="00864390" w:rsidRDefault="005E307C" w:rsidP="005E307C">
            <w:pPr>
              <w:spacing w:after="80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sz w:val="20"/>
                <w:szCs w:val="20"/>
              </w:rPr>
              <w:t>Role and Responsibilities:</w:t>
            </w:r>
          </w:p>
          <w:p w14:paraId="7169DBFA" w14:textId="29ED122C" w:rsidR="005E307C" w:rsidRPr="00864390" w:rsidRDefault="005E307C" w:rsidP="005E307C">
            <w:pPr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>Deftly managed the entire responsibilities based on:</w:t>
            </w:r>
          </w:p>
          <w:p w14:paraId="0529074D" w14:textId="77777777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>Implemented the backend test automation framework to reduce the manual testing efforts.</w:t>
            </w:r>
          </w:p>
          <w:p w14:paraId="73B25D29" w14:textId="77777777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Understanding the RAD document and the project requirements. </w:t>
            </w:r>
          </w:p>
          <w:p w14:paraId="31A161F8" w14:textId="00EDEBF3" w:rsidR="005E307C" w:rsidRPr="00864390" w:rsidRDefault="005E307C" w:rsidP="005E307C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276" w:lineRule="auto"/>
              <w:jc w:val="both"/>
              <w:rPr>
                <w:rFonts w:cs="Calibri"/>
                <w:color w:val="0D0D0D"/>
                <w:sz w:val="20"/>
                <w:szCs w:val="20"/>
              </w:rPr>
            </w:pPr>
            <w:r w:rsidRPr="00864390">
              <w:rPr>
                <w:rFonts w:cs="Calibri"/>
                <w:color w:val="0D0D0D"/>
                <w:sz w:val="20"/>
                <w:szCs w:val="20"/>
              </w:rPr>
              <w:t>Implementing parallel processing mechanism for batch jobs execution to achieve the better performance.</w:t>
            </w:r>
          </w:p>
          <w:p w14:paraId="17384176" w14:textId="77777777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>Enhancements of the applications using SQL and PL/SQL.</w:t>
            </w:r>
          </w:p>
          <w:p w14:paraId="6AAB1341" w14:textId="4E24B613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E307C" w:rsidRPr="00864390" w14:paraId="63F55E80" w14:textId="77777777" w:rsidTr="005E307C">
        <w:tc>
          <w:tcPr>
            <w:tcW w:w="6176" w:type="dxa"/>
            <w:gridSpan w:val="2"/>
            <w:shd w:val="clear" w:color="auto" w:fill="auto"/>
          </w:tcPr>
          <w:p w14:paraId="22E7898D" w14:textId="5222E76C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0B29B615" wp14:editId="5A3AF65B">
                  <wp:extent cx="438150" cy="236349"/>
                  <wp:effectExtent l="19050" t="0" r="0" b="0"/>
                  <wp:docPr id="2" name="Picture 2" descr="cmmi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mmi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36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43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AETINS Global Services PVT </w:t>
            </w:r>
            <w:proofErr w:type="gramStart"/>
            <w:r w:rsidRPr="00864390">
              <w:rPr>
                <w:rFonts w:ascii="Calibri" w:hAnsi="Calibri" w:cs="Calibri"/>
                <w:b/>
                <w:sz w:val="20"/>
                <w:szCs w:val="20"/>
              </w:rPr>
              <w:t>LTD ,</w:t>
            </w:r>
            <w:proofErr w:type="gramEnd"/>
            <w:r w:rsidRPr="00864390">
              <w:rPr>
                <w:rFonts w:ascii="Calibri" w:hAnsi="Calibri" w:cs="Calibri"/>
                <w:b/>
                <w:sz w:val="20"/>
                <w:szCs w:val="20"/>
              </w:rPr>
              <w:t xml:space="preserve"> Hyderabad – Analyst Programmer</w:t>
            </w:r>
          </w:p>
          <w:p w14:paraId="3D7A445E" w14:textId="27949BCC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864390">
              <w:rPr>
                <w:rFonts w:ascii="Calibri" w:hAnsi="Calibri" w:cs="Calibri"/>
                <w:i/>
                <w:sz w:val="20"/>
                <w:szCs w:val="20"/>
              </w:rPr>
              <w:t xml:space="preserve">(Formerly </w:t>
            </w:r>
            <w:proofErr w:type="spellStart"/>
            <w:r w:rsidRPr="00864390">
              <w:rPr>
                <w:rFonts w:ascii="Calibri" w:hAnsi="Calibri" w:cs="Calibri"/>
                <w:i/>
                <w:sz w:val="20"/>
                <w:szCs w:val="20"/>
              </w:rPr>
              <w:t>know</w:t>
            </w:r>
            <w:proofErr w:type="spellEnd"/>
            <w:r w:rsidRPr="00864390">
              <w:rPr>
                <w:rFonts w:ascii="Calibri" w:hAnsi="Calibri" w:cs="Calibri"/>
                <w:i/>
                <w:sz w:val="20"/>
                <w:szCs w:val="20"/>
              </w:rPr>
              <w:t xml:space="preserve"> as </w:t>
            </w:r>
            <w:proofErr w:type="spellStart"/>
            <w:r w:rsidRPr="00864390">
              <w:rPr>
                <w:rFonts w:ascii="Calibri" w:hAnsi="Calibri" w:cs="Calibri"/>
                <w:i/>
                <w:sz w:val="20"/>
                <w:szCs w:val="20"/>
              </w:rPr>
              <w:t>Aetins</w:t>
            </w:r>
            <w:proofErr w:type="spellEnd"/>
            <w:r w:rsidRPr="00864390">
              <w:rPr>
                <w:rFonts w:ascii="Calibri" w:hAnsi="Calibri" w:cs="Calibri"/>
                <w:i/>
                <w:sz w:val="20"/>
                <w:szCs w:val="20"/>
              </w:rPr>
              <w:t xml:space="preserve"> India Pvt. Ltd)</w:t>
            </w:r>
          </w:p>
        </w:tc>
        <w:tc>
          <w:tcPr>
            <w:tcW w:w="3174" w:type="dxa"/>
            <w:gridSpan w:val="2"/>
            <w:shd w:val="clear" w:color="auto" w:fill="auto"/>
          </w:tcPr>
          <w:p w14:paraId="169DA351" w14:textId="77777777" w:rsidR="005E307C" w:rsidRPr="00864390" w:rsidRDefault="005E307C" w:rsidP="005E307C">
            <w:pPr>
              <w:spacing w:before="100" w:beforeAutospacing="1" w:after="80"/>
              <w:contextualSpacing/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88F13BF" w14:textId="291F6CC4" w:rsidR="005E307C" w:rsidRPr="00864390" w:rsidRDefault="005E307C" w:rsidP="005E307C">
            <w:pPr>
              <w:spacing w:before="100" w:beforeAutospacing="1" w:after="80"/>
              <w:contextualSpacing/>
              <w:jc w:val="righ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>Oct/2013 to Dec/2016</w:t>
            </w:r>
          </w:p>
        </w:tc>
      </w:tr>
      <w:tr w:rsidR="005E307C" w:rsidRPr="00864390" w14:paraId="0314719C" w14:textId="77777777" w:rsidTr="005E307C">
        <w:tc>
          <w:tcPr>
            <w:tcW w:w="9350" w:type="dxa"/>
            <w:gridSpan w:val="4"/>
            <w:shd w:val="clear" w:color="auto" w:fill="auto"/>
          </w:tcPr>
          <w:p w14:paraId="573745B7" w14:textId="0999A036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864390">
              <w:rPr>
                <w:rFonts w:ascii="Calibri" w:eastAsia="Times New Roman" w:hAnsi="Calibri" w:cs="Calibri"/>
                <w:sz w:val="20"/>
                <w:szCs w:val="20"/>
              </w:rPr>
              <w:t>Aetins</w:t>
            </w:r>
            <w:proofErr w:type="spellEnd"/>
            <w:r w:rsidRPr="00864390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864390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offer a single end-to-end Insurance and Takaful Solution that covers all lines of business: Individual Life, Group Life, Investment Linked and General. It spans across functions like illustration, quotation, new business, policy servicing, claims, agency management, commission and benefits, </w:t>
            </w:r>
            <w:proofErr w:type="gramStart"/>
            <w:r w:rsidRPr="00864390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accounting</w:t>
            </w:r>
            <w:proofErr w:type="gramEnd"/>
            <w:r w:rsidRPr="00864390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and services. Our business is to help Insurance and Takaful Companies to </w:t>
            </w:r>
            <w:proofErr w:type="spellStart"/>
            <w:r w:rsidRPr="00864390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strategise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and operate by leveraging on Information Technology</w:t>
            </w:r>
          </w:p>
          <w:p w14:paraId="7E7A68ED" w14:textId="3590A03E" w:rsidR="005E307C" w:rsidRPr="00864390" w:rsidRDefault="005E307C" w:rsidP="005E307C">
            <w:pPr>
              <w:pStyle w:val="ListParagraph"/>
              <w:numPr>
                <w:ilvl w:val="0"/>
                <w:numId w:val="18"/>
              </w:numPr>
              <w:spacing w:before="100" w:beforeAutospacing="1" w:after="80"/>
              <w:rPr>
                <w:rFonts w:eastAsia="Times New Roman" w:cs="Calibri"/>
                <w:sz w:val="20"/>
                <w:szCs w:val="20"/>
              </w:rPr>
            </w:pPr>
            <w:r w:rsidRPr="00864390">
              <w:rPr>
                <w:rFonts w:eastAsia="Times New Roman" w:cs="Calibri"/>
                <w:sz w:val="20"/>
                <w:szCs w:val="20"/>
              </w:rPr>
              <w:t xml:space="preserve">General Insurance System </w:t>
            </w:r>
          </w:p>
          <w:p w14:paraId="086034EE" w14:textId="78AC2474" w:rsidR="005E307C" w:rsidRPr="00864390" w:rsidRDefault="005E307C" w:rsidP="005E307C">
            <w:pPr>
              <w:pStyle w:val="ListParagraph"/>
              <w:numPr>
                <w:ilvl w:val="0"/>
                <w:numId w:val="18"/>
              </w:numPr>
              <w:spacing w:before="100" w:beforeAutospacing="1" w:after="80"/>
              <w:rPr>
                <w:rFonts w:eastAsia="Times New Roman" w:cs="Calibri"/>
                <w:sz w:val="20"/>
                <w:szCs w:val="20"/>
              </w:rPr>
            </w:pPr>
            <w:r w:rsidRPr="00864390">
              <w:rPr>
                <w:rFonts w:eastAsia="Times New Roman" w:cs="Calibri"/>
                <w:sz w:val="20"/>
                <w:szCs w:val="20"/>
              </w:rPr>
              <w:t>Life Insurance System</w:t>
            </w:r>
          </w:p>
          <w:p w14:paraId="17C6D469" w14:textId="77777777" w:rsidR="005E307C" w:rsidRPr="00864390" w:rsidRDefault="005E307C" w:rsidP="005E307C">
            <w:pPr>
              <w:spacing w:before="100" w:beforeAutospacing="1" w:after="80"/>
              <w:contextualSpacing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Technologies: </w:t>
            </w:r>
          </w:p>
          <w:p w14:paraId="41CF6B74" w14:textId="77777777" w:rsidR="005E307C" w:rsidRPr="00864390" w:rsidRDefault="005E307C" w:rsidP="005E307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r w:rsidRPr="00864390">
              <w:rPr>
                <w:rFonts w:eastAsia="Times New Roman" w:cs="Calibri"/>
                <w:b/>
                <w:sz w:val="20"/>
                <w:szCs w:val="20"/>
              </w:rPr>
              <w:t xml:space="preserve"> </w:t>
            </w:r>
            <w:proofErr w:type="gramStart"/>
            <w:r w:rsidRPr="00864390">
              <w:rPr>
                <w:rFonts w:eastAsia="Times New Roman" w:cs="Calibri"/>
                <w:sz w:val="20"/>
                <w:szCs w:val="20"/>
              </w:rPr>
              <w:t>SQL,PL</w:t>
            </w:r>
            <w:proofErr w:type="gramEnd"/>
            <w:r w:rsidRPr="00864390">
              <w:rPr>
                <w:rFonts w:eastAsia="Times New Roman" w:cs="Calibri"/>
                <w:sz w:val="20"/>
                <w:szCs w:val="20"/>
              </w:rPr>
              <w:t>/SQL</w:t>
            </w:r>
          </w:p>
          <w:p w14:paraId="6B21A829" w14:textId="43F2C2EA" w:rsidR="005E307C" w:rsidRPr="00864390" w:rsidRDefault="005E307C" w:rsidP="005E307C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r w:rsidRPr="00864390">
              <w:rPr>
                <w:rFonts w:cs="Calibri"/>
                <w:iCs/>
                <w:sz w:val="20"/>
                <w:szCs w:val="20"/>
              </w:rPr>
              <w:t xml:space="preserve"> Oracle Forms(6i,10G,11G)</w:t>
            </w:r>
          </w:p>
          <w:p w14:paraId="24FF6AEC" w14:textId="58CB211D" w:rsidR="005E307C" w:rsidRPr="00864390" w:rsidRDefault="005E307C" w:rsidP="005E307C">
            <w:pPr>
              <w:spacing w:before="100" w:beforeAutospacing="1" w:after="80"/>
              <w:ind w:left="720"/>
              <w:rPr>
                <w:rFonts w:ascii="Calibri" w:eastAsia="Times New Roman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864390">
              <w:rPr>
                <w:rFonts w:ascii="Calibri" w:eastAsia="Times New Roman" w:hAnsi="Calibri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  <w:t>Customers I worked with in AETINS:</w:t>
            </w:r>
          </w:p>
          <w:p w14:paraId="75B5A50A" w14:textId="1084BB63" w:rsidR="005E307C" w:rsidRPr="00864390" w:rsidRDefault="005E307C" w:rsidP="005E307C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r w:rsidRPr="00864390">
              <w:rPr>
                <w:rFonts w:cs="Calibri"/>
                <w:iCs/>
                <w:sz w:val="20"/>
                <w:szCs w:val="20"/>
              </w:rPr>
              <w:t xml:space="preserve">HLA, Malaysia </w:t>
            </w:r>
            <w:r w:rsidRPr="00864390">
              <w:rPr>
                <w:rFonts w:cs="Calibri"/>
                <w:iCs/>
                <w:sz w:val="20"/>
                <w:szCs w:val="20"/>
              </w:rPr>
              <w:tab/>
            </w:r>
            <w:r w:rsidRPr="00864390">
              <w:rPr>
                <w:rFonts w:cs="Calibri"/>
                <w:iCs/>
                <w:sz w:val="20"/>
                <w:szCs w:val="20"/>
              </w:rPr>
              <w:tab/>
            </w:r>
            <w:r w:rsidRPr="00864390">
              <w:rPr>
                <w:rFonts w:cs="Calibri"/>
                <w:iCs/>
                <w:sz w:val="20"/>
                <w:szCs w:val="20"/>
              </w:rPr>
              <w:tab/>
            </w:r>
            <w:r w:rsidRPr="00864390">
              <w:rPr>
                <w:rFonts w:cs="Calibri"/>
                <w:iCs/>
                <w:sz w:val="20"/>
                <w:szCs w:val="20"/>
              </w:rPr>
              <w:tab/>
            </w:r>
            <w:r w:rsidRPr="00864390">
              <w:rPr>
                <w:rFonts w:cs="Calibri"/>
                <w:iCs/>
                <w:sz w:val="20"/>
                <w:szCs w:val="20"/>
              </w:rPr>
              <w:tab/>
            </w:r>
          </w:p>
          <w:p w14:paraId="54897182" w14:textId="03C4A014" w:rsidR="005E307C" w:rsidRPr="00864390" w:rsidRDefault="005E307C" w:rsidP="005E307C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cs="Calibri"/>
                <w:iCs/>
                <w:sz w:val="20"/>
                <w:szCs w:val="20"/>
              </w:rPr>
            </w:pPr>
            <w:r w:rsidRPr="00864390">
              <w:rPr>
                <w:rFonts w:cs="Calibri"/>
                <w:iCs/>
                <w:sz w:val="20"/>
                <w:szCs w:val="20"/>
              </w:rPr>
              <w:t xml:space="preserve">Salama Takaful, Dubai </w:t>
            </w:r>
          </w:p>
          <w:p w14:paraId="5FBC4F1D" w14:textId="77777777" w:rsidR="005E307C" w:rsidRPr="00864390" w:rsidRDefault="005E307C" w:rsidP="005E307C">
            <w:pPr>
              <w:pStyle w:val="ListParagraph"/>
              <w:numPr>
                <w:ilvl w:val="0"/>
                <w:numId w:val="19"/>
              </w:numPr>
              <w:spacing w:after="80"/>
              <w:rPr>
                <w:rFonts w:eastAsia="Times New Roman" w:cs="Calibri"/>
                <w:b/>
                <w:i/>
                <w:color w:val="365F91" w:themeColor="accent1" w:themeShade="BF"/>
                <w:sz w:val="20"/>
                <w:szCs w:val="20"/>
                <w:u w:val="single"/>
              </w:rPr>
            </w:pPr>
            <w:r w:rsidRPr="00864390">
              <w:rPr>
                <w:rFonts w:cs="Calibri"/>
                <w:iCs/>
                <w:sz w:val="20"/>
                <w:szCs w:val="20"/>
              </w:rPr>
              <w:t>LOLC Insurance, Sri Lanka</w:t>
            </w:r>
          </w:p>
          <w:p w14:paraId="5A27D9CE" w14:textId="77777777" w:rsidR="005E307C" w:rsidRPr="00864390" w:rsidRDefault="005E307C" w:rsidP="005E307C">
            <w:pPr>
              <w:spacing w:after="80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sz w:val="20"/>
                <w:szCs w:val="20"/>
              </w:rPr>
              <w:t>Role and Responsibilities:</w:t>
            </w:r>
          </w:p>
          <w:p w14:paraId="45DB9804" w14:textId="77777777" w:rsidR="005E307C" w:rsidRPr="00864390" w:rsidRDefault="005E307C" w:rsidP="005E307C">
            <w:pPr>
              <w:pStyle w:val="ListParagraph"/>
              <w:numPr>
                <w:ilvl w:val="0"/>
                <w:numId w:val="31"/>
              </w:numPr>
              <w:spacing w:before="20" w:line="360" w:lineRule="auto"/>
              <w:jc w:val="both"/>
              <w:rPr>
                <w:rFonts w:cs="Calibri"/>
                <w:sz w:val="20"/>
                <w:szCs w:val="20"/>
              </w:rPr>
            </w:pPr>
            <w:r w:rsidRPr="00864390">
              <w:rPr>
                <w:rFonts w:cs="Calibri"/>
                <w:sz w:val="20"/>
                <w:szCs w:val="20"/>
              </w:rPr>
              <w:t>Deftly managed the entire responsibilities based on:</w:t>
            </w:r>
          </w:p>
          <w:p w14:paraId="4DD7979E" w14:textId="581C73C1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Understanding the RAD document and the project requirements. </w:t>
            </w:r>
          </w:p>
          <w:p w14:paraId="2A99AA24" w14:textId="77777777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>Enhancements of the applications using SQL and PL/SQL.</w:t>
            </w:r>
          </w:p>
          <w:p w14:paraId="569198A4" w14:textId="6D8C6D62" w:rsidR="005E307C" w:rsidRPr="00864390" w:rsidRDefault="005E307C" w:rsidP="005E307C">
            <w:pPr>
              <w:numPr>
                <w:ilvl w:val="0"/>
                <w:numId w:val="31"/>
              </w:numPr>
              <w:suppressAutoHyphens/>
              <w:spacing w:before="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Creating and </w:t>
            </w:r>
            <w:proofErr w:type="gramStart"/>
            <w:r w:rsidRPr="00864390">
              <w:rPr>
                <w:rFonts w:ascii="Calibri" w:hAnsi="Calibri" w:cs="Calibri"/>
                <w:sz w:val="20"/>
                <w:szCs w:val="20"/>
              </w:rPr>
              <w:t>modifying  the</w:t>
            </w:r>
            <w:proofErr w:type="gram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64390">
              <w:rPr>
                <w:rFonts w:ascii="Calibri" w:hAnsi="Calibri" w:cs="Calibri"/>
                <w:sz w:val="20"/>
                <w:szCs w:val="20"/>
              </w:rPr>
              <w:t>exixting</w:t>
            </w:r>
            <w:proofErr w:type="spell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forms as per the user requirements.</w:t>
            </w:r>
          </w:p>
          <w:p w14:paraId="6C2FDBE9" w14:textId="7B1E980E" w:rsidR="005E307C" w:rsidRPr="00864390" w:rsidRDefault="005E307C" w:rsidP="005E307C">
            <w:pPr>
              <w:spacing w:after="80"/>
              <w:rPr>
                <w:rFonts w:ascii="Calibri" w:eastAsia="Times New Roman" w:hAnsi="Calibri" w:cs="Calibri"/>
                <w:b/>
                <w:color w:val="365F91" w:themeColor="accent1" w:themeShade="BF"/>
                <w:sz w:val="20"/>
                <w:szCs w:val="20"/>
                <w:u w:val="single"/>
              </w:rPr>
            </w:pPr>
          </w:p>
        </w:tc>
      </w:tr>
      <w:tr w:rsidR="005E307C" w:rsidRPr="00864390" w14:paraId="01F65DE5" w14:textId="77777777" w:rsidTr="005E307C">
        <w:tc>
          <w:tcPr>
            <w:tcW w:w="9350" w:type="dxa"/>
            <w:gridSpan w:val="4"/>
            <w:shd w:val="clear" w:color="auto" w:fill="365F91" w:themeFill="accent1" w:themeFillShade="BF"/>
          </w:tcPr>
          <w:p w14:paraId="419811F9" w14:textId="77777777" w:rsidR="005E307C" w:rsidRPr="00864390" w:rsidRDefault="005E307C" w:rsidP="005E307C">
            <w:pPr>
              <w:rPr>
                <w:rFonts w:ascii="Calibri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Educational Qualifications</w:t>
            </w:r>
          </w:p>
        </w:tc>
      </w:tr>
      <w:tr w:rsidR="005E307C" w:rsidRPr="00864390" w14:paraId="449A99ED" w14:textId="77777777" w:rsidTr="005E307C">
        <w:tc>
          <w:tcPr>
            <w:tcW w:w="9350" w:type="dxa"/>
            <w:gridSpan w:val="4"/>
            <w:shd w:val="clear" w:color="auto" w:fill="auto"/>
          </w:tcPr>
          <w:p w14:paraId="637CC4E6" w14:textId="2397DB6B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64390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Bachelor </w:t>
            </w:r>
            <w:proofErr w:type="gramStart"/>
            <w:r w:rsidRPr="00864390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>of  Technology</w:t>
            </w:r>
            <w:proofErr w:type="gramEnd"/>
            <w:r w:rsidRPr="00864390">
              <w:rPr>
                <w:rFonts w:ascii="Calibri" w:eastAsia="Times New Roman" w:hAnsi="Calibri" w:cs="Calibri"/>
                <w:b/>
                <w:i/>
                <w:sz w:val="20"/>
                <w:szCs w:val="20"/>
              </w:rPr>
              <w:t xml:space="preserve"> – J</w:t>
            </w:r>
            <w:r w:rsidRPr="00864390">
              <w:rPr>
                <w:rFonts w:ascii="Calibri" w:eastAsia="Times New Roman" w:hAnsi="Calibri" w:cs="Calibri"/>
                <w:i/>
                <w:sz w:val="20"/>
                <w:szCs w:val="20"/>
              </w:rPr>
              <w:t>awaharlal Nehru University</w:t>
            </w:r>
            <w:r w:rsidRPr="00864390">
              <w:rPr>
                <w:rFonts w:ascii="Calibri" w:hAnsi="Calibri" w:cs="Calibri"/>
                <w:b/>
                <w:i/>
                <w:color w:val="444444"/>
                <w:sz w:val="20"/>
                <w:szCs w:val="20"/>
                <w:shd w:val="clear" w:color="auto" w:fill="FFFFFF"/>
              </w:rPr>
              <w:t xml:space="preserve">, Kakinada, India </w:t>
            </w:r>
          </w:p>
        </w:tc>
      </w:tr>
      <w:tr w:rsidR="005E307C" w:rsidRPr="00864390" w14:paraId="51CDA883" w14:textId="77777777" w:rsidTr="005E307C">
        <w:tc>
          <w:tcPr>
            <w:tcW w:w="9350" w:type="dxa"/>
            <w:gridSpan w:val="4"/>
            <w:shd w:val="clear" w:color="auto" w:fill="auto"/>
          </w:tcPr>
          <w:p w14:paraId="7A0FF8ED" w14:textId="5A4300C7" w:rsidR="005E307C" w:rsidRPr="00864390" w:rsidRDefault="005E307C" w:rsidP="005E307C">
            <w:pPr>
              <w:spacing w:before="100" w:beforeAutospacing="1" w:after="80"/>
              <w:contextualSpacing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64390">
              <w:rPr>
                <w:rFonts w:ascii="Calibri" w:hAnsi="Calibri" w:cs="Calibri"/>
                <w:sz w:val="20"/>
                <w:szCs w:val="20"/>
              </w:rPr>
              <w:t xml:space="preserve">Completed my studies with honors and received a </w:t>
            </w:r>
            <w:proofErr w:type="gramStart"/>
            <w:r w:rsidRPr="00864390">
              <w:rPr>
                <w:rFonts w:ascii="Calibri" w:hAnsi="Calibri" w:cs="Calibri"/>
                <w:sz w:val="20"/>
                <w:szCs w:val="20"/>
              </w:rPr>
              <w:t>First Class</w:t>
            </w:r>
            <w:proofErr w:type="gramEnd"/>
            <w:r w:rsidRPr="00864390">
              <w:rPr>
                <w:rFonts w:ascii="Calibri" w:hAnsi="Calibri" w:cs="Calibri"/>
                <w:sz w:val="20"/>
                <w:szCs w:val="20"/>
              </w:rPr>
              <w:t xml:space="preserve"> Degree (2007-2011).</w:t>
            </w:r>
          </w:p>
        </w:tc>
      </w:tr>
    </w:tbl>
    <w:p w14:paraId="59C692B7" w14:textId="77777777" w:rsidR="009A21C2" w:rsidRPr="00864390" w:rsidRDefault="009A21C2" w:rsidP="008D54B6">
      <w:pPr>
        <w:rPr>
          <w:rFonts w:ascii="Calibri" w:hAnsi="Calibri" w:cs="Calibri"/>
          <w:sz w:val="20"/>
          <w:szCs w:val="20"/>
        </w:rPr>
      </w:pPr>
    </w:p>
    <w:sectPr w:rsidR="009A21C2" w:rsidRPr="00864390" w:rsidSect="009A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F4911"/>
    <w:multiLevelType w:val="hybridMultilevel"/>
    <w:tmpl w:val="9982A4B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60618"/>
    <w:multiLevelType w:val="hybridMultilevel"/>
    <w:tmpl w:val="0A24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6438"/>
    <w:multiLevelType w:val="hybridMultilevel"/>
    <w:tmpl w:val="1CC4CF82"/>
    <w:lvl w:ilvl="0" w:tplc="7F1015CC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51AC"/>
    <w:multiLevelType w:val="hybridMultilevel"/>
    <w:tmpl w:val="FC726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B4D58"/>
    <w:multiLevelType w:val="hybridMultilevel"/>
    <w:tmpl w:val="EB2E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C0A41"/>
    <w:multiLevelType w:val="hybridMultilevel"/>
    <w:tmpl w:val="095A0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85B08"/>
    <w:multiLevelType w:val="hybridMultilevel"/>
    <w:tmpl w:val="0E28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0542"/>
    <w:multiLevelType w:val="hybridMultilevel"/>
    <w:tmpl w:val="EA8C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296"/>
    <w:multiLevelType w:val="hybridMultilevel"/>
    <w:tmpl w:val="F522D70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D3AF7"/>
    <w:multiLevelType w:val="hybridMultilevel"/>
    <w:tmpl w:val="A418B3AE"/>
    <w:lvl w:ilvl="0" w:tplc="7F1015CC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7F1015CC">
      <w:start w:val="1"/>
      <w:numFmt w:val="bullet"/>
      <w:lvlText w:val="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000000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E3F"/>
    <w:multiLevelType w:val="multilevel"/>
    <w:tmpl w:val="ED0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D3395"/>
    <w:multiLevelType w:val="hybridMultilevel"/>
    <w:tmpl w:val="1414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75DFF"/>
    <w:multiLevelType w:val="hybridMultilevel"/>
    <w:tmpl w:val="7686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739B"/>
    <w:multiLevelType w:val="hybridMultilevel"/>
    <w:tmpl w:val="8508F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E458A"/>
    <w:multiLevelType w:val="hybridMultilevel"/>
    <w:tmpl w:val="15269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8E567E"/>
    <w:multiLevelType w:val="hybridMultilevel"/>
    <w:tmpl w:val="B6F0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20C14"/>
    <w:multiLevelType w:val="hybridMultilevel"/>
    <w:tmpl w:val="2B908B2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1E14F3"/>
    <w:multiLevelType w:val="hybridMultilevel"/>
    <w:tmpl w:val="BC44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06C56"/>
    <w:multiLevelType w:val="hybridMultilevel"/>
    <w:tmpl w:val="C38A156E"/>
    <w:lvl w:ilvl="0" w:tplc="7F1015CC">
      <w:start w:val="1"/>
      <w:numFmt w:val="bullet"/>
      <w:lvlText w:val=""/>
      <w:lvlJc w:val="left"/>
      <w:pPr>
        <w:tabs>
          <w:tab w:val="num" w:pos="2448"/>
        </w:tabs>
        <w:ind w:left="244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1A76D9B"/>
    <w:multiLevelType w:val="hybridMultilevel"/>
    <w:tmpl w:val="2846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705F7"/>
    <w:multiLevelType w:val="hybridMultilevel"/>
    <w:tmpl w:val="FED49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A06221"/>
    <w:multiLevelType w:val="multilevel"/>
    <w:tmpl w:val="A116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AF7816"/>
    <w:multiLevelType w:val="hybridMultilevel"/>
    <w:tmpl w:val="72D86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52574"/>
    <w:multiLevelType w:val="hybridMultilevel"/>
    <w:tmpl w:val="153E5E7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936A93"/>
    <w:multiLevelType w:val="hybridMultilevel"/>
    <w:tmpl w:val="A6DC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24398"/>
    <w:multiLevelType w:val="multilevel"/>
    <w:tmpl w:val="ED0EDD42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A6967"/>
    <w:multiLevelType w:val="hybridMultilevel"/>
    <w:tmpl w:val="C6B0CBD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33ABC"/>
    <w:multiLevelType w:val="hybridMultilevel"/>
    <w:tmpl w:val="1282634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97324"/>
    <w:multiLevelType w:val="hybridMultilevel"/>
    <w:tmpl w:val="03F4E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865288"/>
    <w:multiLevelType w:val="hybridMultilevel"/>
    <w:tmpl w:val="F804407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8010E"/>
    <w:multiLevelType w:val="hybridMultilevel"/>
    <w:tmpl w:val="37EA6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4"/>
  </w:num>
  <w:num w:numId="4">
    <w:abstractNumId w:val="1"/>
  </w:num>
  <w:num w:numId="5">
    <w:abstractNumId w:val="27"/>
  </w:num>
  <w:num w:numId="6">
    <w:abstractNumId w:val="16"/>
  </w:num>
  <w:num w:numId="7">
    <w:abstractNumId w:val="0"/>
  </w:num>
  <w:num w:numId="8">
    <w:abstractNumId w:val="20"/>
  </w:num>
  <w:num w:numId="9">
    <w:abstractNumId w:val="23"/>
  </w:num>
  <w:num w:numId="10">
    <w:abstractNumId w:val="8"/>
  </w:num>
  <w:num w:numId="11">
    <w:abstractNumId w:val="12"/>
  </w:num>
  <w:num w:numId="12">
    <w:abstractNumId w:val="22"/>
  </w:num>
  <w:num w:numId="13">
    <w:abstractNumId w:val="17"/>
  </w:num>
  <w:num w:numId="14">
    <w:abstractNumId w:val="29"/>
  </w:num>
  <w:num w:numId="15">
    <w:abstractNumId w:val="6"/>
  </w:num>
  <w:num w:numId="16">
    <w:abstractNumId w:val="10"/>
  </w:num>
  <w:num w:numId="17">
    <w:abstractNumId w:val="3"/>
  </w:num>
  <w:num w:numId="18">
    <w:abstractNumId w:val="14"/>
  </w:num>
  <w:num w:numId="19">
    <w:abstractNumId w:val="30"/>
  </w:num>
  <w:num w:numId="20">
    <w:abstractNumId w:val="28"/>
  </w:num>
  <w:num w:numId="21">
    <w:abstractNumId w:val="25"/>
  </w:num>
  <w:num w:numId="22">
    <w:abstractNumId w:val="21"/>
  </w:num>
  <w:num w:numId="23">
    <w:abstractNumId w:val="5"/>
  </w:num>
  <w:num w:numId="24">
    <w:abstractNumId w:val="11"/>
  </w:num>
  <w:num w:numId="25">
    <w:abstractNumId w:val="9"/>
  </w:num>
  <w:num w:numId="26">
    <w:abstractNumId w:val="13"/>
  </w:num>
  <w:num w:numId="27">
    <w:abstractNumId w:val="2"/>
  </w:num>
  <w:num w:numId="28">
    <w:abstractNumId w:val="7"/>
  </w:num>
  <w:num w:numId="29">
    <w:abstractNumId w:val="24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4D"/>
    <w:rsid w:val="000049CD"/>
    <w:rsid w:val="000128BD"/>
    <w:rsid w:val="0004056E"/>
    <w:rsid w:val="00040848"/>
    <w:rsid w:val="000420F5"/>
    <w:rsid w:val="00043E10"/>
    <w:rsid w:val="0005463E"/>
    <w:rsid w:val="00067CBC"/>
    <w:rsid w:val="00073763"/>
    <w:rsid w:val="00074E5D"/>
    <w:rsid w:val="00080336"/>
    <w:rsid w:val="00087E78"/>
    <w:rsid w:val="000948EA"/>
    <w:rsid w:val="000B46A4"/>
    <w:rsid w:val="000C1638"/>
    <w:rsid w:val="000C6853"/>
    <w:rsid w:val="000E087A"/>
    <w:rsid w:val="000E4BB2"/>
    <w:rsid w:val="000E60BC"/>
    <w:rsid w:val="000E7196"/>
    <w:rsid w:val="0010245F"/>
    <w:rsid w:val="00104925"/>
    <w:rsid w:val="001067C5"/>
    <w:rsid w:val="0010704D"/>
    <w:rsid w:val="00122387"/>
    <w:rsid w:val="0012785E"/>
    <w:rsid w:val="00161CC2"/>
    <w:rsid w:val="0017559E"/>
    <w:rsid w:val="001844DC"/>
    <w:rsid w:val="001877F0"/>
    <w:rsid w:val="001B4E83"/>
    <w:rsid w:val="001C440C"/>
    <w:rsid w:val="001C463B"/>
    <w:rsid w:val="001E58B9"/>
    <w:rsid w:val="001E604D"/>
    <w:rsid w:val="001E7DCE"/>
    <w:rsid w:val="001F000D"/>
    <w:rsid w:val="001F2FF7"/>
    <w:rsid w:val="00201AE3"/>
    <w:rsid w:val="00217DE9"/>
    <w:rsid w:val="0022507C"/>
    <w:rsid w:val="00227D9B"/>
    <w:rsid w:val="00233348"/>
    <w:rsid w:val="00245F91"/>
    <w:rsid w:val="002473A7"/>
    <w:rsid w:val="00265908"/>
    <w:rsid w:val="002726E3"/>
    <w:rsid w:val="00280201"/>
    <w:rsid w:val="002A5E81"/>
    <w:rsid w:val="002B2343"/>
    <w:rsid w:val="002B53A0"/>
    <w:rsid w:val="002B778F"/>
    <w:rsid w:val="002D16A9"/>
    <w:rsid w:val="002D6190"/>
    <w:rsid w:val="002E7A6F"/>
    <w:rsid w:val="002F3F83"/>
    <w:rsid w:val="003004CB"/>
    <w:rsid w:val="00323EBF"/>
    <w:rsid w:val="0032790E"/>
    <w:rsid w:val="00363203"/>
    <w:rsid w:val="00370EBF"/>
    <w:rsid w:val="003715FE"/>
    <w:rsid w:val="003725E7"/>
    <w:rsid w:val="003733FA"/>
    <w:rsid w:val="003913C0"/>
    <w:rsid w:val="003A668E"/>
    <w:rsid w:val="003A6783"/>
    <w:rsid w:val="003A756F"/>
    <w:rsid w:val="003C1B43"/>
    <w:rsid w:val="003C2D27"/>
    <w:rsid w:val="003E4603"/>
    <w:rsid w:val="003E7FD8"/>
    <w:rsid w:val="003F0C60"/>
    <w:rsid w:val="003F424F"/>
    <w:rsid w:val="003F5567"/>
    <w:rsid w:val="00402F71"/>
    <w:rsid w:val="00410CF3"/>
    <w:rsid w:val="004143DF"/>
    <w:rsid w:val="00415393"/>
    <w:rsid w:val="00425B7A"/>
    <w:rsid w:val="00426028"/>
    <w:rsid w:val="00427CAA"/>
    <w:rsid w:val="0043009B"/>
    <w:rsid w:val="00431E5F"/>
    <w:rsid w:val="00444968"/>
    <w:rsid w:val="00467AF7"/>
    <w:rsid w:val="00474F10"/>
    <w:rsid w:val="0048028D"/>
    <w:rsid w:val="00481C33"/>
    <w:rsid w:val="004A0E34"/>
    <w:rsid w:val="004B1883"/>
    <w:rsid w:val="004B1DBA"/>
    <w:rsid w:val="004B3646"/>
    <w:rsid w:val="004C289D"/>
    <w:rsid w:val="004C4357"/>
    <w:rsid w:val="004C642E"/>
    <w:rsid w:val="004F2F8E"/>
    <w:rsid w:val="005135D1"/>
    <w:rsid w:val="00530661"/>
    <w:rsid w:val="00570CD5"/>
    <w:rsid w:val="00573A6E"/>
    <w:rsid w:val="005A085D"/>
    <w:rsid w:val="005A2C18"/>
    <w:rsid w:val="005A58E6"/>
    <w:rsid w:val="005C0BDA"/>
    <w:rsid w:val="005C43DA"/>
    <w:rsid w:val="005C5166"/>
    <w:rsid w:val="005E14A2"/>
    <w:rsid w:val="005E307C"/>
    <w:rsid w:val="005F0F37"/>
    <w:rsid w:val="00610802"/>
    <w:rsid w:val="006268F3"/>
    <w:rsid w:val="00650AFF"/>
    <w:rsid w:val="00663F25"/>
    <w:rsid w:val="00667859"/>
    <w:rsid w:val="006745D8"/>
    <w:rsid w:val="00683872"/>
    <w:rsid w:val="00684331"/>
    <w:rsid w:val="00694E6E"/>
    <w:rsid w:val="00695FB4"/>
    <w:rsid w:val="006A054C"/>
    <w:rsid w:val="006B1A05"/>
    <w:rsid w:val="006B56A4"/>
    <w:rsid w:val="006B72C8"/>
    <w:rsid w:val="006B7CA8"/>
    <w:rsid w:val="006C3893"/>
    <w:rsid w:val="006C5FB7"/>
    <w:rsid w:val="006D19FB"/>
    <w:rsid w:val="006E58BB"/>
    <w:rsid w:val="006E62A4"/>
    <w:rsid w:val="006F0E8C"/>
    <w:rsid w:val="006F2134"/>
    <w:rsid w:val="00701BFA"/>
    <w:rsid w:val="007021FB"/>
    <w:rsid w:val="00714637"/>
    <w:rsid w:val="00716DDD"/>
    <w:rsid w:val="00725660"/>
    <w:rsid w:val="0072608C"/>
    <w:rsid w:val="00726D85"/>
    <w:rsid w:val="007309B5"/>
    <w:rsid w:val="00735AD9"/>
    <w:rsid w:val="007562E5"/>
    <w:rsid w:val="00792438"/>
    <w:rsid w:val="0079735E"/>
    <w:rsid w:val="007A1D2B"/>
    <w:rsid w:val="007C55A1"/>
    <w:rsid w:val="007D3994"/>
    <w:rsid w:val="007E234F"/>
    <w:rsid w:val="00802248"/>
    <w:rsid w:val="00805FCD"/>
    <w:rsid w:val="008201EF"/>
    <w:rsid w:val="008309D9"/>
    <w:rsid w:val="00864390"/>
    <w:rsid w:val="0087081B"/>
    <w:rsid w:val="00873E6A"/>
    <w:rsid w:val="008763CD"/>
    <w:rsid w:val="00883B79"/>
    <w:rsid w:val="00885618"/>
    <w:rsid w:val="0089649F"/>
    <w:rsid w:val="008A18D1"/>
    <w:rsid w:val="008A4181"/>
    <w:rsid w:val="008B0BE2"/>
    <w:rsid w:val="008C2415"/>
    <w:rsid w:val="008C3E19"/>
    <w:rsid w:val="008D4810"/>
    <w:rsid w:val="008D54B6"/>
    <w:rsid w:val="008D69AF"/>
    <w:rsid w:val="008D6F32"/>
    <w:rsid w:val="008F0AEE"/>
    <w:rsid w:val="008F5DA5"/>
    <w:rsid w:val="00906302"/>
    <w:rsid w:val="00912890"/>
    <w:rsid w:val="00912A72"/>
    <w:rsid w:val="00924ABF"/>
    <w:rsid w:val="009256F9"/>
    <w:rsid w:val="009272D6"/>
    <w:rsid w:val="00941AD8"/>
    <w:rsid w:val="00950321"/>
    <w:rsid w:val="009560A3"/>
    <w:rsid w:val="00962085"/>
    <w:rsid w:val="009626B4"/>
    <w:rsid w:val="0096593F"/>
    <w:rsid w:val="00982F5A"/>
    <w:rsid w:val="009A1ACD"/>
    <w:rsid w:val="009A21C2"/>
    <w:rsid w:val="009A491B"/>
    <w:rsid w:val="009B262E"/>
    <w:rsid w:val="009C27FA"/>
    <w:rsid w:val="009D06AE"/>
    <w:rsid w:val="009F708D"/>
    <w:rsid w:val="00A00011"/>
    <w:rsid w:val="00A0306A"/>
    <w:rsid w:val="00A06F60"/>
    <w:rsid w:val="00A13D7A"/>
    <w:rsid w:val="00A154CA"/>
    <w:rsid w:val="00A15853"/>
    <w:rsid w:val="00A203C1"/>
    <w:rsid w:val="00A2333F"/>
    <w:rsid w:val="00A248A6"/>
    <w:rsid w:val="00A40365"/>
    <w:rsid w:val="00A434B9"/>
    <w:rsid w:val="00A51121"/>
    <w:rsid w:val="00A77E17"/>
    <w:rsid w:val="00A82B02"/>
    <w:rsid w:val="00A94C2F"/>
    <w:rsid w:val="00AA670D"/>
    <w:rsid w:val="00AB0439"/>
    <w:rsid w:val="00AF4AB1"/>
    <w:rsid w:val="00AF5B50"/>
    <w:rsid w:val="00B0786B"/>
    <w:rsid w:val="00B62303"/>
    <w:rsid w:val="00B70E70"/>
    <w:rsid w:val="00B71DDF"/>
    <w:rsid w:val="00B81A35"/>
    <w:rsid w:val="00B85213"/>
    <w:rsid w:val="00B97B0E"/>
    <w:rsid w:val="00BC02DB"/>
    <w:rsid w:val="00BF5F18"/>
    <w:rsid w:val="00C00E0D"/>
    <w:rsid w:val="00C0563A"/>
    <w:rsid w:val="00C15959"/>
    <w:rsid w:val="00C212E4"/>
    <w:rsid w:val="00C2457C"/>
    <w:rsid w:val="00C26929"/>
    <w:rsid w:val="00C37967"/>
    <w:rsid w:val="00C41D32"/>
    <w:rsid w:val="00C4341C"/>
    <w:rsid w:val="00C4436D"/>
    <w:rsid w:val="00C47906"/>
    <w:rsid w:val="00C628FF"/>
    <w:rsid w:val="00C6399C"/>
    <w:rsid w:val="00C655A9"/>
    <w:rsid w:val="00C72724"/>
    <w:rsid w:val="00C75AB0"/>
    <w:rsid w:val="00C8166D"/>
    <w:rsid w:val="00C81FFF"/>
    <w:rsid w:val="00C8220B"/>
    <w:rsid w:val="00C827DE"/>
    <w:rsid w:val="00C82904"/>
    <w:rsid w:val="00C82B80"/>
    <w:rsid w:val="00C93002"/>
    <w:rsid w:val="00C9585B"/>
    <w:rsid w:val="00CA61B8"/>
    <w:rsid w:val="00CC3EDB"/>
    <w:rsid w:val="00CC41A6"/>
    <w:rsid w:val="00CD0B6F"/>
    <w:rsid w:val="00CD6AAE"/>
    <w:rsid w:val="00CE5BEB"/>
    <w:rsid w:val="00CE7654"/>
    <w:rsid w:val="00CF4F40"/>
    <w:rsid w:val="00CF6250"/>
    <w:rsid w:val="00D0254E"/>
    <w:rsid w:val="00D14EC4"/>
    <w:rsid w:val="00D205B4"/>
    <w:rsid w:val="00D57B0D"/>
    <w:rsid w:val="00D71103"/>
    <w:rsid w:val="00D81426"/>
    <w:rsid w:val="00D8160E"/>
    <w:rsid w:val="00D93CAF"/>
    <w:rsid w:val="00DB5C72"/>
    <w:rsid w:val="00DB6092"/>
    <w:rsid w:val="00DC29A1"/>
    <w:rsid w:val="00DD7FC7"/>
    <w:rsid w:val="00DE5CF7"/>
    <w:rsid w:val="00DF3F79"/>
    <w:rsid w:val="00DF6E29"/>
    <w:rsid w:val="00E44E62"/>
    <w:rsid w:val="00E47E9C"/>
    <w:rsid w:val="00E54B26"/>
    <w:rsid w:val="00E57A21"/>
    <w:rsid w:val="00E62FED"/>
    <w:rsid w:val="00E81B51"/>
    <w:rsid w:val="00EF63C6"/>
    <w:rsid w:val="00F0018E"/>
    <w:rsid w:val="00F024A0"/>
    <w:rsid w:val="00F04569"/>
    <w:rsid w:val="00F3015A"/>
    <w:rsid w:val="00F40E4E"/>
    <w:rsid w:val="00F43C8C"/>
    <w:rsid w:val="00F55AE6"/>
    <w:rsid w:val="00F57464"/>
    <w:rsid w:val="00F62B50"/>
    <w:rsid w:val="00F65C7F"/>
    <w:rsid w:val="00F6775F"/>
    <w:rsid w:val="00F73986"/>
    <w:rsid w:val="00F7634C"/>
    <w:rsid w:val="00FA6A90"/>
    <w:rsid w:val="00FB33E8"/>
    <w:rsid w:val="00FB749C"/>
    <w:rsid w:val="00FD55A9"/>
    <w:rsid w:val="00FF08E8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C25F"/>
  <w15:docId w15:val="{526BC799-B946-4AA2-A7E2-36301AAE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704D"/>
    <w:pPr>
      <w:ind w:left="720"/>
      <w:contextualSpacing/>
    </w:pPr>
    <w:rPr>
      <w:rFonts w:ascii="Calibri" w:eastAsia="Calibri" w:hAnsi="Calibri" w:cs="Times New Roman"/>
      <w:lang w:val="en-MY"/>
    </w:rPr>
  </w:style>
  <w:style w:type="character" w:styleId="Hyperlink">
    <w:name w:val="Hyperlink"/>
    <w:basedOn w:val="DefaultParagraphFont"/>
    <w:uiPriority w:val="99"/>
    <w:unhideWhenUsed/>
    <w:rsid w:val="008B0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B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964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27C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70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dden">
    <w:name w:val="hidden"/>
    <w:basedOn w:val="DefaultParagraphFont"/>
    <w:rsid w:val="00CC41A6"/>
  </w:style>
  <w:style w:type="character" w:customStyle="1" w:styleId="ResumeBodyCharChar">
    <w:name w:val="Resume Body Char Char"/>
    <w:link w:val="ResumeBodyChar"/>
    <w:locked/>
    <w:rsid w:val="005E307C"/>
    <w:rPr>
      <w:szCs w:val="24"/>
    </w:rPr>
  </w:style>
  <w:style w:type="paragraph" w:customStyle="1" w:styleId="ResumeBodyChar">
    <w:name w:val="Resume Body Char"/>
    <w:basedOn w:val="Normal"/>
    <w:link w:val="ResumeBodyCharChar"/>
    <w:rsid w:val="005E307C"/>
    <w:pPr>
      <w:spacing w:before="60"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veenkumar.git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0AD0-02FB-4C01-9243-7ECAE5B4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Pvt Ltd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sojan</dc:creator>
  <cp:keywords/>
  <dc:description/>
  <cp:lastModifiedBy>Naveen Sabbarapu</cp:lastModifiedBy>
  <cp:revision>270</cp:revision>
  <dcterms:created xsi:type="dcterms:W3CDTF">2018-08-22T12:14:00Z</dcterms:created>
  <dcterms:modified xsi:type="dcterms:W3CDTF">2021-01-07T03:42:00Z</dcterms:modified>
</cp:coreProperties>
</file>