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ocument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900"/>
        <w:gridCol w:w="7340"/>
      </w:tblGrid>
      <w:tr w:rsidR="00730B76">
        <w:trPr>
          <w:trHeight w:val="14920"/>
          <w:tblCellSpacing w:w="0" w:type="dxa"/>
        </w:trPr>
        <w:tc>
          <w:tcPr>
            <w:tcW w:w="4900" w:type="dxa"/>
            <w:shd w:val="clear" w:color="auto" w:fill="F5F6F5"/>
            <w:tcMar>
              <w:top w:w="400" w:type="dxa"/>
              <w:left w:w="0" w:type="dxa"/>
              <w:bottom w:w="500" w:type="dxa"/>
              <w:right w:w="0" w:type="dxa"/>
            </w:tcMar>
            <w:hideMark/>
          </w:tcPr>
          <w:p w:rsidR="00730B76" w:rsidRDefault="00F316E8">
            <w:pPr>
              <w:pStyle w:val="documentname"/>
              <w:spacing w:after="300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</w:rPr>
              <w:t>JITENDRA</w:t>
            </w: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000000"/>
              </w:rPr>
              <w:t>NAGARAM</w:t>
            </w:r>
          </w:p>
          <w:p w:rsidR="00730B76" w:rsidRDefault="00F316E8">
            <w:pPr>
              <w:pStyle w:val="whiteLine"/>
              <w:shd w:val="clear" w:color="auto" w:fill="auto"/>
              <w:spacing w:before="200" w:after="200"/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noProof/>
                <w:color w:val="000000"/>
                <w:shd w:val="clear" w:color="auto" w:fill="auto"/>
              </w:rPr>
              <w:drawing>
                <wp:inline distT="0" distB="0" distL="0" distR="0">
                  <wp:extent cx="3159029" cy="26009"/>
                  <wp:effectExtent l="0" t="0" r="0" b="0"/>
                  <wp:docPr id="100001" name="Pictur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029" cy="2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ddress"/>
              <w:tblW w:w="4500" w:type="dxa"/>
              <w:tblCellSpacing w:w="0" w:type="dxa"/>
              <w:tblInd w:w="4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99"/>
              <w:gridCol w:w="4201"/>
            </w:tblGrid>
            <w:tr w:rsidR="00730B76">
              <w:trPr>
                <w:trHeight w:val="320"/>
                <w:tblCellSpacing w:w="0" w:type="dxa"/>
              </w:trPr>
              <w:tc>
                <w:tcPr>
                  <w:tcW w:w="3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30B76" w:rsidRDefault="00F316E8">
                  <w:pPr>
                    <w:rPr>
                      <w:rStyle w:val="documentparentContainerleftBox"/>
                      <w:rFonts w:ascii="Open Sans" w:eastAsia="Open Sans" w:hAnsi="Open Sans" w:cs="Open Sans"/>
                      <w:color w:val="00000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Style w:val="documenticonSvg"/>
                      <w:rFonts w:ascii="Open Sans" w:eastAsia="Open Sans" w:hAnsi="Open Sans" w:cs="Open Sans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>
                        <wp:extent cx="190885" cy="190998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85" cy="190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  <w:hideMark/>
                </w:tcPr>
                <w:p w:rsidR="00730B76" w:rsidRDefault="00F316E8">
                  <w:pPr>
                    <w:rPr>
                      <w:rStyle w:val="documenticonSvg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njitendra@gmail.com</w:t>
                  </w:r>
                </w:p>
              </w:tc>
            </w:tr>
            <w:tr w:rsidR="00730B76">
              <w:trPr>
                <w:trHeight w:val="320"/>
                <w:tblCellSpacing w:w="0" w:type="dxa"/>
              </w:trPr>
              <w:tc>
                <w:tcPr>
                  <w:tcW w:w="3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30B76" w:rsidRDefault="00F316E8">
                  <w:pP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iconSvg"/>
                      <w:rFonts w:ascii="Open Sans" w:eastAsia="Open Sans" w:hAnsi="Open Sans" w:cs="Open Sans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>
                        <wp:extent cx="190885" cy="190998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85" cy="190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  <w:hideMark/>
                </w:tcPr>
                <w:p w:rsidR="00730B76" w:rsidRDefault="00F316E8">
                  <w:pPr>
                    <w:rPr>
                      <w:rStyle w:val="documenticonSvg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973-906-3550</w:t>
                  </w:r>
                  <w:r>
                    <w:rPr>
                      <w:rStyle w:val="documenticoTxt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30B76">
              <w:trPr>
                <w:trHeight w:val="320"/>
                <w:tblCellSpacing w:w="0" w:type="dxa"/>
              </w:trPr>
              <w:tc>
                <w:tcPr>
                  <w:tcW w:w="3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30B76" w:rsidRDefault="00F316E8">
                  <w:pPr>
                    <w:rPr>
                      <w:rStyle w:val="documenticoTxt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iconSvg"/>
                      <w:rFonts w:ascii="Open Sans" w:eastAsia="Open Sans" w:hAnsi="Open Sans" w:cs="Open Sans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>
                        <wp:extent cx="190885" cy="190998"/>
                        <wp:effectExtent l="0" t="0" r="0" b="0"/>
                        <wp:docPr id="100007" name="Pictur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85" cy="190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  <w:hideMark/>
                </w:tcPr>
                <w:p w:rsidR="00730B76" w:rsidRDefault="00F316E8">
                  <w:pPr>
                    <w:rPr>
                      <w:rStyle w:val="documenticonSvg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Parsippany,</w:t>
                  </w:r>
                  <w:r>
                    <w:rPr>
                      <w:rStyle w:val="documenticoTxt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NJ,</w:t>
                  </w:r>
                  <w:r>
                    <w:rPr>
                      <w:rStyle w:val="documenticoTxt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07054</w:t>
                  </w:r>
                </w:p>
              </w:tc>
            </w:tr>
          </w:tbl>
          <w:p w:rsidR="00730B76" w:rsidRDefault="00F316E8">
            <w:pPr>
              <w:pStyle w:val="whiteLine"/>
              <w:shd w:val="clear" w:color="auto" w:fill="auto"/>
              <w:spacing w:before="200" w:after="200"/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noProof/>
                <w:color w:val="000000"/>
                <w:shd w:val="clear" w:color="auto" w:fill="auto"/>
              </w:rPr>
              <w:drawing>
                <wp:inline distT="0" distB="0" distL="0" distR="0">
                  <wp:extent cx="3159029" cy="26009"/>
                  <wp:effectExtent l="0" t="0" r="0" b="0"/>
                  <wp:docPr id="100009" name="Picture 100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029" cy="2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0B76" w:rsidRDefault="00F316E8">
            <w:pPr>
              <w:pStyle w:val="documentsectionTitle"/>
              <w:pBdr>
                <w:bottom w:val="none" w:sz="0" w:space="5" w:color="auto"/>
              </w:pBdr>
              <w:ind w:left="400" w:right="200"/>
              <w:rPr>
                <w:rStyle w:val="documentparentContainerleftBox"/>
                <w:rFonts w:ascii="Open Sans" w:eastAsia="Open Sans" w:hAnsi="Open Sans" w:cs="Open Sans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shd w:val="clear" w:color="auto" w:fill="auto"/>
              </w:rPr>
              <w:t>Education</w:t>
            </w:r>
          </w:p>
          <w:p w:rsidR="00730B76" w:rsidRDefault="00F316E8">
            <w:pPr>
              <w:pStyle w:val="paragraphfirstparagraphparagapdiv"/>
              <w:spacing w:line="20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0"/>
                <w:szCs w:val="20"/>
                <w:shd w:val="clear" w:color="auto" w:fill="auto"/>
              </w:rPr>
              <w:t> </w:t>
            </w:r>
          </w:p>
          <w:p w:rsidR="00730B76" w:rsidRDefault="00F316E8">
            <w:pPr>
              <w:pStyle w:val="documenttxtBold"/>
              <w:spacing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  <w:shd w:val="clear" w:color="auto" w:fill="auto"/>
              </w:rPr>
              <w:t>Illinois Institute of Technology</w:t>
            </w:r>
          </w:p>
          <w:p w:rsidR="00730B76" w:rsidRDefault="00F316E8">
            <w:pPr>
              <w:spacing w:line="280" w:lineRule="atLeast"/>
              <w:ind w:left="400" w:right="200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Chicago, IL</w:t>
            </w:r>
          </w:p>
          <w:p w:rsidR="00730B76" w:rsidRDefault="00F316E8">
            <w:pPr>
              <w:pStyle w:val="documenttxtItlParagraph"/>
              <w:spacing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M.S</w:t>
            </w: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ITM (2007)</w:t>
            </w:r>
          </w:p>
          <w:p w:rsidR="00730B76" w:rsidRDefault="00F316E8">
            <w:pPr>
              <w:pStyle w:val="paragraphparagapdiv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  <w:t> </w:t>
            </w:r>
          </w:p>
          <w:p w:rsidR="00730B76" w:rsidRDefault="00F316E8">
            <w:pPr>
              <w:pStyle w:val="documenttxtBold"/>
              <w:spacing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  <w:shd w:val="clear" w:color="auto" w:fill="auto"/>
              </w:rPr>
              <w:t xml:space="preserve">JNTU </w:t>
            </w:r>
          </w:p>
          <w:p w:rsidR="00730B76" w:rsidRDefault="00F316E8">
            <w:pPr>
              <w:spacing w:line="280" w:lineRule="atLeast"/>
              <w:ind w:left="400" w:right="200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Hyderabad, AP</w:t>
            </w:r>
          </w:p>
          <w:p w:rsidR="00730B76" w:rsidRDefault="00F316E8">
            <w:pPr>
              <w:pStyle w:val="documenttxtItlParagraph"/>
              <w:spacing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B.Tech</w:t>
            </w: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CSIT (2004)</w:t>
            </w:r>
          </w:p>
          <w:p w:rsidR="00730B76" w:rsidRDefault="00F316E8">
            <w:pPr>
              <w:pStyle w:val="whiteLine"/>
              <w:shd w:val="clear" w:color="auto" w:fill="auto"/>
              <w:spacing w:before="200" w:after="200"/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noProof/>
                <w:color w:val="000000"/>
                <w:shd w:val="clear" w:color="auto" w:fill="auto"/>
              </w:rPr>
              <w:drawing>
                <wp:inline distT="0" distB="0" distL="0" distR="0">
                  <wp:extent cx="3159029" cy="26009"/>
                  <wp:effectExtent l="0" t="0" r="0" b="0"/>
                  <wp:docPr id="100011" name="Picture 100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029" cy="2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0B76" w:rsidRDefault="00F316E8">
            <w:pPr>
              <w:pStyle w:val="documentsectionTitle"/>
              <w:pBdr>
                <w:bottom w:val="none" w:sz="0" w:space="5" w:color="auto"/>
              </w:pBdr>
              <w:ind w:left="400" w:right="200"/>
              <w:rPr>
                <w:rStyle w:val="documentparentContainerleftBox"/>
                <w:rFonts w:ascii="Open Sans" w:eastAsia="Open Sans" w:hAnsi="Open Sans" w:cs="Open Sans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shd w:val="clear" w:color="auto" w:fill="auto"/>
              </w:rPr>
              <w:t>Skills</w:t>
            </w:r>
          </w:p>
          <w:p w:rsidR="00730B76" w:rsidRDefault="00F316E8">
            <w:pPr>
              <w:pStyle w:val="p"/>
              <w:spacing w:before="100" w:line="280" w:lineRule="atLeast"/>
              <w:ind w:left="400" w:right="20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Scala, Python, SQL, Java, PL/SQL,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Unix shell scripts</w:t>
            </w:r>
          </w:p>
          <w:p w:rsidR="00730B76" w:rsidRDefault="00F316E8">
            <w:pPr>
              <w:pStyle w:val="p"/>
              <w:spacing w:before="100" w:line="280" w:lineRule="atLeast"/>
              <w:ind w:left="400" w:right="20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Informatica Power Center 10.1/9.5.1/8.5</w:t>
            </w:r>
          </w:p>
          <w:p w:rsidR="008602F3" w:rsidRDefault="008602F3">
            <w:pPr>
              <w:pStyle w:val="p"/>
              <w:spacing w:before="100" w:line="280" w:lineRule="atLeast"/>
              <w:ind w:left="400" w:right="20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Informatica Data Quality 9.6.1</w:t>
            </w:r>
          </w:p>
          <w:p w:rsidR="00730B76" w:rsidRDefault="00F316E8">
            <w:pPr>
              <w:pStyle w:val="p"/>
              <w:spacing w:before="100" w:line="280" w:lineRule="atLeast"/>
              <w:ind w:left="400" w:right="20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Informatica - TDM, WSH, IICS, DVO</w:t>
            </w:r>
          </w:p>
          <w:p w:rsidR="00730B76" w:rsidRDefault="00F316E8">
            <w:pPr>
              <w:pStyle w:val="p"/>
              <w:spacing w:before="100" w:line="280" w:lineRule="atLeast"/>
              <w:ind w:left="400" w:right="20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HDFS, Map Reduce YARN, Hive, Pig, Hbase, Impala, Zookeeper, Sqoop, Oozie, Flume, Spark, Solr and Avro, AWS, Amazon EC2, S3, Azure.</w:t>
            </w:r>
          </w:p>
          <w:p w:rsidR="00730B76" w:rsidRDefault="00F316E8">
            <w:pPr>
              <w:pStyle w:val="p"/>
              <w:spacing w:before="100" w:line="280" w:lineRule="atLeast"/>
              <w:ind w:left="400" w:right="20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Oracle, SQL Server, UDB DB2, IIAS, Teradata, Netezza.</w:t>
            </w:r>
          </w:p>
          <w:p w:rsidR="00730B76" w:rsidRDefault="00F316E8">
            <w:pPr>
              <w:pStyle w:val="p"/>
              <w:spacing w:before="100" w:line="280" w:lineRule="atLeast"/>
              <w:ind w:left="400" w:right="20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MS Dynamics CRM, USD 4.0</w:t>
            </w:r>
          </w:p>
          <w:p w:rsidR="00730B76" w:rsidRDefault="00F316E8">
            <w:pPr>
              <w:pStyle w:val="whiteLine"/>
              <w:shd w:val="clear" w:color="auto" w:fill="auto"/>
              <w:spacing w:before="200" w:after="200"/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noProof/>
                <w:color w:val="000000"/>
                <w:shd w:val="clear" w:color="auto" w:fill="auto"/>
              </w:rPr>
              <w:drawing>
                <wp:inline distT="0" distB="0" distL="0" distR="0">
                  <wp:extent cx="3159029" cy="26009"/>
                  <wp:effectExtent l="0" t="0" r="0" b="0"/>
                  <wp:docPr id="100013" name="Picture 100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029" cy="2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0B76" w:rsidRDefault="00F316E8">
            <w:pPr>
              <w:pStyle w:val="documentsectionTitle"/>
              <w:pBdr>
                <w:bottom w:val="none" w:sz="0" w:space="5" w:color="auto"/>
              </w:pBdr>
              <w:ind w:left="400" w:right="200"/>
              <w:rPr>
                <w:rStyle w:val="documentparentContainerleftBox"/>
                <w:rFonts w:ascii="Open Sans" w:eastAsia="Open Sans" w:hAnsi="Open Sans" w:cs="Open Sans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shd w:val="clear" w:color="auto" w:fill="auto"/>
              </w:rPr>
              <w:t>Certifications</w:t>
            </w:r>
          </w:p>
          <w:p w:rsidR="00730B76" w:rsidRDefault="00F316E8">
            <w:pPr>
              <w:pStyle w:val="p"/>
              <w:spacing w:before="100"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  <w:t>PowerCenter Data Integration9.x: Developer specialist</w:t>
            </w:r>
          </w:p>
          <w:p w:rsidR="00730B76" w:rsidRDefault="00730B76">
            <w:pPr>
              <w:pStyle w:val="documentparentContainerleftBoxParagraph"/>
              <w:pBdr>
                <w:top w:val="none" w:sz="0" w:space="0" w:color="auto"/>
              </w:pBdr>
              <w:shd w:val="clear" w:color="auto" w:fill="auto"/>
              <w:spacing w:line="280" w:lineRule="atLeast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7340" w:type="dxa"/>
            <w:tcMar>
              <w:top w:w="400" w:type="dxa"/>
              <w:left w:w="0" w:type="dxa"/>
              <w:bottom w:w="0" w:type="dxa"/>
              <w:right w:w="0" w:type="dxa"/>
            </w:tcMar>
            <w:hideMark/>
          </w:tcPr>
          <w:p w:rsidR="00730B76" w:rsidRDefault="00F316E8">
            <w:pPr>
              <w:pStyle w:val="documentsectionTitle"/>
              <w:pBdr>
                <w:bottom w:val="none" w:sz="0" w:space="5" w:color="auto"/>
              </w:pBdr>
              <w:ind w:left="400" w:right="200"/>
              <w:rPr>
                <w:rStyle w:val="documentparentContainerrightBox"/>
                <w:rFonts w:ascii="Open Sans" w:eastAsia="Open Sans" w:hAnsi="Open Sans" w:cs="Open Sans"/>
              </w:rPr>
            </w:pPr>
            <w:r>
              <w:rPr>
                <w:rStyle w:val="documentparentContainerrightBox"/>
                <w:rFonts w:ascii="Open Sans" w:eastAsia="Open Sans" w:hAnsi="Open Sans" w:cs="Open Sans"/>
              </w:rPr>
              <w:t>Career Objective</w:t>
            </w:r>
          </w:p>
          <w:p w:rsidR="00730B76" w:rsidRDefault="00F316E8">
            <w:pPr>
              <w:pStyle w:val="rightBoxgrayLine"/>
              <w:spacing w:after="200" w:line="40" w:lineRule="atLeast"/>
              <w:ind w:left="400" w:right="200"/>
              <w:rPr>
                <w:rStyle w:val="documentparentContainerrightBox"/>
                <w:rFonts w:ascii="Open Sans" w:eastAsia="Open Sans" w:hAnsi="Open Sans" w:cs="Open Sans"/>
                <w:color w:val="000000"/>
                <w:sz w:val="4"/>
                <w:szCs w:val="4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4"/>
                <w:szCs w:val="4"/>
                <w:shd w:val="clear" w:color="auto" w:fill="auto"/>
              </w:rPr>
              <w:t> </w:t>
            </w:r>
          </w:p>
          <w:p w:rsidR="00730B76" w:rsidRDefault="00F316E8">
            <w:pPr>
              <w:pStyle w:val="documentparentContainersinglecolumn"/>
              <w:spacing w:line="280" w:lineRule="atLeast"/>
              <w:ind w:left="400" w:right="200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A decisive, results-oriented data engineer and project/team leader with over 14 </w:t>
            </w:r>
            <w:r w:rsidR="008602F3"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>years experience</w:t>
            </w: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in designing, architecting and developing ETL, data warehouse, CRM and big data solutions. Proven success developing and leading cross-functional and multi-regional teams. A strategic and innovative thinker with demonstrated proficiency bridging</w:t>
            </w: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business and technology in diverse industries including healthcare, telecom, banking, and Insurance. Consistently exceeds expectations by understanding operations, forming and leading collaborative teams, and delivering quality solutions within scope, tim</w:t>
            </w: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>e and cost.</w:t>
            </w:r>
          </w:p>
          <w:p w:rsidR="00730B76" w:rsidRDefault="00F316E8">
            <w:pPr>
              <w:pStyle w:val="documentsectionTitle"/>
              <w:pBdr>
                <w:bottom w:val="none" w:sz="0" w:space="5" w:color="auto"/>
              </w:pBdr>
              <w:spacing w:before="600"/>
              <w:ind w:left="400" w:right="200"/>
              <w:rPr>
                <w:rStyle w:val="documentparentContainerrightBox"/>
                <w:rFonts w:ascii="Open Sans" w:eastAsia="Open Sans" w:hAnsi="Open Sans" w:cs="Open Sans"/>
              </w:rPr>
            </w:pPr>
            <w:r>
              <w:rPr>
                <w:rStyle w:val="documentparentContainerrightBox"/>
                <w:rFonts w:ascii="Open Sans" w:eastAsia="Open Sans" w:hAnsi="Open Sans" w:cs="Open Sans"/>
              </w:rPr>
              <w:t>Experience</w:t>
            </w:r>
          </w:p>
          <w:p w:rsidR="00730B76" w:rsidRDefault="00F316E8">
            <w:pPr>
              <w:pStyle w:val="rightBoxgrayLine"/>
              <w:spacing w:after="200" w:line="40" w:lineRule="atLeast"/>
              <w:ind w:left="400" w:right="200"/>
              <w:rPr>
                <w:rStyle w:val="documentparentContainerrightBox"/>
                <w:rFonts w:ascii="Open Sans" w:eastAsia="Open Sans" w:hAnsi="Open Sans" w:cs="Open Sans"/>
                <w:color w:val="000000"/>
                <w:sz w:val="4"/>
                <w:szCs w:val="4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4"/>
                <w:szCs w:val="4"/>
                <w:shd w:val="clear" w:color="auto" w:fill="auto"/>
              </w:rPr>
              <w:t> </w:t>
            </w:r>
          </w:p>
          <w:p w:rsidR="00730B76" w:rsidRDefault="00F316E8">
            <w:pPr>
              <w:pStyle w:val="paragraphfirstparagraphparagapdiv"/>
              <w:spacing w:line="200" w:lineRule="atLeast"/>
              <w:ind w:left="400" w:right="200"/>
              <w:rPr>
                <w:rStyle w:val="documentparentContainerrightBox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0"/>
                <w:szCs w:val="20"/>
              </w:rPr>
              <w:t> </w:t>
            </w:r>
          </w:p>
          <w:p w:rsidR="00730B76" w:rsidRDefault="00F316E8">
            <w:pPr>
              <w:pStyle w:val="documentsinglecolumnjobtitle"/>
              <w:spacing w:line="280" w:lineRule="atLeast"/>
              <w:ind w:left="400" w:right="200"/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</w:rPr>
              <w:t>Lead Data engineer &amp; Technical Architect</w:t>
            </w:r>
          </w:p>
          <w:p w:rsidR="00730B76" w:rsidRDefault="00F316E8">
            <w:pPr>
              <w:spacing w:line="280" w:lineRule="atLeast"/>
              <w:ind w:left="400" w:right="200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Selective Insurance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Parsippany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NJ / Jul 2012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-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Present</w:t>
            </w:r>
          </w:p>
          <w:p w:rsidR="00730B76" w:rsidRPr="008602F3" w:rsidRDefault="00F316E8" w:rsidP="008602F3">
            <w:pPr>
              <w:pStyle w:val="documentli"/>
              <w:spacing w:line="280" w:lineRule="atLeast"/>
              <w:ind w:left="900" w:right="200"/>
              <w:rPr>
                <w:rStyle w:val="documentparentContainerrightBox"/>
                <w:rFonts w:ascii="Open Sans" w:eastAsia="Open Sans" w:hAnsi="Open Sans" w:cs="Open Sans"/>
                <w:i/>
                <w:color w:val="000000"/>
                <w:sz w:val="22"/>
                <w:szCs w:val="22"/>
              </w:rPr>
            </w:pPr>
            <w:r w:rsidRPr="008602F3">
              <w:rPr>
                <w:rStyle w:val="span"/>
                <w:rFonts w:ascii="Open Sans" w:eastAsia="Open Sans" w:hAnsi="Open Sans" w:cs="Open Sans"/>
                <w:i/>
                <w:color w:val="000000"/>
                <w:sz w:val="22"/>
                <w:szCs w:val="22"/>
              </w:rPr>
              <w:t>CXDesktop:</w:t>
            </w:r>
          </w:p>
          <w:p w:rsidR="00730B76" w:rsidRDefault="00F316E8">
            <w:pPr>
              <w:pStyle w:val="documentli"/>
              <w:numPr>
                <w:ilvl w:val="0"/>
                <w:numId w:val="1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Led multiple teams both offshore and onsite with diverse</w:t>
            </w:r>
            <w:r w:rsidR="00DB7CCA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technological backgrounds (ETL, Big Data and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CRM) used in the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implementation of a CX solution that is used in the contact center.</w:t>
            </w:r>
          </w:p>
          <w:p w:rsidR="00730B76" w:rsidRDefault="00F316E8">
            <w:pPr>
              <w:pStyle w:val="documentli"/>
              <w:numPr>
                <w:ilvl w:val="0"/>
                <w:numId w:val="1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Led a team of CRM developers to design and develop a vast number of features such as Case management, call scripting, CTI, Chat &amp; Email integration.</w:t>
            </w:r>
          </w:p>
          <w:p w:rsidR="00730B76" w:rsidRDefault="00F316E8">
            <w:pPr>
              <w:pStyle w:val="documentli"/>
              <w:numPr>
                <w:ilvl w:val="0"/>
                <w:numId w:val="1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Created a singular portal that will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gather and present the required information that allows the front-line team members to focus on solving problems, addressing customer concerns and providing the kind of superior customer experience that we believe supports organization's strategy for profi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table growth.</w:t>
            </w:r>
          </w:p>
          <w:p w:rsidR="00730B76" w:rsidRDefault="00F316E8">
            <w:pPr>
              <w:pStyle w:val="documentli"/>
              <w:numPr>
                <w:ilvl w:val="0"/>
                <w:numId w:val="1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Led a team of </w:t>
            </w:r>
            <w:r w:rsidR="00DB7CCA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data engineers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to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implement</w:t>
            </w:r>
            <w:r w:rsidR="00DB7CCA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ODS</w:t>
            </w:r>
            <w:bookmarkStart w:id="0" w:name="_GoBack"/>
            <w:bookmarkEnd w:id="0"/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which served as a real-time or near real-time data store for the CRM systems using Informatica 10.1 (DP, UDT, ACORD XML), SSIS, MQ. </w:t>
            </w:r>
          </w:p>
          <w:p w:rsidR="00730B76" w:rsidRDefault="00F316E8">
            <w:pPr>
              <w:pStyle w:val="documentli"/>
              <w:numPr>
                <w:ilvl w:val="0"/>
                <w:numId w:val="1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Identified and selected the optimum methods of access for each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data source (real-time/streaming, delayed, static)</w:t>
            </w:r>
          </w:p>
          <w:p w:rsidR="00730B76" w:rsidRDefault="00F316E8">
            <w:pPr>
              <w:pStyle w:val="documentli"/>
              <w:numPr>
                <w:ilvl w:val="0"/>
                <w:numId w:val="1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Designed and implemented generic ETL framework and created optimum data structures in the appropriate data management system within Hadoop using spark, Netezza, CRM, SQL Server to satisfy the data require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ments. </w:t>
            </w:r>
          </w:p>
          <w:p w:rsidR="008602F3" w:rsidRDefault="008602F3" w:rsidP="008602F3">
            <w:pPr>
              <w:pStyle w:val="documentli"/>
              <w:spacing w:line="280" w:lineRule="atLeast"/>
              <w:ind w:left="900" w:right="20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  <w:p w:rsidR="00730B76" w:rsidRPr="008602F3" w:rsidRDefault="00F316E8" w:rsidP="008602F3">
            <w:pPr>
              <w:pStyle w:val="documentli"/>
              <w:spacing w:line="280" w:lineRule="atLeast"/>
              <w:ind w:left="900" w:right="200"/>
              <w:rPr>
                <w:rStyle w:val="documentparentContainerrightBox"/>
                <w:rFonts w:ascii="Open Sans" w:eastAsia="Open Sans" w:hAnsi="Open Sans" w:cs="Open Sans"/>
                <w:i/>
                <w:color w:val="000000"/>
                <w:sz w:val="22"/>
                <w:szCs w:val="22"/>
              </w:rPr>
            </w:pPr>
            <w:r w:rsidRPr="008602F3">
              <w:rPr>
                <w:rStyle w:val="span"/>
                <w:rFonts w:ascii="Open Sans" w:eastAsia="Open Sans" w:hAnsi="Open Sans" w:cs="Open Sans"/>
                <w:i/>
                <w:color w:val="000000"/>
                <w:sz w:val="22"/>
                <w:szCs w:val="22"/>
              </w:rPr>
              <w:t>Marketing Campaign management:</w:t>
            </w:r>
          </w:p>
          <w:p w:rsidR="00730B76" w:rsidRDefault="00F316E8">
            <w:pPr>
              <w:pStyle w:val="documentli"/>
              <w:numPr>
                <w:ilvl w:val="0"/>
                <w:numId w:val="1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Built data pipelines involving diverse systems such Azure SQL DB Azure SQL DW ADLS Gen2 Azure Databricks HDInsight Power BI Dynamics CRM Rest services </w:t>
            </w:r>
          </w:p>
          <w:p w:rsidR="00730B76" w:rsidRDefault="00F316E8">
            <w:pPr>
              <w:pStyle w:val="documentli"/>
              <w:numPr>
                <w:ilvl w:val="0"/>
                <w:numId w:val="1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Worked with Informatica Cloud for data integration between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lastRenderedPageBreak/>
              <w:t>ELOQUA</w:t>
            </w:r>
            <w:r w:rsidR="00C56686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ADFS, SQL, Eloqua, </w:t>
            </w:r>
            <w:r w:rsidR="001439FD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Web Services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="00C56686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and REST APIs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.</w:t>
            </w:r>
          </w:p>
          <w:p w:rsidR="00730B76" w:rsidRDefault="00F316E8">
            <w:pPr>
              <w:pStyle w:val="documentli"/>
              <w:numPr>
                <w:ilvl w:val="0"/>
                <w:numId w:val="1"/>
              </w:numPr>
              <w:spacing w:line="280" w:lineRule="atLeast"/>
              <w:ind w:left="900" w:right="200" w:hanging="30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Hands-on experience with Oracle Eloqua.</w:t>
            </w:r>
          </w:p>
          <w:p w:rsidR="00C56686" w:rsidRDefault="00C56686" w:rsidP="00C56686">
            <w:pPr>
              <w:pStyle w:val="documentli"/>
              <w:numPr>
                <w:ilvl w:val="0"/>
                <w:numId w:val="1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Implemented Partitioning, Dynamic Partitions and Buckets in HIVE for efficient data access.</w:t>
            </w:r>
          </w:p>
          <w:p w:rsidR="00C56686" w:rsidRDefault="00C56686" w:rsidP="001439FD">
            <w:pPr>
              <w:pStyle w:val="documentli"/>
              <w:spacing w:line="280" w:lineRule="atLeast"/>
              <w:ind w:left="900" w:right="200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  <w:p w:rsidR="00730B76" w:rsidRDefault="00F316E8">
            <w:pPr>
              <w:pStyle w:val="paragraphparagapdiv"/>
              <w:ind w:left="400" w:right="200"/>
              <w:rPr>
                <w:rStyle w:val="documentparentContainerrightBox"/>
                <w:rFonts w:ascii="Open Sans" w:eastAsia="Open Sans" w:hAnsi="Open Sans" w:cs="Open Sans"/>
                <w:color w:val="000000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olor w:val="000000"/>
              </w:rPr>
              <w:t> </w:t>
            </w:r>
          </w:p>
          <w:p w:rsidR="00730B76" w:rsidRDefault="00F316E8">
            <w:pPr>
              <w:pStyle w:val="documentsinglecolumnjobtitle"/>
              <w:spacing w:line="280" w:lineRule="atLeast"/>
              <w:ind w:left="400" w:right="200"/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</w:rPr>
              <w:t>Lead Data Engineer/Team Lead</w:t>
            </w:r>
          </w:p>
          <w:p w:rsidR="00730B76" w:rsidRDefault="00F316E8">
            <w:pPr>
              <w:spacing w:line="280" w:lineRule="atLeast"/>
              <w:ind w:left="400" w:right="200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Wells Fargo (SM Solutions &amp; Persistent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Systems)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San Leandro, Hyderabad, India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CA / Jul 2010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-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Jul 2012</w:t>
            </w:r>
          </w:p>
          <w:p w:rsidR="00B442DF" w:rsidRDefault="00B442DF">
            <w:pPr>
              <w:spacing w:line="280" w:lineRule="atLeast"/>
              <w:ind w:left="400" w:right="200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  <w:p w:rsidR="00730B76" w:rsidRPr="008602F3" w:rsidRDefault="00F316E8" w:rsidP="008602F3">
            <w:pPr>
              <w:pStyle w:val="documentli"/>
              <w:spacing w:line="280" w:lineRule="atLeast"/>
              <w:ind w:left="900" w:right="200"/>
              <w:rPr>
                <w:rStyle w:val="documentparentContainerrightBox"/>
                <w:rFonts w:ascii="Open Sans" w:eastAsia="Open Sans" w:hAnsi="Open Sans" w:cs="Open Sans"/>
                <w:i/>
                <w:color w:val="000000"/>
                <w:sz w:val="22"/>
                <w:szCs w:val="22"/>
              </w:rPr>
            </w:pPr>
            <w:r w:rsidRPr="008602F3">
              <w:rPr>
                <w:rStyle w:val="span"/>
                <w:rFonts w:ascii="Open Sans" w:eastAsia="Open Sans" w:hAnsi="Open Sans" w:cs="Open Sans"/>
                <w:i/>
                <w:color w:val="000000"/>
                <w:sz w:val="22"/>
                <w:szCs w:val="22"/>
              </w:rPr>
              <w:t>Mortgage Insurance data environment:</w:t>
            </w:r>
          </w:p>
          <w:p w:rsidR="00730B76" w:rsidRDefault="00F316E8">
            <w:pPr>
              <w:pStyle w:val="documentli"/>
              <w:numPr>
                <w:ilvl w:val="0"/>
                <w:numId w:val="2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Led a team of data engineers in implementing the Data warehouse project called Mortgage Integrated Data Environment (MIDE).</w:t>
            </w:r>
          </w:p>
          <w:p w:rsidR="00730B76" w:rsidRDefault="00F316E8">
            <w:pPr>
              <w:pStyle w:val="documentli"/>
              <w:numPr>
                <w:ilvl w:val="0"/>
                <w:numId w:val="2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Designed and built ETL pipeli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nes to automate ingestion of structured and unstructured data. </w:t>
            </w:r>
          </w:p>
          <w:p w:rsidR="00730B76" w:rsidRDefault="00F316E8">
            <w:pPr>
              <w:pStyle w:val="documentli"/>
              <w:numPr>
                <w:ilvl w:val="0"/>
                <w:numId w:val="2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Assisted application development teams during application design and development for highly complex and critical data projects. </w:t>
            </w:r>
          </w:p>
          <w:p w:rsidR="00730B76" w:rsidRDefault="00F316E8">
            <w:pPr>
              <w:pStyle w:val="documentli"/>
              <w:numPr>
                <w:ilvl w:val="0"/>
                <w:numId w:val="2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Developed and built frameworks/prototypes that integrate Big Data and advanced analytics to make business decisions. </w:t>
            </w:r>
          </w:p>
          <w:p w:rsidR="00730B76" w:rsidRDefault="00F316E8">
            <w:pPr>
              <w:pStyle w:val="documentli"/>
              <w:numPr>
                <w:ilvl w:val="0"/>
                <w:numId w:val="2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Analytics experience implementing dimensional model concepts, analytical master data management processes, and data prep work for data sci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entists.</w:t>
            </w:r>
          </w:p>
          <w:p w:rsidR="00730B76" w:rsidRDefault="00F316E8">
            <w:pPr>
              <w:pStyle w:val="documentli"/>
              <w:numPr>
                <w:ilvl w:val="0"/>
                <w:numId w:val="2"/>
              </w:numPr>
              <w:spacing w:line="280" w:lineRule="atLeast"/>
              <w:ind w:left="900" w:right="200" w:hanging="301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Applied Spark advanced procedures like text analytics and processing using the in-memory processing. </w:t>
            </w:r>
          </w:p>
          <w:p w:rsidR="008602F3" w:rsidRDefault="008602F3" w:rsidP="008602F3">
            <w:pPr>
              <w:pStyle w:val="documentli"/>
              <w:spacing w:line="280" w:lineRule="atLeast"/>
              <w:ind w:left="900" w:right="200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  <w:p w:rsidR="00730B76" w:rsidRPr="008602F3" w:rsidRDefault="00F316E8" w:rsidP="008602F3">
            <w:pPr>
              <w:pStyle w:val="documentli"/>
              <w:spacing w:line="280" w:lineRule="atLeast"/>
              <w:ind w:left="900" w:right="200"/>
              <w:rPr>
                <w:rStyle w:val="documentparentContainerrightBox"/>
                <w:rFonts w:ascii="Open Sans" w:eastAsia="Open Sans" w:hAnsi="Open Sans" w:cs="Open Sans"/>
                <w:i/>
                <w:color w:val="000000"/>
                <w:sz w:val="22"/>
                <w:szCs w:val="22"/>
              </w:rPr>
            </w:pPr>
            <w:r w:rsidRPr="008602F3">
              <w:rPr>
                <w:rStyle w:val="span"/>
                <w:rFonts w:ascii="Open Sans" w:eastAsia="Open Sans" w:hAnsi="Open Sans" w:cs="Open Sans"/>
                <w:i/>
                <w:color w:val="000000"/>
                <w:sz w:val="22"/>
                <w:szCs w:val="22"/>
              </w:rPr>
              <w:t>Data Migration Delivery:</w:t>
            </w:r>
          </w:p>
          <w:p w:rsidR="00730B76" w:rsidRDefault="00F316E8">
            <w:pPr>
              <w:pStyle w:val="documentli"/>
              <w:numPr>
                <w:ilvl w:val="0"/>
                <w:numId w:val="2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Created and maintained optimal data pipeline architecture.</w:t>
            </w:r>
          </w:p>
          <w:p w:rsidR="00730B76" w:rsidRDefault="00F316E8">
            <w:pPr>
              <w:pStyle w:val="documentli"/>
              <w:numPr>
                <w:ilvl w:val="0"/>
                <w:numId w:val="2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Developed data analysis, visualization and data-driven insigh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ts.</w:t>
            </w:r>
          </w:p>
          <w:p w:rsidR="00730B76" w:rsidRDefault="00F316E8">
            <w:pPr>
              <w:pStyle w:val="documentli"/>
              <w:numPr>
                <w:ilvl w:val="0"/>
                <w:numId w:val="2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Documented technical specifications and participated with peers in design and code review sessions.</w:t>
            </w:r>
          </w:p>
          <w:p w:rsidR="00730B76" w:rsidRDefault="00F316E8">
            <w:pPr>
              <w:pStyle w:val="documentli"/>
              <w:numPr>
                <w:ilvl w:val="0"/>
                <w:numId w:val="2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Automated deployment, maintenance and monitoring activities.</w:t>
            </w:r>
          </w:p>
          <w:p w:rsidR="00730B76" w:rsidRDefault="00F316E8">
            <w:pPr>
              <w:pStyle w:val="documentli"/>
              <w:numPr>
                <w:ilvl w:val="0"/>
                <w:numId w:val="2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Built data integration solutions using Informatica data integration platform.</w:t>
            </w:r>
          </w:p>
          <w:p w:rsidR="00730B76" w:rsidRDefault="00F316E8">
            <w:pPr>
              <w:pStyle w:val="paragraphparagapdiv"/>
              <w:ind w:left="400" w:right="200"/>
              <w:rPr>
                <w:rStyle w:val="documentparentContainerrightBox"/>
                <w:rFonts w:ascii="Open Sans" w:eastAsia="Open Sans" w:hAnsi="Open Sans" w:cs="Open Sans"/>
                <w:color w:val="000000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olor w:val="000000"/>
              </w:rPr>
              <w:t> </w:t>
            </w:r>
          </w:p>
          <w:p w:rsidR="00730B76" w:rsidRDefault="00F316E8">
            <w:pPr>
              <w:pStyle w:val="documentsinglecolumnjobtitle"/>
              <w:spacing w:line="280" w:lineRule="atLeast"/>
              <w:ind w:left="400" w:right="200"/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</w:rPr>
              <w:t xml:space="preserve">Sr. ETL </w:t>
            </w:r>
            <w:r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</w:rPr>
              <w:t>Programmer</w:t>
            </w:r>
          </w:p>
          <w:p w:rsidR="00730B76" w:rsidRDefault="00F316E8">
            <w:pPr>
              <w:spacing w:line="280" w:lineRule="atLeast"/>
              <w:ind w:left="400" w:right="200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Alltel Communications/Verizon Wireless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Little Rock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AR / Jul 2007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-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Jul 2010</w:t>
            </w:r>
          </w:p>
          <w:p w:rsidR="00730B76" w:rsidRDefault="00F316E8">
            <w:pPr>
              <w:pStyle w:val="documentli"/>
              <w:numPr>
                <w:ilvl w:val="0"/>
                <w:numId w:val="3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Played a role of ETL architect in several projects.</w:t>
            </w:r>
          </w:p>
          <w:p w:rsidR="00730B76" w:rsidRDefault="00F316E8">
            <w:pPr>
              <w:pStyle w:val="documentli"/>
              <w:numPr>
                <w:ilvl w:val="0"/>
                <w:numId w:val="3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Worked through diverse challenges that has required me to develop various technical and business acumen in short ti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meframe. </w:t>
            </w:r>
          </w:p>
          <w:p w:rsidR="00730B76" w:rsidRDefault="00F316E8">
            <w:pPr>
              <w:pStyle w:val="documentli"/>
              <w:numPr>
                <w:ilvl w:val="0"/>
                <w:numId w:val="3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Extensively used Informatica client tools to extract data from different sources from Flat files, SLS dump files and finally loaded into OLAP.</w:t>
            </w:r>
          </w:p>
          <w:p w:rsidR="00730B76" w:rsidRDefault="00F316E8">
            <w:pPr>
              <w:pStyle w:val="documentli"/>
              <w:numPr>
                <w:ilvl w:val="0"/>
                <w:numId w:val="3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Leveraged the Master Data Management hub to provide a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lastRenderedPageBreak/>
              <w:t>customer-centric presentation by revealing a 360*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view of the customers' experience.</w:t>
            </w:r>
          </w:p>
          <w:p w:rsidR="00730B76" w:rsidRDefault="00F316E8">
            <w:pPr>
              <w:pStyle w:val="documentli"/>
              <w:numPr>
                <w:ilvl w:val="0"/>
                <w:numId w:val="3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Created, scheduled and monitored the sessions on the basis of run on demand, run on time, run only once using Informatica Power Center Workflow Manager.</w:t>
            </w:r>
          </w:p>
          <w:p w:rsidR="00730B76" w:rsidRDefault="00F316E8">
            <w:pPr>
              <w:pStyle w:val="paragraphparagapdiv"/>
              <w:ind w:left="400" w:right="200"/>
              <w:rPr>
                <w:rStyle w:val="documentparentContainerrightBox"/>
                <w:rFonts w:ascii="Open Sans" w:eastAsia="Open Sans" w:hAnsi="Open Sans" w:cs="Open Sans"/>
                <w:color w:val="000000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olor w:val="000000"/>
              </w:rPr>
              <w:t> </w:t>
            </w:r>
          </w:p>
          <w:p w:rsidR="00730B76" w:rsidRDefault="00F316E8">
            <w:pPr>
              <w:pStyle w:val="documentsinglecolumnjobtitle"/>
              <w:spacing w:line="280" w:lineRule="atLeast"/>
              <w:ind w:left="400" w:right="200"/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</w:rPr>
              <w:t>ETL Developer</w:t>
            </w:r>
          </w:p>
          <w:p w:rsidR="00730B76" w:rsidRDefault="00F316E8">
            <w:pPr>
              <w:spacing w:line="280" w:lineRule="atLeast"/>
              <w:ind w:left="400" w:right="200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First Health Services Corporation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Richmond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VA /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Jun 2006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-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May 2007</w:t>
            </w:r>
          </w:p>
          <w:p w:rsidR="00730B76" w:rsidRDefault="00F316E8">
            <w:pPr>
              <w:pStyle w:val="documentli"/>
              <w:numPr>
                <w:ilvl w:val="0"/>
                <w:numId w:val="4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Worked with the Business analysts for requirements gathering, business analysis, testing, and project coordination.</w:t>
            </w:r>
          </w:p>
          <w:p w:rsidR="00730B76" w:rsidRDefault="00F316E8">
            <w:pPr>
              <w:pStyle w:val="documentli"/>
              <w:numPr>
                <w:ilvl w:val="0"/>
                <w:numId w:val="4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Involved in writing the technical specifications from the functional specifications.</w:t>
            </w:r>
          </w:p>
          <w:p w:rsidR="00730B76" w:rsidRDefault="00F316E8">
            <w:pPr>
              <w:pStyle w:val="documentli"/>
              <w:numPr>
                <w:ilvl w:val="0"/>
                <w:numId w:val="4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Used PL/SQL extensively to extract,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transform the data which comes from different sources and load it into oracle tables and flat files.</w:t>
            </w:r>
          </w:p>
          <w:p w:rsidR="00730B76" w:rsidRDefault="00F316E8">
            <w:pPr>
              <w:pStyle w:val="documentli"/>
              <w:numPr>
                <w:ilvl w:val="0"/>
                <w:numId w:val="4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Developed several Perl wrapper scripts which run the packages written in PL/SQL by supplying the necessary inputs in order to get the desired extracts.</w:t>
            </w:r>
          </w:p>
        </w:tc>
      </w:tr>
    </w:tbl>
    <w:p w:rsidR="00730B76" w:rsidRDefault="00F316E8">
      <w:pPr>
        <w:spacing w:line="20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color w:val="FFFFFF"/>
          <w:sz w:val="2"/>
        </w:rPr>
        <w:lastRenderedPageBreak/>
        <w:t>.</w:t>
      </w:r>
    </w:p>
    <w:sectPr w:rsidR="00730B76"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E8" w:rsidRDefault="00F316E8" w:rsidP="008602F3">
      <w:pPr>
        <w:spacing w:line="240" w:lineRule="auto"/>
      </w:pPr>
      <w:r>
        <w:separator/>
      </w:r>
    </w:p>
  </w:endnote>
  <w:endnote w:type="continuationSeparator" w:id="0">
    <w:p w:rsidR="00F316E8" w:rsidRDefault="00F316E8" w:rsidP="00860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auto"/>
    <w:pitch w:val="default"/>
    <w:sig w:usb0="00000000" w:usb1="00000000" w:usb2="00000000" w:usb3="00000000" w:csb0="00000001" w:csb1="00000000"/>
    <w:embedRegular r:id="rId1" w:fontKey="{7CA7964F-59BF-4910-B530-C8A2044F8FC3}"/>
    <w:embedBold r:id="rId2" w:fontKey="{C8867F53-7041-414D-8F1E-A99CFB768E36}"/>
    <w:embedItalic r:id="rId3" w:fontKey="{1B3EB2EE-F475-45FE-9ACB-16BE5C7682D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E8" w:rsidRDefault="00F316E8" w:rsidP="008602F3">
      <w:pPr>
        <w:spacing w:line="240" w:lineRule="auto"/>
      </w:pPr>
      <w:r>
        <w:separator/>
      </w:r>
    </w:p>
  </w:footnote>
  <w:footnote w:type="continuationSeparator" w:id="0">
    <w:p w:rsidR="00F316E8" w:rsidRDefault="00F316E8" w:rsidP="008602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C08AD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5E3C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6AD5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8C2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A8F7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1C9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2C4E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C859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246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290D1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B251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D0C4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4285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064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E2BF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B23E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E6E3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BE7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152AB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9EB4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B62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64CC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0C4A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8EC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AEE7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7A0E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CEDE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8A041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52DA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FED7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AE61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0AC1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DC90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898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2CDC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E041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B76"/>
    <w:rsid w:val="001439FD"/>
    <w:rsid w:val="00730B76"/>
    <w:rsid w:val="008602F3"/>
    <w:rsid w:val="00B3179B"/>
    <w:rsid w:val="00B442DF"/>
    <w:rsid w:val="00B47011"/>
    <w:rsid w:val="00C56686"/>
    <w:rsid w:val="00DB7CCA"/>
    <w:rsid w:val="00F3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DD1ED"/>
  <w15:docId w15:val="{3421C2C3-ECC5-428C-B821-1B49555B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2"/>
      <w:szCs w:val="22"/>
    </w:rPr>
  </w:style>
  <w:style w:type="character" w:customStyle="1" w:styleId="documentparentContainerleftBox">
    <w:name w:val="document_parentContainer_leftBox"/>
    <w:basedOn w:val="DefaultParagraphFont"/>
    <w:rPr>
      <w:shd w:val="clear" w:color="auto" w:fill="F5F6F5"/>
    </w:rPr>
  </w:style>
  <w:style w:type="paragraph" w:customStyle="1" w:styleId="documentleftBoxsectionnth-child1">
    <w:name w:val="document_leftBox_section_nth-child(1)"/>
    <w:basedOn w:val="Normal"/>
  </w:style>
  <w:style w:type="paragraph" w:customStyle="1" w:styleId="PARAGRAPHNAME">
    <w:name w:val="PARAGRAPH_NAME"/>
    <w:basedOn w:val="Normal"/>
  </w:style>
  <w:style w:type="paragraph" w:customStyle="1" w:styleId="documentname">
    <w:name w:val="document_name"/>
    <w:basedOn w:val="Normal"/>
    <w:pPr>
      <w:spacing w:line="360" w:lineRule="atLeast"/>
    </w:pPr>
    <w:rPr>
      <w:sz w:val="34"/>
      <w:szCs w:val="34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whiteLine">
    <w:name w:val="whiteLine"/>
    <w:basedOn w:val="Normal"/>
    <w:pPr>
      <w:shd w:val="clear" w:color="auto" w:fill="F5F6F5"/>
      <w:spacing w:line="40" w:lineRule="atLeast"/>
    </w:pPr>
    <w:rPr>
      <w:sz w:val="4"/>
      <w:szCs w:val="4"/>
      <w:shd w:val="clear" w:color="auto" w:fill="F5F6F5"/>
    </w:rPr>
  </w:style>
  <w:style w:type="paragraph" w:customStyle="1" w:styleId="documentleftBoxsection">
    <w:name w:val="document_leftBox_section"/>
    <w:basedOn w:val="Normal"/>
    <w:pPr>
      <w:pBdr>
        <w:left w:val="none" w:sz="0" w:space="20" w:color="auto"/>
        <w:right w:val="none" w:sz="0" w:space="10" w:color="auto"/>
      </w:pBdr>
    </w:pPr>
  </w:style>
  <w:style w:type="paragraph" w:customStyle="1" w:styleId="div">
    <w:name w:val="div"/>
    <w:basedOn w:val="Normal"/>
  </w:style>
  <w:style w:type="character" w:customStyle="1" w:styleId="documenticonSvg">
    <w:name w:val="document_iconSvg"/>
    <w:basedOn w:val="DefaultParagraphFont"/>
  </w:style>
  <w:style w:type="character" w:customStyle="1" w:styleId="documenticoTxt">
    <w:name w:val="document_icoTxt"/>
    <w:basedOn w:val="DefaultParagraphFont"/>
  </w:style>
  <w:style w:type="table" w:customStyle="1" w:styleId="address">
    <w:name w:val="address"/>
    <w:basedOn w:val="TableNormal"/>
    <w:tblPr/>
  </w:style>
  <w:style w:type="paragraph" w:customStyle="1" w:styleId="documentleftBoxheading">
    <w:name w:val="document_leftBox_heading"/>
    <w:basedOn w:val="Normal"/>
  </w:style>
  <w:style w:type="paragraph" w:customStyle="1" w:styleId="documentsectionTitle">
    <w:name w:val="document_sectionTitle"/>
    <w:basedOn w:val="Normal"/>
    <w:pPr>
      <w:spacing w:line="340" w:lineRule="atLeast"/>
    </w:pPr>
    <w:rPr>
      <w:b/>
      <w:bCs/>
      <w:caps/>
      <w:color w:val="000000"/>
      <w:sz w:val="28"/>
      <w:szCs w:val="28"/>
    </w:rPr>
  </w:style>
  <w:style w:type="paragraph" w:customStyle="1" w:styleId="paragraphfirstparagraphparagapdiv">
    <w:name w:val="paragraph_firstparagraph_paragapdiv"/>
    <w:basedOn w:val="Normal"/>
    <w:rPr>
      <w:vanish/>
    </w:rPr>
  </w:style>
  <w:style w:type="paragraph" w:customStyle="1" w:styleId="documentparentContainersinglecolumn">
    <w:name w:val="document_parentContainer_singlecolumn"/>
    <w:basedOn w:val="Normal"/>
  </w:style>
  <w:style w:type="paragraph" w:customStyle="1" w:styleId="documentdispBlock">
    <w:name w:val="document_dispBlock"/>
    <w:basedOn w:val="Normal"/>
  </w:style>
  <w:style w:type="paragraph" w:customStyle="1" w:styleId="documenttxtBold">
    <w:name w:val="document_txtBold"/>
    <w:basedOn w:val="Normal"/>
    <w:rPr>
      <w:b/>
      <w:bCs/>
    </w:rPr>
  </w:style>
  <w:style w:type="character" w:customStyle="1" w:styleId="documenttxtItl">
    <w:name w:val="document_txtItl"/>
    <w:basedOn w:val="DefaultParagraphFont"/>
    <w:rPr>
      <w:i/>
      <w:iCs/>
    </w:rPr>
  </w:style>
  <w:style w:type="paragraph" w:customStyle="1" w:styleId="documenttxtItlParagraph">
    <w:name w:val="document_txtItl Paragraph"/>
    <w:basedOn w:val="Normal"/>
    <w:rPr>
      <w:i/>
      <w:iCs/>
    </w:rPr>
  </w:style>
  <w:style w:type="paragraph" w:customStyle="1" w:styleId="paragraphparagapdiv">
    <w:name w:val="paragraph_paragapdiv"/>
    <w:basedOn w:val="Normal"/>
    <w:pPr>
      <w:spacing w:line="200" w:lineRule="atLeast"/>
    </w:pPr>
    <w:rPr>
      <w:sz w:val="20"/>
      <w:szCs w:val="20"/>
    </w:rPr>
  </w:style>
  <w:style w:type="paragraph" w:customStyle="1" w:styleId="documentskillsparagraph">
    <w:name w:val="document_skills_paragraph"/>
    <w:basedOn w:val="Normal"/>
  </w:style>
  <w:style w:type="paragraph" w:customStyle="1" w:styleId="p">
    <w:name w:val="p"/>
    <w:basedOn w:val="Normal"/>
  </w:style>
  <w:style w:type="paragraph" w:customStyle="1" w:styleId="documentcertificateparagraph">
    <w:name w:val="document_certificate_paragraph"/>
    <w:basedOn w:val="Normal"/>
  </w:style>
  <w:style w:type="paragraph" w:customStyle="1" w:styleId="documentparentContainerleftBoxParagraph">
    <w:name w:val="document_parentContainer_leftBox Paragraph"/>
    <w:basedOn w:val="Normal"/>
    <w:pPr>
      <w:pBdr>
        <w:top w:val="none" w:sz="0" w:space="20" w:color="auto"/>
      </w:pBdr>
      <w:shd w:val="clear" w:color="auto" w:fill="F5F6F5"/>
    </w:pPr>
    <w:rPr>
      <w:shd w:val="clear" w:color="auto" w:fill="F5F6F5"/>
    </w:rPr>
  </w:style>
  <w:style w:type="character" w:customStyle="1" w:styleId="documentparentContainerrightBox">
    <w:name w:val="document_parentContainer_rightBox"/>
    <w:basedOn w:val="DefaultParagraphFont"/>
  </w:style>
  <w:style w:type="paragraph" w:customStyle="1" w:styleId="rightBoxgrayLine">
    <w:name w:val="rightBox_grayLine"/>
    <w:basedOn w:val="Normal"/>
    <w:pPr>
      <w:shd w:val="clear" w:color="auto" w:fill="E0E0E0"/>
    </w:pPr>
    <w:rPr>
      <w:shd w:val="clear" w:color="auto" w:fill="E0E0E0"/>
    </w:rPr>
  </w:style>
  <w:style w:type="paragraph" w:customStyle="1" w:styleId="documentsinglecolumnjobtitle">
    <w:name w:val="document_singlecolumn_jobtitle"/>
    <w:basedOn w:val="Normal"/>
    <w:rPr>
      <w:caps/>
    </w:rPr>
  </w:style>
  <w:style w:type="paragraph" w:customStyle="1" w:styleId="documentli">
    <w:name w:val="document_li"/>
    <w:basedOn w:val="Normal"/>
    <w:pPr>
      <w:pBdr>
        <w:left w:val="none" w:sz="0" w:space="5" w:color="auto"/>
      </w:pBdr>
    </w:pPr>
  </w:style>
  <w:style w:type="table" w:customStyle="1" w:styleId="documentparentContainer">
    <w:name w:val="document_parent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JITENDRA NAGARAM</dc:title>
  <cp:lastModifiedBy>Jitendra Nagaram</cp:lastModifiedBy>
  <cp:revision>7</cp:revision>
  <dcterms:created xsi:type="dcterms:W3CDTF">2021-04-21T23:41:00Z</dcterms:created>
  <dcterms:modified xsi:type="dcterms:W3CDTF">2021-04-21T23:56:00Z</dcterms:modified>
</cp:coreProperties>
</file>