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83" w:rsidRDefault="00E55F3F">
      <w:pPr>
        <w:rPr>
          <w:rFonts w:cs="Calibri"/>
          <w:b/>
          <w:sz w:val="22"/>
          <w:szCs w:val="22"/>
        </w:rPr>
      </w:pPr>
      <w:bookmarkStart w:id="0" w:name="_GoBack"/>
      <w:r>
        <w:rPr>
          <w:rFonts w:cs="Calibri"/>
          <w:b/>
          <w:sz w:val="22"/>
          <w:szCs w:val="22"/>
        </w:rPr>
        <w:t>A</w:t>
      </w:r>
      <w:r>
        <w:rPr>
          <w:b/>
          <w:sz w:val="22"/>
          <w:szCs w:val="22"/>
        </w:rPr>
        <w:t>ditya Agnihotri</w:t>
      </w:r>
      <w:bookmarkEnd w:id="0"/>
      <w:r>
        <w:rPr>
          <w:rFonts w:cs="Calibri"/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        </w:t>
      </w:r>
      <w:r w:rsidR="00BB4DD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</w:t>
      </w:r>
      <w:r w:rsidR="00D651D8">
        <w:rPr>
          <w:b/>
          <w:noProof/>
          <w:sz w:val="22"/>
          <w:szCs w:val="22"/>
          <w:lang w:val="en-IN"/>
        </w:rPr>
        <w:drawing>
          <wp:inline distT="0" distB="0" distL="0" distR="0">
            <wp:extent cx="1083129" cy="675640"/>
            <wp:effectExtent l="0" t="0" r="3175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89515" name="image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7924" cy="67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1D8">
        <w:rPr>
          <w:b/>
          <w:noProof/>
          <w:sz w:val="22"/>
          <w:szCs w:val="22"/>
          <w:lang w:val="en-IN"/>
        </w:rPr>
        <w:drawing>
          <wp:inline distT="114300" distB="114300" distL="114300" distR="114300">
            <wp:extent cx="1076917" cy="666750"/>
            <wp:effectExtent l="0" t="0" r="9525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10401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8504" cy="6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1D8">
        <w:rPr>
          <w:b/>
          <w:noProof/>
          <w:sz w:val="22"/>
          <w:szCs w:val="22"/>
          <w:lang w:val="en-IN"/>
        </w:rPr>
        <w:drawing>
          <wp:inline distT="0" distB="0" distL="0" distR="0">
            <wp:extent cx="1109898" cy="669472"/>
            <wp:effectExtent l="0" t="0" r="0" b="0"/>
            <wp:docPr id="10" name="image2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53846" name="image2.png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6282" cy="68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83" w:rsidRDefault="00E55F3F">
      <w:pPr>
        <w:rPr>
          <w:rFonts w:cs="Calibri"/>
          <w:b/>
          <w:sz w:val="22"/>
          <w:szCs w:val="22"/>
        </w:rPr>
      </w:pPr>
      <w:hyperlink r:id="rId11" w:history="1">
        <w:r w:rsidR="003E1990">
          <w:rPr>
            <w:rFonts w:cs="Calibri"/>
            <w:b/>
            <w:sz w:val="22"/>
            <w:szCs w:val="22"/>
          </w:rPr>
          <w:t>a</w:t>
        </w:r>
      </w:hyperlink>
      <w:hyperlink r:id="rId12" w:history="1">
        <w:r w:rsidR="003E1990">
          <w:rPr>
            <w:b/>
            <w:sz w:val="22"/>
            <w:szCs w:val="22"/>
          </w:rPr>
          <w:t>dityaspy002</w:t>
        </w:r>
      </w:hyperlink>
      <w:hyperlink r:id="rId13" w:history="1">
        <w:r w:rsidR="003E1990">
          <w:rPr>
            <w:rFonts w:cs="Calibri"/>
            <w:b/>
            <w:sz w:val="22"/>
            <w:szCs w:val="22"/>
          </w:rPr>
          <w:t>@gmail.com</w:t>
        </w:r>
      </w:hyperlink>
    </w:p>
    <w:p w:rsidR="00EC3083" w:rsidRDefault="00E55F3F">
      <w:pPr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9</w:t>
      </w:r>
      <w:r>
        <w:rPr>
          <w:b/>
          <w:sz w:val="22"/>
          <w:szCs w:val="22"/>
        </w:rPr>
        <w:t>958849901</w:t>
      </w:r>
    </w:p>
    <w:p w:rsidR="00EC3083" w:rsidRDefault="00E55F3F">
      <w:pPr>
        <w:rPr>
          <w:b/>
          <w:sz w:val="22"/>
          <w:szCs w:val="22"/>
        </w:rPr>
      </w:pPr>
      <w:hyperlink r:id="rId14" w:history="1">
        <w:r w:rsidR="003E1990">
          <w:rPr>
            <w:b/>
            <w:color w:val="1155CC"/>
            <w:sz w:val="22"/>
            <w:szCs w:val="22"/>
            <w:u w:val="single"/>
          </w:rPr>
          <w:t>https://www.linkedin.com/in/aditya-agnihotri-3a33839b/</w:t>
        </w:r>
      </w:hyperlink>
    </w:p>
    <w:p w:rsidR="00EC3083" w:rsidRDefault="00E55F3F">
      <w:pPr>
        <w:rPr>
          <w:rFonts w:cs="Calibri"/>
          <w:sz w:val="22"/>
          <w:szCs w:val="22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50800</wp:posOffset>
                </wp:positionV>
                <wp:extent cx="0" cy="1905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0750" y="3780000"/>
                          <a:ext cx="7810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5" type="#_x0000_t32" style="width:0;height:1.5pt;margin-top:4pt;margin-left:-35pt;mso-wrap-distance-bottom:0;mso-wrap-distance-left:9pt;mso-wrap-distance-right:9pt;mso-wrap-distance-top:0;mso-wrap-style:square;position:absolute;visibility:visible;z-index:251660288" strokecolor="black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Objective</w:t>
      </w:r>
      <w:r>
        <w:rPr>
          <w:rFonts w:cs="Calibri"/>
          <w:color w:val="000000"/>
          <w:sz w:val="22"/>
          <w:szCs w:val="22"/>
          <w:u w:val="single"/>
        </w:rPr>
        <w:t>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 w:rsidRPr="00791652">
        <w:rPr>
          <w:rFonts w:cs="Calibri"/>
          <w:color w:val="000000"/>
          <w:sz w:val="22"/>
          <w:szCs w:val="22"/>
        </w:rPr>
        <w:t xml:space="preserve">A seasoned Salesforce Business Analyst with </w:t>
      </w:r>
      <w:r w:rsidR="00A43F8A">
        <w:rPr>
          <w:rFonts w:cs="Calibri"/>
          <w:color w:val="000000"/>
          <w:sz w:val="22"/>
          <w:szCs w:val="22"/>
        </w:rPr>
        <w:t>5</w:t>
      </w:r>
      <w:r>
        <w:rPr>
          <w:rFonts w:cs="Calibri"/>
          <w:color w:val="000000"/>
          <w:sz w:val="22"/>
          <w:szCs w:val="22"/>
        </w:rPr>
        <w:t>+ years of</w:t>
      </w:r>
      <w:r w:rsidRPr="00791652">
        <w:rPr>
          <w:rFonts w:cs="Calibri"/>
          <w:color w:val="000000"/>
          <w:sz w:val="22"/>
          <w:szCs w:val="22"/>
        </w:rPr>
        <w:t xml:space="preserve"> proven track record </w:t>
      </w:r>
      <w:r>
        <w:rPr>
          <w:rFonts w:cs="Calibri"/>
          <w:color w:val="000000"/>
          <w:sz w:val="22"/>
          <w:szCs w:val="22"/>
        </w:rPr>
        <w:t>for</w:t>
      </w:r>
      <w:r w:rsidRPr="00791652">
        <w:rPr>
          <w:rFonts w:cs="Calibri"/>
          <w:color w:val="000000"/>
          <w:sz w:val="22"/>
          <w:szCs w:val="22"/>
        </w:rPr>
        <w:t xml:space="preserve"> driving </w:t>
      </w:r>
      <w:r w:rsidRPr="00791652">
        <w:rPr>
          <w:rFonts w:cs="Calibri"/>
          <w:b/>
          <w:bCs/>
          <w:color w:val="000000"/>
          <w:sz w:val="22"/>
          <w:szCs w:val="22"/>
        </w:rPr>
        <w:t>business</w:t>
      </w:r>
      <w:r w:rsidRPr="00791652">
        <w:rPr>
          <w:rFonts w:cs="Calibri"/>
          <w:color w:val="000000"/>
          <w:sz w:val="22"/>
          <w:szCs w:val="22"/>
        </w:rPr>
        <w:t xml:space="preserve"> success through analytical insights and strategic alignment with Salesforce </w:t>
      </w:r>
      <w:r w:rsidRPr="00791652">
        <w:rPr>
          <w:rFonts w:cs="Calibri"/>
          <w:b/>
          <w:bCs/>
          <w:color w:val="000000"/>
          <w:sz w:val="22"/>
          <w:szCs w:val="22"/>
        </w:rPr>
        <w:t>Sales</w:t>
      </w:r>
      <w:r w:rsidRPr="00791652">
        <w:rPr>
          <w:rFonts w:cs="Calibri"/>
          <w:color w:val="000000"/>
          <w:sz w:val="22"/>
          <w:szCs w:val="22"/>
        </w:rPr>
        <w:t xml:space="preserve"> and </w:t>
      </w:r>
      <w:r w:rsidRPr="00791652">
        <w:rPr>
          <w:rFonts w:cs="Calibri"/>
          <w:b/>
          <w:bCs/>
          <w:color w:val="000000"/>
          <w:sz w:val="22"/>
          <w:szCs w:val="22"/>
        </w:rPr>
        <w:t>Service</w:t>
      </w:r>
      <w:r w:rsidRPr="00791652">
        <w:rPr>
          <w:rFonts w:cs="Calibri"/>
          <w:color w:val="000000"/>
          <w:sz w:val="22"/>
          <w:szCs w:val="22"/>
        </w:rPr>
        <w:t xml:space="preserve"> Cloud solutions.</w:t>
      </w:r>
    </w:p>
    <w:p w:rsidR="00791652" w:rsidRDefault="00791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Summary: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Extensive experience in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requirement gathering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, including the facilitation of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JAD sessions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. Proficiency is held in translating complex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business needs into clear, actionable requirements to streamline project workflows.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>
        <w:rPr>
          <w:rFonts w:cs="Calibri"/>
          <w:color w:val="000000"/>
          <w:sz w:val="22"/>
          <w:szCs w:val="22"/>
          <w:highlight w:val="white"/>
          <w:lang w:val="en-IN"/>
        </w:rPr>
        <w:t>Effective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data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mapping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and mapping expertise ensures data-driven decision-making and problem-solving.</w:t>
      </w:r>
    </w:p>
    <w:p w:rsid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Expertise in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project management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methodologies and the efficient management of resources and timelines.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Proficiency is demonstrated in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Agile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and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Waterfall methodologies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, allowing adaptation to diverse project requirements.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Hands-on experience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in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Business Process Re-Engineering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and proces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s improvement, consistently identifying and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implementing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optimization strategies that enhance operational efficiency and drive organizational growth.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Experienced in the creation of project artifacts, such as comprehensive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BRDs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and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SRS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, ensuring clear commu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nication of project objectives and requirements to stakeholders.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Proficient with effective communication,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bridging the gap between business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and IT teams, fostering effective collaboration and a unified vision.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Well-versed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 xml:space="preserve"> </w:t>
      </w:r>
      <w:r w:rsidRPr="00D214AA">
        <w:rPr>
          <w:rFonts w:cs="Calibri"/>
          <w:color w:val="000000"/>
          <w:sz w:val="22"/>
          <w:szCs w:val="22"/>
          <w:highlight w:val="white"/>
          <w:lang w:val="en-IN"/>
        </w:rPr>
        <w:t>in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quality assurance and testing p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rocesses, ensuring the delivery of high-quality, error-free solutions.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Experienced in problem-solving and critical thinking, exemplifying a commitment to overcoming complex challenges with innovative solutions, supporting project success.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A quick and adapt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able learner in ever-evolving business environments and technologies, thriving in dynamic, fast-paced settings.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Experienced in effective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collaboration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with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cross-functional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teams, demonstrating the ability to facilitate synergy and drive projects towards successful completion.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Possessing in-depth industry-specific knowledge, staying current with emerging trends and best practices to inform strategic decisions and enhance bus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iness processes.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>A results-oriented professional dedicated to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 achieving project success through diligent monitoring and reporting on key success metrics.</w:t>
      </w:r>
    </w:p>
    <w:p w:rsidR="00791652" w:rsidRPr="00791652" w:rsidRDefault="00E55F3F" w:rsidP="00791652">
      <w:pPr>
        <w:keepNext/>
        <w:numPr>
          <w:ilvl w:val="0"/>
          <w:numId w:val="5"/>
        </w:numPr>
        <w:rPr>
          <w:rFonts w:cs="Calibri"/>
          <w:color w:val="000000"/>
          <w:sz w:val="22"/>
          <w:szCs w:val="22"/>
          <w:highlight w:val="white"/>
          <w:lang w:val="en-IN"/>
        </w:rPr>
      </w:pP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Proficient with 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 xml:space="preserve">Salesforce Sales 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and</w:t>
      </w:r>
      <w:r w:rsidRPr="00791652">
        <w:rPr>
          <w:rFonts w:cs="Calibri"/>
          <w:b/>
          <w:bCs/>
          <w:color w:val="000000"/>
          <w:sz w:val="22"/>
          <w:szCs w:val="22"/>
          <w:highlight w:val="white"/>
          <w:lang w:val="en-IN"/>
        </w:rPr>
        <w:t xml:space="preserve"> Service Cloud implementation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 xml:space="preserve">, adept at driving the successful </w:t>
      </w:r>
      <w:r w:rsidRPr="00791652">
        <w:rPr>
          <w:rFonts w:cs="Calibri"/>
          <w:color w:val="000000"/>
          <w:sz w:val="22"/>
          <w:szCs w:val="22"/>
          <w:highlight w:val="white"/>
          <w:lang w:val="en-IN"/>
        </w:rPr>
        <w:t>integration of these solutions to optimize business operations. Proficiency includes custom object design, workflow rule creation, and custom layout development.</w:t>
      </w:r>
    </w:p>
    <w:p w:rsidR="00EC3083" w:rsidRDefault="00EC3083">
      <w:pPr>
        <w:keepNext/>
        <w:rPr>
          <w:rFonts w:cs="Calibri"/>
          <w:sz w:val="22"/>
          <w:szCs w:val="22"/>
        </w:rPr>
      </w:pPr>
    </w:p>
    <w:p w:rsidR="00EC3083" w:rsidRDefault="00E55F3F">
      <w:pPr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Technical Skills:</w:t>
      </w:r>
    </w:p>
    <w:p w:rsidR="00EC3083" w:rsidRDefault="00EC3083">
      <w:pPr>
        <w:rPr>
          <w:rFonts w:cs="Calibri"/>
          <w:b/>
          <w:color w:val="000000"/>
          <w:sz w:val="22"/>
          <w:szCs w:val="22"/>
          <w:u w:val="single"/>
        </w:rPr>
      </w:pPr>
    </w:p>
    <w:tbl>
      <w:tblPr>
        <w:tblStyle w:val="1"/>
        <w:tblW w:w="111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7908"/>
      </w:tblGrid>
      <w:tr w:rsidR="001E431F">
        <w:trPr>
          <w:trHeight w:val="6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83" w:rsidRDefault="00E55F3F">
            <w:pPr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Business Analysis Tools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83" w:rsidRDefault="00E55F3F">
            <w:pPr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InVisionApp</w:t>
            </w:r>
            <w:r>
              <w:rPr>
                <w:rFonts w:cs="Calibri"/>
                <w:color w:val="000000"/>
                <w:sz w:val="22"/>
                <w:szCs w:val="22"/>
              </w:rPr>
              <w:t>, Lucid Charts, Balsamiq, Inkscape, Mic</w:t>
            </w:r>
            <w:r>
              <w:rPr>
                <w:rFonts w:cs="Calibri"/>
                <w:color w:val="000000"/>
                <w:sz w:val="22"/>
                <w:szCs w:val="22"/>
              </w:rPr>
              <w:t>rosoft Visio</w:t>
            </w:r>
          </w:p>
        </w:tc>
      </w:tr>
      <w:tr w:rsidR="001E431F">
        <w:trPr>
          <w:trHeight w:val="51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83" w:rsidRDefault="00E55F3F">
            <w:pPr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Salesforce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83" w:rsidRDefault="00E55F3F">
            <w:pPr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Data Loader, Import Wizard, Developer Console, Salesforce Inspector, Executing SOQL Queries using Salesforce Workbench, Schema Builder, Salesforce for Outlook,Flows, Approval Processes, SFDX based dev ops tools with GitLab/MS Visua</w:t>
            </w:r>
            <w:r>
              <w:rPr>
                <w:rFonts w:cs="Calibri"/>
                <w:color w:val="000000"/>
                <w:sz w:val="22"/>
                <w:szCs w:val="22"/>
              </w:rPr>
              <w:t>l Studio Code</w:t>
            </w:r>
          </w:p>
        </w:tc>
      </w:tr>
    </w:tbl>
    <w:p w:rsidR="00EB2499" w:rsidRDefault="00EB2499" w:rsidP="00EB2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EC3083" w:rsidRDefault="00E55F3F" w:rsidP="00EB2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bCs/>
          <w:color w:val="000000"/>
          <w:sz w:val="22"/>
          <w:szCs w:val="22"/>
        </w:rPr>
      </w:pPr>
      <w:r w:rsidRPr="00791652">
        <w:rPr>
          <w:rFonts w:cs="Calibri"/>
          <w:b/>
          <w:bCs/>
          <w:color w:val="000000"/>
          <w:sz w:val="22"/>
          <w:szCs w:val="22"/>
          <w:u w:val="single"/>
        </w:rPr>
        <w:lastRenderedPageBreak/>
        <w:t>Professional Experience</w:t>
      </w:r>
      <w:r w:rsidRPr="00791652">
        <w:rPr>
          <w:rFonts w:cs="Calibri"/>
          <w:b/>
          <w:bCs/>
          <w:color w:val="000000"/>
          <w:sz w:val="22"/>
          <w:szCs w:val="22"/>
        </w:rPr>
        <w:t>:</w:t>
      </w:r>
    </w:p>
    <w:p w:rsidR="00D214AA" w:rsidRDefault="00D21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D214AA" w:rsidRDefault="00D21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D214AA" w:rsidRDefault="00E55F3F" w:rsidP="00D21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Salesforce Business Analyst                                                                                                                          December 2023-Present</w:t>
      </w:r>
    </w:p>
    <w:p w:rsidR="00D214AA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Inspirowork(Freelance)</w:t>
      </w:r>
    </w:p>
    <w:p w:rsidR="00D214AA" w:rsidRDefault="00D21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C86A4A" w:rsidRPr="00C86A4A" w:rsidRDefault="00E55F3F" w:rsidP="00C86A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 w:rsidRPr="00C86A4A">
        <w:rPr>
          <w:rFonts w:cs="Calibri"/>
          <w:color w:val="000000"/>
          <w:sz w:val="22"/>
          <w:szCs w:val="22"/>
        </w:rPr>
        <w:t xml:space="preserve">Performed </w:t>
      </w:r>
      <w:r w:rsidRPr="00C86A4A">
        <w:rPr>
          <w:rFonts w:cs="Calibri"/>
          <w:b/>
          <w:bCs/>
          <w:color w:val="000000"/>
          <w:sz w:val="22"/>
          <w:szCs w:val="22"/>
        </w:rPr>
        <w:t xml:space="preserve">GAP </w:t>
      </w:r>
      <w:r w:rsidRPr="00C86A4A">
        <w:rPr>
          <w:rFonts w:cs="Calibri"/>
          <w:b/>
          <w:bCs/>
          <w:color w:val="000000"/>
          <w:sz w:val="22"/>
          <w:szCs w:val="22"/>
        </w:rPr>
        <w:t>analysis</w:t>
      </w:r>
      <w:r w:rsidRPr="00C86A4A">
        <w:rPr>
          <w:rFonts w:cs="Calibri"/>
          <w:color w:val="000000"/>
          <w:sz w:val="22"/>
          <w:szCs w:val="22"/>
        </w:rPr>
        <w:t xml:space="preserve"> between the current and desired business state.</w:t>
      </w:r>
    </w:p>
    <w:p w:rsidR="00C86A4A" w:rsidRPr="00C86A4A" w:rsidRDefault="00E55F3F" w:rsidP="00C86A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 w:rsidRPr="00C86A4A">
        <w:rPr>
          <w:rFonts w:cs="Calibri"/>
          <w:b/>
          <w:bCs/>
          <w:color w:val="000000"/>
          <w:sz w:val="22"/>
          <w:szCs w:val="22"/>
        </w:rPr>
        <w:t xml:space="preserve">Requirement gathering </w:t>
      </w:r>
      <w:r w:rsidRPr="00C86A4A">
        <w:rPr>
          <w:rFonts w:cs="Calibri"/>
          <w:color w:val="000000"/>
          <w:sz w:val="22"/>
          <w:szCs w:val="22"/>
        </w:rPr>
        <w:t>session with stakeholders.</w:t>
      </w:r>
    </w:p>
    <w:p w:rsidR="00C86A4A" w:rsidRPr="00C86A4A" w:rsidRDefault="00E55F3F" w:rsidP="00C86A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 w:rsidRPr="00C86A4A">
        <w:rPr>
          <w:rFonts w:cs="Calibri"/>
          <w:color w:val="000000"/>
          <w:sz w:val="22"/>
          <w:szCs w:val="22"/>
        </w:rPr>
        <w:t xml:space="preserve">Developing distinct Salesforce </w:t>
      </w:r>
      <w:r w:rsidRPr="00C86A4A">
        <w:rPr>
          <w:rFonts w:cs="Calibri"/>
          <w:b/>
          <w:bCs/>
          <w:color w:val="000000"/>
          <w:sz w:val="22"/>
          <w:szCs w:val="22"/>
        </w:rPr>
        <w:t>Sales Cloud</w:t>
      </w:r>
      <w:r w:rsidRPr="00C86A4A">
        <w:rPr>
          <w:rFonts w:cs="Calibri"/>
          <w:color w:val="000000"/>
          <w:sz w:val="22"/>
          <w:szCs w:val="22"/>
        </w:rPr>
        <w:t xml:space="preserve"> configurations to cater separately to domestic and international student admissions processes.</w:t>
      </w:r>
    </w:p>
    <w:p w:rsidR="00C86A4A" w:rsidRPr="00C86A4A" w:rsidRDefault="00E55F3F" w:rsidP="00C86A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 w:rsidRPr="00C86A4A">
        <w:rPr>
          <w:rFonts w:cs="Calibri"/>
          <w:color w:val="000000"/>
          <w:sz w:val="22"/>
          <w:szCs w:val="22"/>
        </w:rPr>
        <w:t>Configured a</w:t>
      </w:r>
      <w:r w:rsidRPr="00C86A4A">
        <w:rPr>
          <w:rFonts w:cs="Calibri"/>
          <w:color w:val="000000"/>
          <w:sz w:val="22"/>
          <w:szCs w:val="22"/>
        </w:rPr>
        <w:t xml:space="preserve"> custom </w:t>
      </w:r>
      <w:r w:rsidRPr="00C86A4A">
        <w:rPr>
          <w:rFonts w:cs="Calibri"/>
          <w:b/>
          <w:bCs/>
          <w:color w:val="000000"/>
          <w:sz w:val="22"/>
          <w:szCs w:val="22"/>
        </w:rPr>
        <w:t>lead scoring model</w:t>
      </w:r>
      <w:r w:rsidRPr="00C86A4A">
        <w:rPr>
          <w:rFonts w:cs="Calibri"/>
          <w:color w:val="000000"/>
          <w:sz w:val="22"/>
          <w:szCs w:val="22"/>
        </w:rPr>
        <w:t xml:space="preserve"> for the lead qualification.</w:t>
      </w:r>
    </w:p>
    <w:p w:rsidR="00D214AA" w:rsidRPr="00C86A4A" w:rsidRDefault="00D21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color w:val="000000"/>
          <w:sz w:val="22"/>
          <w:szCs w:val="22"/>
        </w:rPr>
      </w:pP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Salesforce Business </w:t>
      </w:r>
      <w:r w:rsidR="001B5165">
        <w:rPr>
          <w:rFonts w:cs="Calibri"/>
          <w:b/>
          <w:color w:val="000000"/>
          <w:sz w:val="22"/>
          <w:szCs w:val="22"/>
        </w:rPr>
        <w:t>Analyst</w:t>
      </w:r>
      <w:r w:rsidR="001B5165">
        <w:rPr>
          <w:b/>
          <w:sz w:val="22"/>
          <w:szCs w:val="22"/>
        </w:rPr>
        <w:t xml:space="preserve"> (</w:t>
      </w:r>
      <w:r>
        <w:rPr>
          <w:rFonts w:cs="Calibri"/>
          <w:b/>
          <w:color w:val="000000"/>
          <w:sz w:val="22"/>
          <w:szCs w:val="22"/>
        </w:rPr>
        <w:t>Risk</w:t>
      </w:r>
      <w:r w:rsidR="00C66A5C">
        <w:rPr>
          <w:rFonts w:cs="Calibri"/>
          <w:b/>
          <w:color w:val="000000"/>
          <w:sz w:val="22"/>
          <w:szCs w:val="22"/>
        </w:rPr>
        <w:t xml:space="preserve"> Department</w:t>
      </w:r>
      <w:r>
        <w:rPr>
          <w:b/>
          <w:sz w:val="22"/>
          <w:szCs w:val="22"/>
        </w:rPr>
        <w:t>)</w:t>
      </w:r>
      <w:r>
        <w:rPr>
          <w:rFonts w:cs="Calibri"/>
          <w:b/>
          <w:color w:val="000000"/>
          <w:sz w:val="22"/>
          <w:szCs w:val="22"/>
        </w:rPr>
        <w:t xml:space="preserve"> </w:t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 xml:space="preserve">November </w:t>
      </w:r>
      <w:r>
        <w:rPr>
          <w:rFonts w:cs="Calibri"/>
          <w:b/>
          <w:color w:val="000000"/>
          <w:sz w:val="22"/>
          <w:szCs w:val="22"/>
        </w:rPr>
        <w:t xml:space="preserve">2020 – </w:t>
      </w:r>
      <w:r>
        <w:rPr>
          <w:b/>
          <w:sz w:val="22"/>
          <w:szCs w:val="22"/>
        </w:rPr>
        <w:t>October</w:t>
      </w:r>
      <w:r>
        <w:rPr>
          <w:rFonts w:cs="Calibri"/>
          <w:b/>
          <w:color w:val="000000"/>
          <w:sz w:val="22"/>
          <w:szCs w:val="22"/>
        </w:rPr>
        <w:t xml:space="preserve"> 2023</w:t>
      </w: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Amazon India</w:t>
      </w:r>
      <w:r>
        <w:rPr>
          <w:rFonts w:cs="Calibri"/>
          <w:b/>
          <w:color w:val="000000"/>
          <w:sz w:val="22"/>
          <w:szCs w:val="22"/>
        </w:rPr>
        <w:t>, Remote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</w:rPr>
      </w:pPr>
    </w:p>
    <w:p w:rsidR="000B354B" w:rsidRDefault="000B3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  <w:u w:val="single"/>
        </w:rPr>
        <w:t>Responsibilities</w:t>
      </w:r>
      <w:r w:rsidR="00087FFB">
        <w:rPr>
          <w:rFonts w:cs="Calibri"/>
          <w:b/>
          <w:color w:val="000000"/>
          <w:sz w:val="22"/>
          <w:szCs w:val="22"/>
          <w:u w:val="single"/>
        </w:rPr>
        <w:t>/</w:t>
      </w:r>
      <w:r w:rsidR="0051561D">
        <w:rPr>
          <w:rFonts w:cs="Calibri"/>
          <w:b/>
          <w:color w:val="000000"/>
          <w:sz w:val="22"/>
          <w:szCs w:val="22"/>
          <w:u w:val="single"/>
        </w:rPr>
        <w:t>Assignments:</w:t>
      </w:r>
      <w:r>
        <w:rPr>
          <w:rFonts w:cs="Calibri"/>
          <w:color w:val="000000"/>
          <w:sz w:val="22"/>
          <w:szCs w:val="22"/>
        </w:rPr>
        <w:t> </w:t>
      </w:r>
    </w:p>
    <w:p w:rsidR="000C528F" w:rsidRDefault="000C5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color w:val="000000"/>
          <w:sz w:val="22"/>
          <w:szCs w:val="22"/>
        </w:rPr>
      </w:pPr>
    </w:p>
    <w:p w:rsidR="000C528F" w:rsidRPr="00502EFB" w:rsidRDefault="00E55F3F" w:rsidP="000C52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502EFB">
        <w:rPr>
          <w:rFonts w:cs="Calibri"/>
          <w:sz w:val="22"/>
          <w:szCs w:val="22"/>
        </w:rPr>
        <w:t xml:space="preserve">Led user </w:t>
      </w:r>
      <w:r w:rsidRPr="0051561D">
        <w:rPr>
          <w:rFonts w:cs="Calibri"/>
          <w:b/>
          <w:bCs/>
          <w:sz w:val="22"/>
          <w:szCs w:val="22"/>
        </w:rPr>
        <w:t>requirement gathering</w:t>
      </w:r>
      <w:r w:rsidRPr="00502EFB">
        <w:rPr>
          <w:rFonts w:cs="Calibri"/>
          <w:sz w:val="22"/>
          <w:szCs w:val="22"/>
        </w:rPr>
        <w:t xml:space="preserve"> sessions to accurately capture business needs and expectations.</w:t>
      </w:r>
    </w:p>
    <w:p w:rsidR="000C528F" w:rsidRPr="00502EFB" w:rsidRDefault="00E55F3F" w:rsidP="000C52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502EFB">
        <w:rPr>
          <w:rFonts w:cs="Calibri"/>
          <w:sz w:val="22"/>
          <w:szCs w:val="22"/>
        </w:rPr>
        <w:t xml:space="preserve">Translated business requirements into detailed </w:t>
      </w:r>
      <w:r w:rsidRPr="0051561D">
        <w:rPr>
          <w:rFonts w:cs="Calibri"/>
          <w:b/>
          <w:bCs/>
          <w:sz w:val="22"/>
          <w:szCs w:val="22"/>
        </w:rPr>
        <w:t>user stories and acceptance criteria</w:t>
      </w:r>
      <w:r w:rsidRPr="00502EFB">
        <w:rPr>
          <w:rFonts w:cs="Calibri"/>
          <w:sz w:val="22"/>
          <w:szCs w:val="22"/>
        </w:rPr>
        <w:t xml:space="preserve"> to guide development efforts.</w:t>
      </w:r>
    </w:p>
    <w:p w:rsidR="000C528F" w:rsidRPr="00502EFB" w:rsidRDefault="00E55F3F" w:rsidP="000C52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502EFB">
        <w:rPr>
          <w:rFonts w:cs="Calibri"/>
          <w:sz w:val="22"/>
          <w:szCs w:val="22"/>
        </w:rPr>
        <w:t xml:space="preserve">Facilitated </w:t>
      </w:r>
      <w:r w:rsidRPr="0051561D">
        <w:rPr>
          <w:rFonts w:cs="Calibri"/>
          <w:b/>
          <w:bCs/>
          <w:sz w:val="22"/>
          <w:szCs w:val="22"/>
        </w:rPr>
        <w:t>grooming sessions</w:t>
      </w:r>
      <w:r w:rsidRPr="00502EFB">
        <w:rPr>
          <w:rFonts w:cs="Calibri"/>
          <w:sz w:val="22"/>
          <w:szCs w:val="22"/>
        </w:rPr>
        <w:t xml:space="preserve"> to </w:t>
      </w:r>
      <w:r w:rsidRPr="0051561D">
        <w:rPr>
          <w:rFonts w:cs="Calibri"/>
          <w:b/>
          <w:bCs/>
          <w:sz w:val="22"/>
          <w:szCs w:val="22"/>
        </w:rPr>
        <w:t>refine</w:t>
      </w:r>
      <w:r w:rsidRPr="00502EFB">
        <w:rPr>
          <w:rFonts w:cs="Calibri"/>
          <w:sz w:val="22"/>
          <w:szCs w:val="22"/>
        </w:rPr>
        <w:t xml:space="preserve"> user stories, ensuring clarity and </w:t>
      </w:r>
      <w:r w:rsidRPr="0051561D">
        <w:rPr>
          <w:rFonts w:cs="Calibri"/>
          <w:b/>
          <w:bCs/>
          <w:sz w:val="22"/>
          <w:szCs w:val="22"/>
        </w:rPr>
        <w:t>prioritization</w:t>
      </w:r>
      <w:r w:rsidRPr="00502EFB">
        <w:rPr>
          <w:rFonts w:cs="Calibri"/>
          <w:sz w:val="22"/>
          <w:szCs w:val="22"/>
        </w:rPr>
        <w:t xml:space="preserve"> for the development team.</w:t>
      </w:r>
    </w:p>
    <w:p w:rsidR="00EC3083" w:rsidRPr="000C528F" w:rsidRDefault="00E55F3F" w:rsidP="000C52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502EFB">
        <w:rPr>
          <w:rFonts w:cs="Calibri"/>
          <w:sz w:val="22"/>
          <w:szCs w:val="22"/>
        </w:rPr>
        <w:t xml:space="preserve">Created comprehensive business documents, including functional specifications and process flow </w:t>
      </w:r>
      <w:r w:rsidR="003C4CC6" w:rsidRPr="00502EFB">
        <w:rPr>
          <w:rFonts w:cs="Calibri"/>
          <w:sz w:val="22"/>
          <w:szCs w:val="22"/>
        </w:rPr>
        <w:t>diagrams,</w:t>
      </w:r>
      <w:r w:rsidR="003C4CC6">
        <w:rPr>
          <w:rFonts w:cs="Calibri"/>
          <w:sz w:val="22"/>
          <w:szCs w:val="22"/>
        </w:rPr>
        <w:t xml:space="preserve"> GAP Analysis,</w:t>
      </w:r>
      <w:r w:rsidRPr="00502EFB">
        <w:rPr>
          <w:rFonts w:cs="Calibri"/>
          <w:sz w:val="22"/>
          <w:szCs w:val="22"/>
        </w:rPr>
        <w:t xml:space="preserve"> </w:t>
      </w:r>
      <w:r w:rsidR="00A73384">
        <w:rPr>
          <w:rFonts w:cs="Calibri"/>
          <w:sz w:val="22"/>
          <w:szCs w:val="22"/>
        </w:rPr>
        <w:t xml:space="preserve">Impact Analysis </w:t>
      </w:r>
      <w:r w:rsidRPr="00502EFB">
        <w:rPr>
          <w:rFonts w:cs="Calibri"/>
          <w:sz w:val="22"/>
          <w:szCs w:val="22"/>
        </w:rPr>
        <w:t>to support project implementation and stakeholder communication.</w:t>
      </w:r>
    </w:p>
    <w:p w:rsidR="003F51D4" w:rsidRPr="00A1350C" w:rsidRDefault="00E55F3F" w:rsidP="00A13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  <w:highlight w:val="white"/>
        </w:rPr>
      </w:pPr>
      <w:r w:rsidRPr="00D80570">
        <w:rPr>
          <w:rFonts w:cs="Calibri"/>
          <w:b/>
          <w:bCs/>
          <w:sz w:val="22"/>
          <w:szCs w:val="22"/>
        </w:rPr>
        <w:t>Case Management</w:t>
      </w:r>
      <w:r w:rsidRPr="00D80570">
        <w:rPr>
          <w:rFonts w:cs="Calibri"/>
          <w:b/>
          <w:bCs/>
          <w:sz w:val="22"/>
          <w:szCs w:val="22"/>
        </w:rPr>
        <w:t xml:space="preserve"> for Investigations</w:t>
      </w:r>
      <w:r w:rsidR="007138A3">
        <w:rPr>
          <w:rFonts w:cs="Calibri"/>
          <w:sz w:val="22"/>
          <w:szCs w:val="22"/>
        </w:rPr>
        <w:t xml:space="preserve"> to </w:t>
      </w:r>
      <w:r w:rsidRPr="00D80570">
        <w:rPr>
          <w:rFonts w:cs="Calibri"/>
          <w:sz w:val="22"/>
          <w:szCs w:val="22"/>
        </w:rPr>
        <w:t>Utilize Service Cloud's case management for tracking and resolving fraud investigations.</w:t>
      </w:r>
    </w:p>
    <w:p w:rsidR="00EC3083" w:rsidRDefault="00E55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  <w:highlight w:val="white"/>
        </w:rPr>
      </w:pPr>
      <w:r w:rsidRPr="00FD1512">
        <w:rPr>
          <w:rFonts w:cs="Calibri"/>
          <w:sz w:val="22"/>
          <w:szCs w:val="22"/>
          <w:highlight w:val="white"/>
        </w:rPr>
        <w:t xml:space="preserve">Implementing centralized </w:t>
      </w:r>
      <w:r w:rsidRPr="00FD1512">
        <w:rPr>
          <w:rFonts w:cs="Calibri"/>
          <w:b/>
          <w:bCs/>
          <w:sz w:val="22"/>
          <w:szCs w:val="22"/>
          <w:highlight w:val="white"/>
        </w:rPr>
        <w:t>Standard Operating Procedure (SOP) repository</w:t>
      </w:r>
      <w:r w:rsidR="006B2B03" w:rsidRPr="00FD1512">
        <w:rPr>
          <w:rFonts w:cs="Calibri"/>
          <w:b/>
          <w:bCs/>
          <w:sz w:val="22"/>
          <w:szCs w:val="22"/>
          <w:highlight w:val="white"/>
        </w:rPr>
        <w:t xml:space="preserve"> leveraging Knowledge</w:t>
      </w:r>
      <w:r w:rsidRPr="00D80570">
        <w:rPr>
          <w:rFonts w:cs="Calibri"/>
          <w:sz w:val="22"/>
          <w:szCs w:val="22"/>
          <w:highlight w:val="white"/>
        </w:rPr>
        <w:t xml:space="preserve"> </w:t>
      </w:r>
      <w:r w:rsidR="00717822">
        <w:rPr>
          <w:rFonts w:cs="Calibri"/>
          <w:sz w:val="22"/>
          <w:szCs w:val="22"/>
          <w:highlight w:val="white"/>
        </w:rPr>
        <w:t>within</w:t>
      </w:r>
      <w:r w:rsidRPr="00D80570">
        <w:rPr>
          <w:rFonts w:cs="Calibri"/>
          <w:sz w:val="22"/>
          <w:szCs w:val="22"/>
          <w:highlight w:val="white"/>
        </w:rPr>
        <w:t xml:space="preserve"> Salesforce</w:t>
      </w:r>
      <w:r w:rsidR="00717822">
        <w:rPr>
          <w:rFonts w:cs="Calibri"/>
          <w:sz w:val="22"/>
          <w:szCs w:val="22"/>
          <w:highlight w:val="white"/>
        </w:rPr>
        <w:t xml:space="preserve"> ecosystem</w:t>
      </w:r>
      <w:r w:rsidRPr="00D80570">
        <w:rPr>
          <w:rFonts w:cs="Calibri"/>
          <w:sz w:val="22"/>
          <w:szCs w:val="22"/>
          <w:highlight w:val="white"/>
        </w:rPr>
        <w:t>. This repository allowed</w:t>
      </w:r>
      <w:r w:rsidRPr="00D80570">
        <w:rPr>
          <w:rFonts w:cs="Calibri"/>
          <w:sz w:val="22"/>
          <w:szCs w:val="22"/>
          <w:highlight w:val="white"/>
        </w:rPr>
        <w:t xml:space="preserve"> team members and managers to access essential knowledge and best practices seamlessly. It also maintained comprehensive documentation of the repository's specifications, document categorization, and usage analytics, ensuring transparency and accountabilit</w:t>
      </w:r>
      <w:r w:rsidRPr="00D80570">
        <w:rPr>
          <w:rFonts w:cs="Calibri"/>
          <w:sz w:val="22"/>
          <w:szCs w:val="22"/>
          <w:highlight w:val="white"/>
        </w:rPr>
        <w:t>y in knowledge management processes.</w:t>
      </w:r>
    </w:p>
    <w:p w:rsidR="00180A37" w:rsidRPr="00A1350C" w:rsidRDefault="00E55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  <w:highlight w:val="white"/>
        </w:rPr>
      </w:pPr>
      <w:r w:rsidRPr="00D80570">
        <w:rPr>
          <w:rFonts w:cs="Calibri"/>
          <w:b/>
          <w:bCs/>
          <w:sz w:val="22"/>
          <w:szCs w:val="22"/>
        </w:rPr>
        <w:t>Integration with External Systems:</w:t>
      </w:r>
      <w:r w:rsidRPr="00D80570">
        <w:rPr>
          <w:rFonts w:cs="Calibri"/>
          <w:sz w:val="22"/>
          <w:szCs w:val="22"/>
        </w:rPr>
        <w:t xml:space="preserve"> Seamless integration with payment and order management systems for real-time data </w:t>
      </w:r>
      <w:r w:rsidR="00C32E7F">
        <w:rPr>
          <w:rFonts w:cs="Calibri"/>
          <w:sz w:val="22"/>
          <w:szCs w:val="22"/>
        </w:rPr>
        <w:t>synchronization.</w:t>
      </w:r>
    </w:p>
    <w:p w:rsidR="00FB42C4" w:rsidRPr="00DB269C" w:rsidRDefault="00E55F3F" w:rsidP="00FB42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E07F5D">
        <w:rPr>
          <w:rFonts w:cs="Calibri"/>
          <w:sz w:val="22"/>
          <w:szCs w:val="22"/>
        </w:rPr>
        <w:t xml:space="preserve">Created </w:t>
      </w:r>
      <w:r w:rsidRPr="00E07F5D">
        <w:rPr>
          <w:rFonts w:cs="Calibri"/>
          <w:b/>
          <w:bCs/>
          <w:sz w:val="22"/>
          <w:szCs w:val="22"/>
        </w:rPr>
        <w:t>custom reports and dashboards to monitor fraud cases</w:t>
      </w:r>
      <w:r w:rsidR="00EB532B" w:rsidRPr="00E07F5D">
        <w:rPr>
          <w:rFonts w:cs="Calibri"/>
          <w:sz w:val="22"/>
          <w:szCs w:val="22"/>
        </w:rPr>
        <w:t xml:space="preserve"> in queue</w:t>
      </w:r>
      <w:r w:rsidRPr="00E07F5D">
        <w:rPr>
          <w:rFonts w:cs="Calibri"/>
          <w:sz w:val="22"/>
          <w:szCs w:val="22"/>
        </w:rPr>
        <w:t>, trends</w:t>
      </w:r>
      <w:r w:rsidRPr="00DB269C">
        <w:rPr>
          <w:rFonts w:cs="Calibri"/>
          <w:b/>
          <w:bCs/>
          <w:sz w:val="22"/>
          <w:szCs w:val="22"/>
        </w:rPr>
        <w:t xml:space="preserve">, </w:t>
      </w:r>
      <w:r w:rsidRPr="00DB269C">
        <w:rPr>
          <w:rFonts w:cs="Calibri"/>
          <w:sz w:val="22"/>
          <w:szCs w:val="22"/>
        </w:rPr>
        <w:t xml:space="preserve">SLA and </w:t>
      </w:r>
      <w:r w:rsidR="00A0334F" w:rsidRPr="00DB269C">
        <w:rPr>
          <w:rFonts w:cs="Calibri"/>
          <w:sz w:val="22"/>
          <w:szCs w:val="22"/>
        </w:rPr>
        <w:t xml:space="preserve">the investigator’s performance. </w:t>
      </w:r>
    </w:p>
    <w:p w:rsidR="00994FFF" w:rsidRPr="0068362B" w:rsidRDefault="00E55F3F" w:rsidP="00860E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68362B">
        <w:rPr>
          <w:rFonts w:cs="Calibri"/>
          <w:sz w:val="22"/>
          <w:szCs w:val="22"/>
        </w:rPr>
        <w:t>Led cross-functional initiatives to identify system bottlenecks and integrate scalability best practices, enhancing user capacity and ensuring system resilience to support business growth.</w:t>
      </w:r>
    </w:p>
    <w:p w:rsidR="0076110B" w:rsidRPr="00477CCC" w:rsidRDefault="00E55F3F" w:rsidP="0047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860EEF">
        <w:rPr>
          <w:rFonts w:cs="Calibri"/>
          <w:sz w:val="22"/>
          <w:szCs w:val="22"/>
        </w:rPr>
        <w:t xml:space="preserve">Cross-Platform Data </w:t>
      </w:r>
      <w:r w:rsidRPr="00860EEF">
        <w:rPr>
          <w:rFonts w:cs="Calibri"/>
          <w:sz w:val="22"/>
          <w:szCs w:val="22"/>
        </w:rPr>
        <w:t>Synchronization</w:t>
      </w:r>
      <w:r w:rsidR="00477CCC">
        <w:rPr>
          <w:rFonts w:cs="Calibri"/>
          <w:sz w:val="22"/>
          <w:szCs w:val="22"/>
        </w:rPr>
        <w:t xml:space="preserve"> to </w:t>
      </w:r>
      <w:r w:rsidRPr="00477CCC">
        <w:rPr>
          <w:rFonts w:cs="Calibri"/>
          <w:sz w:val="22"/>
          <w:szCs w:val="22"/>
        </w:rPr>
        <w:t xml:space="preserve">Ensure real-time synchronization of fraud-related data across all platforms used by </w:t>
      </w:r>
      <w:r w:rsidR="006467C8" w:rsidRPr="00477CCC">
        <w:rPr>
          <w:rFonts w:cs="Calibri"/>
          <w:sz w:val="22"/>
          <w:szCs w:val="22"/>
        </w:rPr>
        <w:t>Amazon</w:t>
      </w:r>
      <w:r w:rsidR="00923516">
        <w:rPr>
          <w:rFonts w:cs="Calibri"/>
          <w:sz w:val="22"/>
          <w:szCs w:val="22"/>
        </w:rPr>
        <w:t xml:space="preserve"> to a</w:t>
      </w:r>
      <w:r w:rsidRPr="00477CCC">
        <w:rPr>
          <w:rFonts w:cs="Calibri"/>
          <w:sz w:val="22"/>
          <w:szCs w:val="22"/>
        </w:rPr>
        <w:t>chieve a unified view of customer activities across different channels.</w:t>
      </w:r>
    </w:p>
    <w:p w:rsidR="00EC3083" w:rsidRPr="00D80570" w:rsidRDefault="00E55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  <w:highlight w:val="white"/>
        </w:rPr>
      </w:pPr>
      <w:r w:rsidRPr="00D80570">
        <w:rPr>
          <w:rFonts w:cs="Calibri"/>
          <w:sz w:val="22"/>
          <w:szCs w:val="22"/>
          <w:highlight w:val="white"/>
        </w:rPr>
        <w:t xml:space="preserve">Demonstrated extensive </w:t>
      </w:r>
      <w:r w:rsidRPr="00D80570">
        <w:rPr>
          <w:rFonts w:cs="Calibri"/>
          <w:b/>
          <w:bCs/>
          <w:sz w:val="22"/>
          <w:szCs w:val="22"/>
          <w:highlight w:val="white"/>
        </w:rPr>
        <w:t xml:space="preserve">experience in collaborating with </w:t>
      </w:r>
      <w:r w:rsidRPr="00D80570">
        <w:rPr>
          <w:rFonts w:cs="Calibri"/>
          <w:b/>
          <w:bCs/>
          <w:sz w:val="22"/>
          <w:szCs w:val="22"/>
          <w:highlight w:val="white"/>
        </w:rPr>
        <w:t>cross-functional teams, documenting technical requirements, and delivering efficient Salesforce solutions</w:t>
      </w:r>
      <w:r w:rsidRPr="00D80570">
        <w:rPr>
          <w:rFonts w:cs="Calibri"/>
          <w:sz w:val="22"/>
          <w:szCs w:val="22"/>
          <w:highlight w:val="white"/>
        </w:rPr>
        <w:t>.</w:t>
      </w:r>
    </w:p>
    <w:p w:rsidR="00EC3083" w:rsidRDefault="00E55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  <w:highlight w:val="white"/>
        </w:rPr>
      </w:pPr>
      <w:r w:rsidRPr="00D80570">
        <w:rPr>
          <w:rFonts w:cs="Calibri"/>
          <w:sz w:val="22"/>
          <w:szCs w:val="22"/>
          <w:highlight w:val="white"/>
        </w:rPr>
        <w:t>Exhibited strong problem-solving skills and the ability to bridge the gap between business and technical teams to meet business objectives.</w:t>
      </w:r>
    </w:p>
    <w:p w:rsidR="00EC3083" w:rsidRPr="00502EFB" w:rsidRDefault="00EC3083" w:rsidP="00502E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sz w:val="22"/>
          <w:szCs w:val="22"/>
        </w:rPr>
      </w:pPr>
    </w:p>
    <w:p w:rsidR="00EC3083" w:rsidRDefault="00E55F3F" w:rsidP="002D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Salesforce Business Analyst</w:t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 w:rsidR="00C66A5C">
        <w:rPr>
          <w:rFonts w:cs="Calibri"/>
          <w:b/>
          <w:color w:val="000000"/>
          <w:sz w:val="22"/>
          <w:szCs w:val="22"/>
        </w:rPr>
        <w:t xml:space="preserve">                  </w:t>
      </w:r>
      <w:r w:rsidR="00F946A0">
        <w:rPr>
          <w:rFonts w:cs="Calibri"/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December 2018</w:t>
      </w:r>
      <w:r>
        <w:rPr>
          <w:rFonts w:cs="Calibri"/>
          <w:b/>
          <w:color w:val="000000"/>
          <w:sz w:val="22"/>
          <w:szCs w:val="22"/>
        </w:rPr>
        <w:t xml:space="preserve"> –</w:t>
      </w:r>
      <w:r w:rsidR="00E15921">
        <w:rPr>
          <w:b/>
          <w:sz w:val="22"/>
          <w:szCs w:val="22"/>
        </w:rPr>
        <w:t xml:space="preserve"> May </w:t>
      </w:r>
      <w:r w:rsidR="0086520C">
        <w:rPr>
          <w:b/>
          <w:sz w:val="22"/>
          <w:szCs w:val="22"/>
        </w:rPr>
        <w:t>20</w:t>
      </w:r>
      <w:r w:rsidR="00E15921">
        <w:rPr>
          <w:b/>
          <w:sz w:val="22"/>
          <w:szCs w:val="22"/>
        </w:rPr>
        <w:t>19</w:t>
      </w:r>
    </w:p>
    <w:p w:rsidR="00EC3083" w:rsidRDefault="00E55F3F" w:rsidP="002D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Bosch </w:t>
      </w:r>
      <w:r w:rsidR="00C60841">
        <w:rPr>
          <w:b/>
          <w:sz w:val="22"/>
          <w:szCs w:val="22"/>
        </w:rPr>
        <w:t>Energy,</w:t>
      </w:r>
      <w:r>
        <w:rPr>
          <w:b/>
          <w:sz w:val="22"/>
          <w:szCs w:val="22"/>
        </w:rPr>
        <w:t xml:space="preserve"> Delhi/ North India</w:t>
      </w:r>
      <w:r w:rsidR="00F946A0">
        <w:rPr>
          <w:b/>
          <w:sz w:val="22"/>
          <w:szCs w:val="22"/>
        </w:rPr>
        <w:t xml:space="preserve"> </w:t>
      </w:r>
    </w:p>
    <w:p w:rsidR="00EC3083" w:rsidRDefault="00EC3083" w:rsidP="002D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2"/>
          <w:szCs w:val="22"/>
        </w:rPr>
      </w:pPr>
    </w:p>
    <w:p w:rsidR="00EC3083" w:rsidRDefault="00E55F3F" w:rsidP="002D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Responsibilities:</w:t>
      </w:r>
    </w:p>
    <w:p w:rsidR="00EC3083" w:rsidRDefault="00EC3083" w:rsidP="002D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F83ECC" w:rsidRDefault="00F83E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sz w:val="22"/>
          <w:szCs w:val="22"/>
        </w:rPr>
      </w:pPr>
    </w:p>
    <w:p w:rsidR="0044729E" w:rsidRPr="0086520C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86520C">
        <w:rPr>
          <w:rFonts w:cs="Calibri"/>
          <w:sz w:val="22"/>
          <w:szCs w:val="22"/>
        </w:rPr>
        <w:lastRenderedPageBreak/>
        <w:t xml:space="preserve">Led the end-to-end Salesforce implementation project, successfully </w:t>
      </w:r>
      <w:r w:rsidRPr="00E6020B">
        <w:rPr>
          <w:rFonts w:cs="Calibri"/>
          <w:b/>
          <w:bCs/>
          <w:sz w:val="22"/>
          <w:szCs w:val="22"/>
        </w:rPr>
        <w:t>transitioning the</w:t>
      </w:r>
      <w:r w:rsidRPr="0086520C">
        <w:rPr>
          <w:rFonts w:cs="Calibri"/>
          <w:sz w:val="22"/>
          <w:szCs w:val="22"/>
        </w:rPr>
        <w:t xml:space="preserve"> </w:t>
      </w:r>
      <w:r w:rsidRPr="00E6020B">
        <w:rPr>
          <w:rFonts w:cs="Calibri"/>
          <w:b/>
          <w:bCs/>
          <w:sz w:val="22"/>
          <w:szCs w:val="22"/>
        </w:rPr>
        <w:t xml:space="preserve">Solar Division to a streamlined CRM </w:t>
      </w:r>
      <w:r w:rsidRPr="00E6020B">
        <w:rPr>
          <w:rFonts w:cs="Calibri"/>
          <w:b/>
          <w:bCs/>
          <w:sz w:val="22"/>
          <w:szCs w:val="22"/>
        </w:rPr>
        <w:t>platform</w:t>
      </w:r>
      <w:r w:rsidRPr="0086520C">
        <w:rPr>
          <w:rFonts w:cs="Calibri"/>
          <w:sz w:val="22"/>
          <w:szCs w:val="22"/>
        </w:rPr>
        <w:t>, enhancing sales efficiency and customer engagement.</w:t>
      </w:r>
    </w:p>
    <w:p w:rsidR="00E91150" w:rsidRPr="0086520C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86520C">
        <w:rPr>
          <w:rFonts w:cs="Calibri"/>
          <w:sz w:val="22"/>
          <w:szCs w:val="22"/>
        </w:rPr>
        <w:t xml:space="preserve">Conducted comprehensive </w:t>
      </w:r>
      <w:r w:rsidRPr="00E6020B">
        <w:rPr>
          <w:rFonts w:cs="Calibri"/>
          <w:b/>
          <w:bCs/>
          <w:sz w:val="22"/>
          <w:szCs w:val="22"/>
        </w:rPr>
        <w:t>stakeholder interviews</w:t>
      </w:r>
      <w:r w:rsidRPr="0086520C">
        <w:rPr>
          <w:rFonts w:cs="Calibri"/>
          <w:sz w:val="22"/>
          <w:szCs w:val="22"/>
        </w:rPr>
        <w:t xml:space="preserve"> across sales, marketing, customer service</w:t>
      </w:r>
      <w:r w:rsidR="00AE6463">
        <w:rPr>
          <w:rFonts w:cs="Calibri"/>
          <w:sz w:val="22"/>
          <w:szCs w:val="22"/>
        </w:rPr>
        <w:t xml:space="preserve"> in </w:t>
      </w:r>
      <w:r w:rsidRPr="0086520C">
        <w:rPr>
          <w:rFonts w:cs="Calibri"/>
          <w:sz w:val="22"/>
          <w:szCs w:val="22"/>
        </w:rPr>
        <w:t>identifying unique requirements and ensuring full alignment with business objectives.</w:t>
      </w:r>
    </w:p>
    <w:p w:rsidR="007F448C" w:rsidRPr="0086520C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86520C">
        <w:rPr>
          <w:rFonts w:cs="Calibri"/>
          <w:sz w:val="22"/>
          <w:szCs w:val="22"/>
        </w:rPr>
        <w:t>Designed and imp</w:t>
      </w:r>
      <w:r w:rsidRPr="0086520C">
        <w:rPr>
          <w:rFonts w:cs="Calibri"/>
          <w:sz w:val="22"/>
          <w:szCs w:val="22"/>
        </w:rPr>
        <w:t xml:space="preserve">lemented customized Salesforce solutions, including tailored </w:t>
      </w:r>
      <w:r w:rsidRPr="00E25E3F">
        <w:rPr>
          <w:rFonts w:cs="Calibri"/>
          <w:b/>
          <w:bCs/>
          <w:sz w:val="22"/>
          <w:szCs w:val="22"/>
        </w:rPr>
        <w:t>lead management processes, opportunity stages, and product catalogs</w:t>
      </w:r>
      <w:r w:rsidRPr="0086520C">
        <w:rPr>
          <w:rFonts w:cs="Calibri"/>
          <w:sz w:val="22"/>
          <w:szCs w:val="22"/>
        </w:rPr>
        <w:t>, specifically catered to the solar energy market's needs.</w:t>
      </w:r>
    </w:p>
    <w:p w:rsidR="00FF13D2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0014F0">
        <w:rPr>
          <w:rFonts w:cs="Calibri"/>
          <w:b/>
          <w:bCs/>
          <w:sz w:val="22"/>
          <w:szCs w:val="22"/>
        </w:rPr>
        <w:t>Designed real-time dashboards and reports</w:t>
      </w:r>
      <w:r w:rsidRPr="0086520C">
        <w:rPr>
          <w:rFonts w:cs="Calibri"/>
          <w:sz w:val="22"/>
          <w:szCs w:val="22"/>
        </w:rPr>
        <w:t xml:space="preserve">, providing leadership with </w:t>
      </w:r>
      <w:r w:rsidRPr="0086520C">
        <w:rPr>
          <w:rFonts w:cs="Calibri"/>
          <w:sz w:val="22"/>
          <w:szCs w:val="22"/>
        </w:rPr>
        <w:t>valuable insights into sales performance, pipeline health, and customer satisfaction, driving data-driven decision-making.</w:t>
      </w:r>
    </w:p>
    <w:p w:rsidR="00382CF4" w:rsidRPr="00F946A0" w:rsidRDefault="00E55F3F" w:rsidP="00F946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F946A0">
        <w:rPr>
          <w:rFonts w:cs="Calibri"/>
          <w:sz w:val="22"/>
          <w:szCs w:val="22"/>
        </w:rPr>
        <w:t xml:space="preserve">Facilitated requirement gathering workshops, translating business needs into actionable </w:t>
      </w:r>
      <w:r w:rsidRPr="00F946A0">
        <w:rPr>
          <w:rFonts w:cs="Calibri"/>
          <w:b/>
          <w:bCs/>
          <w:sz w:val="22"/>
          <w:szCs w:val="22"/>
        </w:rPr>
        <w:t>user stories</w:t>
      </w:r>
      <w:r w:rsidRPr="00F946A0">
        <w:rPr>
          <w:rFonts w:cs="Calibri"/>
          <w:sz w:val="22"/>
          <w:szCs w:val="22"/>
        </w:rPr>
        <w:t xml:space="preserve"> complete with clear, measurable </w:t>
      </w:r>
      <w:r w:rsidRPr="00F946A0">
        <w:rPr>
          <w:rFonts w:cs="Calibri"/>
          <w:b/>
          <w:bCs/>
          <w:sz w:val="22"/>
          <w:szCs w:val="22"/>
        </w:rPr>
        <w:t>acceptance criteria</w:t>
      </w:r>
      <w:r w:rsidRPr="00F946A0">
        <w:rPr>
          <w:rFonts w:cs="Calibri"/>
          <w:sz w:val="22"/>
          <w:szCs w:val="22"/>
        </w:rPr>
        <w:t>, driving the development of user-centric Salesforce features.</w:t>
      </w:r>
    </w:p>
    <w:p w:rsidR="0086520C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bCs/>
          <w:sz w:val="22"/>
          <w:szCs w:val="22"/>
        </w:rPr>
      </w:pPr>
      <w:r w:rsidRPr="0086520C">
        <w:rPr>
          <w:rFonts w:cs="Calibri"/>
          <w:sz w:val="22"/>
          <w:szCs w:val="22"/>
        </w:rPr>
        <w:t xml:space="preserve">Managed post-implementation support and continuous improvement processes, collecting user feedback and implementing enhancements to further optimize system functionality and </w:t>
      </w:r>
      <w:r w:rsidRPr="0086520C">
        <w:rPr>
          <w:rFonts w:cs="Calibri"/>
          <w:sz w:val="22"/>
          <w:szCs w:val="22"/>
        </w:rPr>
        <w:t>user experience</w:t>
      </w:r>
      <w:r w:rsidRPr="0086520C">
        <w:rPr>
          <w:rFonts w:cs="Calibri"/>
          <w:b/>
          <w:bCs/>
          <w:sz w:val="22"/>
          <w:szCs w:val="22"/>
        </w:rPr>
        <w:t>.</w:t>
      </w:r>
    </w:p>
    <w:p w:rsidR="00552109" w:rsidRPr="00E6020B" w:rsidRDefault="00E55F3F" w:rsidP="00865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Pr="00E6020B">
        <w:rPr>
          <w:rFonts w:cs="Calibri"/>
          <w:sz w:val="22"/>
          <w:szCs w:val="22"/>
        </w:rPr>
        <w:t xml:space="preserve">eveloped an extensive suite of documentation to ensure project clarity, alignment, and success, including a </w:t>
      </w:r>
      <w:r w:rsidRPr="002C413D">
        <w:rPr>
          <w:rFonts w:cs="Calibri"/>
          <w:b/>
          <w:bCs/>
          <w:sz w:val="22"/>
          <w:szCs w:val="22"/>
        </w:rPr>
        <w:t xml:space="preserve">Project Charter, Business Requirements Document (BRD), </w:t>
      </w:r>
      <w:r w:rsidR="00367DCC" w:rsidRPr="002C413D">
        <w:rPr>
          <w:rFonts w:cs="Calibri"/>
          <w:b/>
          <w:bCs/>
          <w:sz w:val="22"/>
          <w:szCs w:val="22"/>
        </w:rPr>
        <w:t xml:space="preserve">System Requirement </w:t>
      </w:r>
      <w:r w:rsidR="00373679" w:rsidRPr="002C413D">
        <w:rPr>
          <w:rFonts w:cs="Calibri"/>
          <w:b/>
          <w:bCs/>
          <w:sz w:val="22"/>
          <w:szCs w:val="22"/>
        </w:rPr>
        <w:t>Specification (</w:t>
      </w:r>
      <w:r w:rsidR="00367DCC" w:rsidRPr="002C413D">
        <w:rPr>
          <w:rFonts w:cs="Calibri"/>
          <w:b/>
          <w:bCs/>
          <w:sz w:val="22"/>
          <w:szCs w:val="22"/>
        </w:rPr>
        <w:t>SRS)</w:t>
      </w:r>
      <w:r w:rsidRPr="002C413D">
        <w:rPr>
          <w:rFonts w:cs="Calibri"/>
          <w:b/>
          <w:bCs/>
          <w:sz w:val="22"/>
          <w:szCs w:val="22"/>
        </w:rPr>
        <w:t xml:space="preserve">, Stakeholder Analysis, Data Mapping </w:t>
      </w:r>
      <w:r w:rsidRPr="002C413D">
        <w:rPr>
          <w:rFonts w:cs="Calibri"/>
          <w:b/>
          <w:bCs/>
          <w:sz w:val="22"/>
          <w:szCs w:val="22"/>
        </w:rPr>
        <w:t>Document, Training Plan and Materials, Test Plan</w:t>
      </w:r>
      <w:r w:rsidR="008906B8" w:rsidRPr="002C413D">
        <w:rPr>
          <w:rFonts w:cs="Calibri"/>
          <w:b/>
          <w:bCs/>
          <w:sz w:val="22"/>
          <w:szCs w:val="22"/>
        </w:rPr>
        <w:t>,</w:t>
      </w:r>
      <w:r w:rsidRPr="002C413D">
        <w:rPr>
          <w:rFonts w:cs="Calibri"/>
          <w:b/>
          <w:bCs/>
          <w:sz w:val="22"/>
          <w:szCs w:val="22"/>
        </w:rPr>
        <w:t xml:space="preserve"> Deployment Plan,</w:t>
      </w:r>
      <w:r w:rsidR="00373679">
        <w:rPr>
          <w:rFonts w:cs="Calibri"/>
          <w:sz w:val="22"/>
          <w:szCs w:val="22"/>
        </w:rPr>
        <w:t xml:space="preserve"> </w:t>
      </w:r>
      <w:r w:rsidRPr="00E6020B">
        <w:rPr>
          <w:rFonts w:cs="Calibri"/>
          <w:sz w:val="22"/>
          <w:szCs w:val="22"/>
        </w:rPr>
        <w:t>covering every aspect of the project lifecycle from inception through post-deployment optimization.</w:t>
      </w:r>
    </w:p>
    <w:p w:rsidR="0044729E" w:rsidRDefault="0044729E" w:rsidP="00110D92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Administrator</w:t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ab/>
      </w:r>
      <w:r w:rsidR="00986908">
        <w:rPr>
          <w:rFonts w:cs="Calibri"/>
          <w:b/>
          <w:color w:val="000000"/>
          <w:sz w:val="22"/>
          <w:szCs w:val="22"/>
        </w:rPr>
        <w:t xml:space="preserve"> </w:t>
      </w:r>
      <w:r w:rsidR="0086520C">
        <w:rPr>
          <w:rFonts w:cs="Calibri"/>
          <w:b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May </w:t>
      </w:r>
      <w:r>
        <w:rPr>
          <w:rFonts w:cs="Calibri"/>
          <w:b/>
          <w:color w:val="000000"/>
          <w:sz w:val="22"/>
          <w:szCs w:val="22"/>
        </w:rPr>
        <w:t>201</w:t>
      </w:r>
      <w:r w:rsidR="00986908">
        <w:rPr>
          <w:rFonts w:cs="Calibri"/>
          <w:b/>
          <w:color w:val="000000"/>
          <w:sz w:val="22"/>
          <w:szCs w:val="22"/>
        </w:rPr>
        <w:t>8</w:t>
      </w:r>
      <w:r>
        <w:rPr>
          <w:rFonts w:cs="Calibri"/>
          <w:b/>
          <w:color w:val="000000"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November </w:t>
      </w:r>
      <w:r>
        <w:rPr>
          <w:rFonts w:cs="Calibri"/>
          <w:b/>
          <w:color w:val="000000"/>
          <w:sz w:val="22"/>
          <w:szCs w:val="22"/>
        </w:rPr>
        <w:t>201</w:t>
      </w:r>
      <w:r>
        <w:rPr>
          <w:b/>
          <w:sz w:val="22"/>
          <w:szCs w:val="22"/>
        </w:rPr>
        <w:t>8</w:t>
      </w: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Ravi Solar, Ghaziabad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Responsibilities: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 xml:space="preserve">Customized Salesforce CRM to </w:t>
      </w:r>
      <w:r w:rsidRPr="00D214AA">
        <w:rPr>
          <w:rFonts w:cs="Calibri"/>
          <w:b/>
          <w:bCs/>
          <w:sz w:val="22"/>
          <w:szCs w:val="22"/>
        </w:rPr>
        <w:t>track and manage solar energy projects</w:t>
      </w:r>
      <w:r w:rsidRPr="00C66A5C">
        <w:rPr>
          <w:rFonts w:cs="Calibri"/>
          <w:sz w:val="22"/>
          <w:szCs w:val="22"/>
        </w:rPr>
        <w:t xml:space="preserve">, including project timelines, installation </w:t>
      </w:r>
      <w:r w:rsidRPr="00C66A5C">
        <w:rPr>
          <w:rFonts w:cs="Calibri"/>
          <w:sz w:val="22"/>
          <w:szCs w:val="22"/>
        </w:rPr>
        <w:t>progress, and maintenance schedules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D214AA">
        <w:rPr>
          <w:rFonts w:cs="Calibri"/>
          <w:b/>
          <w:bCs/>
          <w:sz w:val="22"/>
          <w:szCs w:val="22"/>
        </w:rPr>
        <w:t>Developed custom fields, objects, and layouts</w:t>
      </w:r>
      <w:r w:rsidRPr="00C66A5C">
        <w:rPr>
          <w:rFonts w:cs="Calibri"/>
          <w:sz w:val="22"/>
          <w:szCs w:val="22"/>
        </w:rPr>
        <w:t xml:space="preserve"> tailored to solar project specifications, regulatory compliance, and customer interactions.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 xml:space="preserve">Implemented data validation rules and duplicate management strategies specific to </w:t>
      </w:r>
      <w:r w:rsidRPr="00C66A5C">
        <w:rPr>
          <w:rFonts w:cs="Calibri"/>
          <w:sz w:val="22"/>
          <w:szCs w:val="22"/>
        </w:rPr>
        <w:t>solar energy projects and customer databases.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 xml:space="preserve">Created </w:t>
      </w:r>
      <w:r w:rsidRPr="00D214AA">
        <w:rPr>
          <w:rFonts w:cs="Calibri"/>
          <w:b/>
          <w:bCs/>
          <w:sz w:val="22"/>
          <w:szCs w:val="22"/>
        </w:rPr>
        <w:t>customized reports and dashboards</w:t>
      </w:r>
      <w:r w:rsidRPr="00C66A5C">
        <w:rPr>
          <w:rFonts w:cs="Calibri"/>
          <w:sz w:val="22"/>
          <w:szCs w:val="22"/>
        </w:rPr>
        <w:t xml:space="preserve"> in Salesforce to provide insights into solar project pipelines, installation efficiency, energy production, and customer satisfaction metrics. 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>Developed and maintained</w:t>
      </w:r>
      <w:r w:rsidRPr="00C66A5C">
        <w:rPr>
          <w:rFonts w:cs="Calibri"/>
          <w:sz w:val="22"/>
          <w:szCs w:val="22"/>
        </w:rPr>
        <w:t xml:space="preserve"> documentation on system configurations, data management protocols, and procedural guides.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083DF9">
        <w:rPr>
          <w:rFonts w:cs="Calibri"/>
          <w:b/>
          <w:bCs/>
          <w:sz w:val="22"/>
          <w:szCs w:val="22"/>
        </w:rPr>
        <w:t xml:space="preserve">Worked closely with the solar energy project teams to understand their requirements </w:t>
      </w:r>
      <w:r w:rsidRPr="00C66A5C">
        <w:rPr>
          <w:rFonts w:cs="Calibri"/>
          <w:sz w:val="22"/>
          <w:szCs w:val="22"/>
        </w:rPr>
        <w:t xml:space="preserve">and translated these into Salesforce solutions to optimize </w:t>
      </w:r>
      <w:r w:rsidRPr="0028159C">
        <w:rPr>
          <w:rFonts w:cs="Calibri"/>
          <w:b/>
          <w:bCs/>
          <w:sz w:val="22"/>
          <w:szCs w:val="22"/>
        </w:rPr>
        <w:t>project tracking, fina</w:t>
      </w:r>
      <w:r w:rsidRPr="0028159C">
        <w:rPr>
          <w:rFonts w:cs="Calibri"/>
          <w:b/>
          <w:bCs/>
          <w:sz w:val="22"/>
          <w:szCs w:val="22"/>
        </w:rPr>
        <w:t>ncial forecasting, and resource allocation.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>Facilitated communication between technical and non-technical stakeholders to ensure the Salesforce platform effectively supported solar project objectives.</w:t>
      </w:r>
    </w:p>
    <w:p w:rsidR="00F75874" w:rsidRPr="00C66A5C" w:rsidRDefault="00E55F3F" w:rsidP="00C66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sz w:val="22"/>
          <w:szCs w:val="22"/>
        </w:rPr>
      </w:pPr>
      <w:r w:rsidRPr="00C66A5C">
        <w:rPr>
          <w:rFonts w:cs="Calibri"/>
          <w:sz w:val="22"/>
          <w:szCs w:val="22"/>
        </w:rPr>
        <w:t xml:space="preserve">Utilized Salesforce to monitor and report on the </w:t>
      </w:r>
      <w:r w:rsidRPr="00D214AA">
        <w:rPr>
          <w:rFonts w:cs="Calibri"/>
          <w:b/>
          <w:bCs/>
          <w:sz w:val="22"/>
          <w:szCs w:val="22"/>
        </w:rPr>
        <w:t>enviro</w:t>
      </w:r>
      <w:r w:rsidRPr="00D214AA">
        <w:rPr>
          <w:rFonts w:cs="Calibri"/>
          <w:b/>
          <w:bCs/>
          <w:sz w:val="22"/>
          <w:szCs w:val="22"/>
        </w:rPr>
        <w:t>nmental and economic impact of solar installations</w:t>
      </w:r>
      <w:r w:rsidRPr="00C66A5C">
        <w:rPr>
          <w:rFonts w:cs="Calibri"/>
          <w:sz w:val="22"/>
          <w:szCs w:val="22"/>
        </w:rPr>
        <w:t>, including CO2 emissions reduction, energy cost savings, and return on investment for customers.</w:t>
      </w:r>
    </w:p>
    <w:p w:rsidR="0049262D" w:rsidRDefault="00492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egoe UI" w:hAnsi="Segoe UI" w:cs="Segoe UI"/>
          <w:color w:val="374151"/>
        </w:rPr>
      </w:pPr>
    </w:p>
    <w:p w:rsidR="0049262D" w:rsidRDefault="00492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egoe UI" w:hAnsi="Segoe UI" w:cs="Segoe UI"/>
          <w:color w:val="374151"/>
        </w:rPr>
      </w:pPr>
    </w:p>
    <w:p w:rsidR="00C66A5C" w:rsidRDefault="00C66A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egoe UI" w:hAnsi="Segoe UI" w:cs="Segoe UI"/>
          <w:color w:val="374151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  <w:u w:val="single"/>
        </w:rPr>
        <w:t xml:space="preserve"> Education</w:t>
      </w:r>
      <w:r>
        <w:rPr>
          <w:rFonts w:cs="Calibri"/>
          <w:color w:val="000000"/>
          <w:sz w:val="22"/>
          <w:szCs w:val="22"/>
        </w:rPr>
        <w:t>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</w:p>
    <w:p w:rsidR="00EC3083" w:rsidRPr="00E15921" w:rsidRDefault="00E55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B. Tech </w:t>
      </w:r>
      <w:r>
        <w:rPr>
          <w:rFonts w:cs="Calibri"/>
          <w:color w:val="000000"/>
          <w:sz w:val="22"/>
          <w:szCs w:val="22"/>
        </w:rPr>
        <w:t>from</w:t>
      </w:r>
      <w:r>
        <w:rPr>
          <w:rFonts w:cs="Calibri"/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Electrical and Electronics </w:t>
      </w:r>
      <w:r>
        <w:rPr>
          <w:rFonts w:cs="Calibri"/>
          <w:color w:val="000000"/>
          <w:sz w:val="22"/>
          <w:szCs w:val="22"/>
        </w:rPr>
        <w:t>Engineering,</w:t>
      </w:r>
      <w:r>
        <w:rPr>
          <w:sz w:val="22"/>
          <w:szCs w:val="22"/>
        </w:rPr>
        <w:t xml:space="preserve"> RKGIT</w:t>
      </w:r>
      <w:r>
        <w:rPr>
          <w:rFonts w:cs="Calibri"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Ghaziabad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b/>
          <w:color w:val="000000"/>
          <w:sz w:val="22"/>
          <w:szCs w:val="22"/>
        </w:rPr>
        <w:t>July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b/>
          <w:color w:val="000000"/>
          <w:sz w:val="22"/>
          <w:szCs w:val="22"/>
        </w:rPr>
        <w:t>2014 – July 2018</w:t>
      </w:r>
    </w:p>
    <w:p w:rsidR="00E15921" w:rsidRDefault="00E55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PG Diploma from Indian Institute of M</w:t>
      </w:r>
      <w:r w:rsidR="000531DB">
        <w:rPr>
          <w:rFonts w:cs="Calibri"/>
          <w:b/>
          <w:color w:val="000000"/>
          <w:sz w:val="22"/>
          <w:szCs w:val="22"/>
        </w:rPr>
        <w:t>.</w:t>
      </w:r>
      <w:r>
        <w:rPr>
          <w:rFonts w:cs="Calibri"/>
          <w:b/>
          <w:color w:val="000000"/>
          <w:sz w:val="22"/>
          <w:szCs w:val="22"/>
        </w:rPr>
        <w:t xml:space="preserve"> Communication                       </w:t>
      </w:r>
      <w:r w:rsidR="000B78AF">
        <w:rPr>
          <w:rFonts w:cs="Calibri"/>
          <w:b/>
          <w:color w:val="000000"/>
          <w:sz w:val="22"/>
          <w:szCs w:val="22"/>
        </w:rPr>
        <w:t xml:space="preserve">    </w:t>
      </w:r>
      <w:r>
        <w:rPr>
          <w:rFonts w:cs="Calibri"/>
          <w:b/>
          <w:color w:val="000000"/>
          <w:sz w:val="22"/>
          <w:szCs w:val="22"/>
        </w:rPr>
        <w:t xml:space="preserve"> </w:t>
      </w:r>
      <w:r w:rsidR="00F946A0">
        <w:rPr>
          <w:rFonts w:cs="Calibri"/>
          <w:b/>
          <w:color w:val="000000"/>
          <w:sz w:val="22"/>
          <w:szCs w:val="22"/>
        </w:rPr>
        <w:t>July 2019 - September 2020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Certifications: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720"/>
        <w:jc w:val="both"/>
        <w:rPr>
          <w:rFonts w:cs="Calibri"/>
          <w:color w:val="000000"/>
          <w:sz w:val="22"/>
          <w:szCs w:val="22"/>
        </w:rPr>
      </w:pPr>
    </w:p>
    <w:p w:rsidR="00EC3083" w:rsidRDefault="00E55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Salesforce </w:t>
      </w:r>
      <w:r w:rsidR="003E1990">
        <w:rPr>
          <w:rFonts w:cs="Calibri"/>
          <w:b/>
          <w:color w:val="000000"/>
          <w:sz w:val="22"/>
          <w:szCs w:val="22"/>
        </w:rPr>
        <w:t>Certified</w:t>
      </w:r>
      <w:r w:rsidR="003E1990">
        <w:rPr>
          <w:rFonts w:cs="Calibri"/>
          <w:color w:val="000000"/>
          <w:sz w:val="22"/>
          <w:szCs w:val="22"/>
        </w:rPr>
        <w:t xml:space="preserve"> </w:t>
      </w:r>
      <w:r w:rsidR="003E1990">
        <w:rPr>
          <w:rFonts w:cs="Calibri"/>
          <w:b/>
          <w:color w:val="000000"/>
          <w:sz w:val="22"/>
          <w:szCs w:val="22"/>
        </w:rPr>
        <w:t>Administrator</w:t>
      </w:r>
    </w:p>
    <w:p w:rsidR="00EC3083" w:rsidRDefault="00E55F3F">
      <w:pPr>
        <w:numPr>
          <w:ilvl w:val="0"/>
          <w:numId w:val="3"/>
        </w:numPr>
        <w:shd w:val="clear" w:color="auto" w:fill="FFFFFF"/>
        <w:jc w:val="both"/>
        <w:rPr>
          <w:rFonts w:cs="Calibri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Salesforce </w:t>
      </w:r>
      <w:r w:rsidR="003E1990">
        <w:rPr>
          <w:b/>
          <w:sz w:val="22"/>
          <w:szCs w:val="22"/>
        </w:rPr>
        <w:t>Sales Cloud Consultant</w:t>
      </w:r>
    </w:p>
    <w:p w:rsidR="00EC3083" w:rsidRDefault="00E55F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Salesforce </w:t>
      </w:r>
      <w:r w:rsidR="003E1990">
        <w:rPr>
          <w:b/>
          <w:sz w:val="22"/>
          <w:szCs w:val="22"/>
        </w:rPr>
        <w:t>Service Cloud Consultant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</w:p>
    <w:p w:rsidR="00C66A5C" w:rsidRDefault="00C66A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2"/>
          <w:szCs w:val="22"/>
          <w:u w:val="single"/>
        </w:rPr>
        <w:t>Languages:</w:t>
      </w:r>
    </w:p>
    <w:p w:rsidR="00EC3083" w:rsidRDefault="00EC3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b/>
          <w:color w:val="000000"/>
          <w:sz w:val="22"/>
          <w:szCs w:val="22"/>
          <w:u w:val="single"/>
        </w:rPr>
      </w:pPr>
    </w:p>
    <w:p w:rsidR="00EC3083" w:rsidRDefault="00E55F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English (</w:t>
      </w:r>
      <w:r>
        <w:rPr>
          <w:sz w:val="22"/>
          <w:szCs w:val="22"/>
        </w:rPr>
        <w:t>Native Fluency</w:t>
      </w:r>
      <w:r>
        <w:rPr>
          <w:rFonts w:cs="Calibri"/>
          <w:color w:val="000000"/>
          <w:sz w:val="22"/>
          <w:szCs w:val="22"/>
        </w:rPr>
        <w:t>)</w:t>
      </w:r>
    </w:p>
    <w:p w:rsidR="00EC3083" w:rsidRDefault="00E55F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French </w:t>
      </w:r>
      <w:r>
        <w:rPr>
          <w:rFonts w:cs="Calibri"/>
          <w:color w:val="000000"/>
          <w:sz w:val="22"/>
          <w:szCs w:val="22"/>
        </w:rPr>
        <w:t>(</w:t>
      </w:r>
      <w:r>
        <w:rPr>
          <w:sz w:val="22"/>
          <w:szCs w:val="22"/>
        </w:rPr>
        <w:t>Intermittent</w:t>
      </w:r>
      <w:r>
        <w:rPr>
          <w:rFonts w:cs="Calibri"/>
          <w:color w:val="000000"/>
          <w:sz w:val="22"/>
          <w:szCs w:val="22"/>
        </w:rPr>
        <w:t xml:space="preserve">) </w:t>
      </w:r>
    </w:p>
    <w:p w:rsidR="00EC3083" w:rsidRDefault="00E55F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sz w:val="22"/>
          <w:szCs w:val="22"/>
        </w:rPr>
        <w:t>Russian</w:t>
      </w:r>
      <w:r>
        <w:rPr>
          <w:rFonts w:cs="Calibri"/>
          <w:color w:val="000000"/>
          <w:sz w:val="22"/>
          <w:szCs w:val="22"/>
        </w:rPr>
        <w:t xml:space="preserve"> (E</w:t>
      </w:r>
      <w:r>
        <w:rPr>
          <w:sz w:val="22"/>
          <w:szCs w:val="22"/>
        </w:rPr>
        <w:t>lementary</w:t>
      </w:r>
      <w:r>
        <w:rPr>
          <w:rFonts w:cs="Calibri"/>
          <w:color w:val="000000"/>
          <w:sz w:val="22"/>
          <w:szCs w:val="22"/>
        </w:rPr>
        <w:t>)</w:t>
      </w:r>
    </w:p>
    <w:p w:rsidR="00EC3083" w:rsidRDefault="00E55F3F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Hindi (Native Fluency)  </w:t>
      </w:r>
    </w:p>
    <w:p w:rsidR="00EC3083" w:rsidRDefault="00E55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cs="Calibri"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">
            <v:imagedata r:id="rId15"/>
          </v:shape>
        </w:pict>
      </w:r>
    </w:p>
    <w:sectPr w:rsidR="00EC3083">
      <w:headerReference w:type="default" r:id="rId16"/>
      <w:footerReference w:type="default" r:id="rId17"/>
      <w:pgSz w:w="12240" w:h="15840"/>
      <w:pgMar w:top="630" w:right="720" w:bottom="72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3F" w:rsidRDefault="00E55F3F">
      <w:r>
        <w:separator/>
      </w:r>
    </w:p>
  </w:endnote>
  <w:endnote w:type="continuationSeparator" w:id="0">
    <w:p w:rsidR="00E55F3F" w:rsidRDefault="00E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83" w:rsidRDefault="00E55F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6" name="Rectangle 6" descr="{&quot;HashCode&quot;:111819723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3083" w:rsidRDefault="00EC3083"/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6" o:spid="_x0000_s2049" alt="{&quot;HashCode&quot;:1118197232,&quot;Height&quot;:792.0,&quot;Width&quot;:612.0,&quot;Placement&quot;:&quot;Footer&quot;,&quot;Index&quot;:&quot;Primary&quot;,&quot;Section&quot;:1,&quot;Top&quot;:0.0,&quot;Left&quot;:0.0}" style="width:612.75pt;height:22.25pt;margin-top:755pt;margin-left:-36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EC3083" w14:paraId="0D397819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3F" w:rsidRDefault="00E55F3F">
      <w:r>
        <w:separator/>
      </w:r>
    </w:p>
  </w:footnote>
  <w:footnote w:type="continuationSeparator" w:id="0">
    <w:p w:rsidR="00E55F3F" w:rsidRDefault="00E5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83" w:rsidRDefault="00E55F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2BB"/>
    <w:multiLevelType w:val="multilevel"/>
    <w:tmpl w:val="85F80A8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>
    <w:nsid w:val="13DD36B3"/>
    <w:multiLevelType w:val="multilevel"/>
    <w:tmpl w:val="48E02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4155D5"/>
    <w:multiLevelType w:val="multilevel"/>
    <w:tmpl w:val="411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D657B9"/>
    <w:multiLevelType w:val="multilevel"/>
    <w:tmpl w:val="334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2E3B5E"/>
    <w:multiLevelType w:val="multilevel"/>
    <w:tmpl w:val="8B8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B3134"/>
    <w:multiLevelType w:val="multilevel"/>
    <w:tmpl w:val="9CFCE2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3275F6"/>
    <w:multiLevelType w:val="multilevel"/>
    <w:tmpl w:val="3C0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6669D6"/>
    <w:multiLevelType w:val="multilevel"/>
    <w:tmpl w:val="F96EB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A876DF"/>
    <w:multiLevelType w:val="multilevel"/>
    <w:tmpl w:val="291A1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FE3A25"/>
    <w:multiLevelType w:val="multilevel"/>
    <w:tmpl w:val="9BD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E33DE6"/>
    <w:multiLevelType w:val="multilevel"/>
    <w:tmpl w:val="BB74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040BE6"/>
    <w:multiLevelType w:val="multilevel"/>
    <w:tmpl w:val="5DA2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83"/>
    <w:rsid w:val="000014F0"/>
    <w:rsid w:val="000531DB"/>
    <w:rsid w:val="00083DF9"/>
    <w:rsid w:val="00087FFB"/>
    <w:rsid w:val="000967A4"/>
    <w:rsid w:val="000B354B"/>
    <w:rsid w:val="000B78AF"/>
    <w:rsid w:val="000C528F"/>
    <w:rsid w:val="00110D92"/>
    <w:rsid w:val="00124081"/>
    <w:rsid w:val="00164F8D"/>
    <w:rsid w:val="00180A37"/>
    <w:rsid w:val="001B5165"/>
    <w:rsid w:val="001B5620"/>
    <w:rsid w:val="001C39A5"/>
    <w:rsid w:val="001E431F"/>
    <w:rsid w:val="0020540F"/>
    <w:rsid w:val="00221038"/>
    <w:rsid w:val="0022255C"/>
    <w:rsid w:val="00236922"/>
    <w:rsid w:val="00237D41"/>
    <w:rsid w:val="00242DF3"/>
    <w:rsid w:val="002461EA"/>
    <w:rsid w:val="0028159C"/>
    <w:rsid w:val="002C413D"/>
    <w:rsid w:val="002D6411"/>
    <w:rsid w:val="00367DCC"/>
    <w:rsid w:val="00373679"/>
    <w:rsid w:val="00382CF4"/>
    <w:rsid w:val="003B1299"/>
    <w:rsid w:val="003C4CC6"/>
    <w:rsid w:val="003E1990"/>
    <w:rsid w:val="003E4945"/>
    <w:rsid w:val="003E6062"/>
    <w:rsid w:val="003F4FCC"/>
    <w:rsid w:val="003F51D4"/>
    <w:rsid w:val="0041199D"/>
    <w:rsid w:val="00424DCE"/>
    <w:rsid w:val="0044358B"/>
    <w:rsid w:val="0044729E"/>
    <w:rsid w:val="00477CCC"/>
    <w:rsid w:val="0049262D"/>
    <w:rsid w:val="004937A8"/>
    <w:rsid w:val="004B35E3"/>
    <w:rsid w:val="004C769B"/>
    <w:rsid w:val="004D4E67"/>
    <w:rsid w:val="004E5286"/>
    <w:rsid w:val="00502EFB"/>
    <w:rsid w:val="0051561D"/>
    <w:rsid w:val="00536CA5"/>
    <w:rsid w:val="00552109"/>
    <w:rsid w:val="0058286E"/>
    <w:rsid w:val="005B5579"/>
    <w:rsid w:val="005E7E49"/>
    <w:rsid w:val="006467C8"/>
    <w:rsid w:val="0068362B"/>
    <w:rsid w:val="006973A0"/>
    <w:rsid w:val="006B2B03"/>
    <w:rsid w:val="006D2C25"/>
    <w:rsid w:val="006E5A10"/>
    <w:rsid w:val="007138A3"/>
    <w:rsid w:val="00717822"/>
    <w:rsid w:val="0074691F"/>
    <w:rsid w:val="007602B9"/>
    <w:rsid w:val="0076110B"/>
    <w:rsid w:val="007658AD"/>
    <w:rsid w:val="007767B1"/>
    <w:rsid w:val="00791652"/>
    <w:rsid w:val="007A120E"/>
    <w:rsid w:val="007E6EB3"/>
    <w:rsid w:val="007F448C"/>
    <w:rsid w:val="00860EEF"/>
    <w:rsid w:val="0086520C"/>
    <w:rsid w:val="008906B8"/>
    <w:rsid w:val="008A0D21"/>
    <w:rsid w:val="008C0363"/>
    <w:rsid w:val="008F0544"/>
    <w:rsid w:val="00923516"/>
    <w:rsid w:val="0092364C"/>
    <w:rsid w:val="00955CD4"/>
    <w:rsid w:val="00975D46"/>
    <w:rsid w:val="009868D1"/>
    <w:rsid w:val="00986908"/>
    <w:rsid w:val="00994FFF"/>
    <w:rsid w:val="009B6C00"/>
    <w:rsid w:val="00A0334F"/>
    <w:rsid w:val="00A1350C"/>
    <w:rsid w:val="00A37468"/>
    <w:rsid w:val="00A43F8A"/>
    <w:rsid w:val="00A5214C"/>
    <w:rsid w:val="00A621C1"/>
    <w:rsid w:val="00A73384"/>
    <w:rsid w:val="00A91D8C"/>
    <w:rsid w:val="00AA5A1B"/>
    <w:rsid w:val="00AB6877"/>
    <w:rsid w:val="00AD12FB"/>
    <w:rsid w:val="00AE6463"/>
    <w:rsid w:val="00B07A12"/>
    <w:rsid w:val="00BB4DD1"/>
    <w:rsid w:val="00BE7712"/>
    <w:rsid w:val="00C02E81"/>
    <w:rsid w:val="00C32E7F"/>
    <w:rsid w:val="00C41FFA"/>
    <w:rsid w:val="00C60841"/>
    <w:rsid w:val="00C66A5C"/>
    <w:rsid w:val="00C86A4A"/>
    <w:rsid w:val="00C86FC0"/>
    <w:rsid w:val="00CB4891"/>
    <w:rsid w:val="00D1767E"/>
    <w:rsid w:val="00D17842"/>
    <w:rsid w:val="00D214AA"/>
    <w:rsid w:val="00D21E23"/>
    <w:rsid w:val="00D320DB"/>
    <w:rsid w:val="00D3584D"/>
    <w:rsid w:val="00D524E1"/>
    <w:rsid w:val="00D56DA4"/>
    <w:rsid w:val="00D61EB5"/>
    <w:rsid w:val="00D64106"/>
    <w:rsid w:val="00D651D8"/>
    <w:rsid w:val="00D80570"/>
    <w:rsid w:val="00D84060"/>
    <w:rsid w:val="00DB269C"/>
    <w:rsid w:val="00DE51EC"/>
    <w:rsid w:val="00E07F5D"/>
    <w:rsid w:val="00E15921"/>
    <w:rsid w:val="00E25E3F"/>
    <w:rsid w:val="00E55F3F"/>
    <w:rsid w:val="00E6020B"/>
    <w:rsid w:val="00E602B3"/>
    <w:rsid w:val="00E6563C"/>
    <w:rsid w:val="00E91150"/>
    <w:rsid w:val="00E93943"/>
    <w:rsid w:val="00EA687C"/>
    <w:rsid w:val="00EB2499"/>
    <w:rsid w:val="00EB532B"/>
    <w:rsid w:val="00EC3083"/>
    <w:rsid w:val="00EC65C5"/>
    <w:rsid w:val="00EE5F2A"/>
    <w:rsid w:val="00F15D51"/>
    <w:rsid w:val="00F511BB"/>
    <w:rsid w:val="00F75874"/>
    <w:rsid w:val="00F81DED"/>
    <w:rsid w:val="00F83ECC"/>
    <w:rsid w:val="00F946A0"/>
    <w:rsid w:val="00FA01EF"/>
    <w:rsid w:val="00FB05F6"/>
    <w:rsid w:val="00FB42C4"/>
    <w:rsid w:val="00FC0B1A"/>
    <w:rsid w:val="00FC153B"/>
    <w:rsid w:val="00FD1512"/>
    <w:rsid w:val="00FE4E14"/>
    <w:rsid w:val="00FE65A7"/>
    <w:rsid w:val="00FF13D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842FEF5-EE24-4C54-9AA0-A5889A3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27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0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2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27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6034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Bullet,Heading2,List Paragraph1,Ref,Use Case List Paragraph"/>
    <w:basedOn w:val="Normal"/>
    <w:link w:val="ListParagraphChar"/>
    <w:uiPriority w:val="34"/>
    <w:qFormat/>
    <w:rsid w:val="007C5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B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B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2799"/>
    <w:rPr>
      <w:b/>
      <w:bCs/>
    </w:rPr>
  </w:style>
  <w:style w:type="table" w:styleId="TableGrid">
    <w:name w:val="Table Grid"/>
    <w:basedOn w:val="TableNormal"/>
    <w:uiPriority w:val="39"/>
    <w:rsid w:val="00876714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Bullet Char,Heading2 Char,List Paragraph1 Char,Ref Char,Use Case List Paragraph Char"/>
    <w:link w:val="ListParagraph"/>
    <w:uiPriority w:val="34"/>
    <w:locked/>
    <w:rsid w:val="00A6154F"/>
    <w:rPr>
      <w:rFonts w:ascii="Calibri" w:eastAsia="Calibri" w:hAnsi="Calibri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017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bidrizvi49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idrizvi49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drizvi49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rdxfootmark.naukri.com/v2/track/openCv?trackingInfo=dfd71df02d09ff99758bc395dd653512134f4b0419514c4847440321091b5b581701110a1549504f1543124a4b485d4637071f1b5b581b5b150b141051540d004a41084704454559545b074b125a420612105e090d034b10081105035d4a0e560c0a4257587a4553524f0c584f120c120b035d4a07560329465c4a5653380c4f03434b100e130010445b5a1b4d58505045111b535e5b0d504b120014031553156&amp;docType=docx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in/aditya-agnihotri-3a33839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rHGHqw2d75/XgTplLRzh9XnSA==">CgMxLjAyCGguZ2pkZ3hzOAByITE0MUhBcFVsM1hScEw3T2FjQzQ4Y2I1V2hnaEZrMEdHWQ==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2024-02-15T13:13:00Z</dcterms:created>
  <dcterms:modified xsi:type="dcterms:W3CDTF">2024-02-15T13:13:00Z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ActionId">
    <vt:lpwstr>8a810315-7039-4c0e-afbb-78985a43db1e</vt:lpwstr>
  </property>
  <property fmtid="{D5CDD505-2E9C-101B-9397-08002B2CF9AE}" pid="3" name="MSIP_Label_f65b3423-ec78-4b3c-9693-96b88a3857c2_ContentBits">
    <vt:lpwstr>2</vt:lpwstr>
  </property>
  <property fmtid="{D5CDD505-2E9C-101B-9397-08002B2CF9AE}" pid="4" name="MSIP_Label_f65b3423-ec78-4b3c-9693-96b88a3857c2_Enabled">
    <vt:lpwstr>true</vt:lpwstr>
  </property>
  <property fmtid="{D5CDD505-2E9C-101B-9397-08002B2CF9AE}" pid="5" name="MSIP_Label_f65b3423-ec78-4b3c-9693-96b88a3857c2_Method">
    <vt:lpwstr>Standard</vt:lpwstr>
  </property>
  <property fmtid="{D5CDD505-2E9C-101B-9397-08002B2CF9AE}" pid="6" name="MSIP_Label_f65b3423-ec78-4b3c-9693-96b88a3857c2_Name">
    <vt:lpwstr>Internal to Wipro</vt:lpwstr>
  </property>
  <property fmtid="{D5CDD505-2E9C-101B-9397-08002B2CF9AE}" pid="7" name="MSIP_Label_f65b3423-ec78-4b3c-9693-96b88a3857c2_SetDate">
    <vt:lpwstr>2022-01-30T17:24:06Z</vt:lpwstr>
  </property>
  <property fmtid="{D5CDD505-2E9C-101B-9397-08002B2CF9AE}" pid="8" name="MSIP_Label_f65b3423-ec78-4b3c-9693-96b88a3857c2_SiteId">
    <vt:lpwstr>258ac4e4-146a-411e-9dc8-79a9e12fd6da</vt:lpwstr>
  </property>
</Properties>
</file>