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4097"/>
        <w:spacing w:lineRule="auto" w:line="240"/>
        <w:ind w:left="3600"/>
        <w:jc w:val="both"/>
        <w:rPr>
          <w:sz w:val="24"/>
          <w:szCs w:val="24"/>
        </w:rPr>
      </w:pPr>
      <w:r>
        <w:rPr>
          <w:b/>
          <w:sz w:val="24"/>
          <w:szCs w:val="24"/>
          <w:u w:val="single"/>
        </w:rPr>
        <w:t>RESUME</w:t>
      </w:r>
      <w:r>
        <w:rPr>
          <w:noProof/>
          <w:sz w:val="24"/>
          <w:szCs w:val="24"/>
          <w:lang w:val="en-GB" w:bidi="th-TH" w:eastAsia="en-GB"/>
        </w:rPr>
        <w:drawing>
          <wp:anchor distT="0" distB="0" distL="0" distR="0" simplePos="false" relativeHeight="2" behindDoc="false" locked="false" layoutInCell="false" allowOverlap="false">
            <wp:simplePos x="0" y="0"/>
            <wp:positionH relativeFrom="margin">
              <wp:posOffset>4305300</wp:posOffset>
            </wp:positionH>
            <wp:positionV relativeFrom="paragraph">
              <wp:posOffset>-704847</wp:posOffset>
            </wp:positionV>
            <wp:extent cx="2238375" cy="476249"/>
            <wp:effectExtent l="0" t="0" r="0" b="0"/>
            <wp:wrapSquare wrapText="bothSides"/>
            <wp:docPr id="1027" name="image0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00.jpg"/>
                    <pic:cNvPicPr/>
                  </pic:nvPicPr>
                  <pic:blipFill>
                    <a:blip r:embed="rId2" cstate="print"/>
                    <a:srcRect l="0" t="0" r="0" b="0"/>
                    <a:stretch/>
                  </pic:blipFill>
                  <pic:spPr>
                    <a:xfrm rot="0">
                      <a:off x="0" y="0"/>
                      <a:ext cx="2238375" cy="476249"/>
                    </a:xfrm>
                    <a:prstGeom prst="rect"/>
                  </pic:spPr>
                </pic:pic>
              </a:graphicData>
            </a:graphic>
          </wp:anchor>
        </w:drawing>
      </w:r>
    </w:p>
    <w:p>
      <w:pPr>
        <w:pStyle w:val="style4097"/>
        <w:spacing w:after="0" w:lineRule="auto" w:line="240"/>
        <w:jc w:val="both"/>
        <w:rPr>
          <w:sz w:val="24"/>
          <w:szCs w:val="24"/>
        </w:rPr>
      </w:pPr>
      <w:r>
        <w:rPr>
          <w:b/>
          <w:sz w:val="24"/>
          <w:szCs w:val="24"/>
        </w:rPr>
        <w:t>Suresh A</w:t>
      </w:r>
    </w:p>
    <w:p>
      <w:pPr>
        <w:pStyle w:val="style4097"/>
        <w:spacing w:after="0" w:lineRule="auto" w:line="240"/>
        <w:jc w:val="both"/>
        <w:rPr>
          <w:b/>
          <w:sz w:val="24"/>
          <w:szCs w:val="24"/>
        </w:rPr>
      </w:pPr>
      <w:r>
        <w:rPr>
          <w:b/>
          <w:sz w:val="24"/>
          <w:szCs w:val="24"/>
        </w:rPr>
        <w:t xml:space="preserve">E-Mail:  </w:t>
      </w:r>
      <w:r>
        <w:rPr/>
        <w:fldChar w:fldCharType="begin"/>
      </w:r>
      <w:r>
        <w:instrText xml:space="preserve"> HYPERLINK "mailto:Suresshainala@gmail.com" </w:instrText>
      </w:r>
      <w:r>
        <w:rPr/>
        <w:fldChar w:fldCharType="separate"/>
      </w:r>
      <w:r>
        <w:rPr>
          <w:rStyle w:val="style85"/>
          <w:b/>
          <w:sz w:val="24"/>
          <w:szCs w:val="24"/>
        </w:rPr>
        <w:t>Suresshainala@gmail.com</w:t>
      </w:r>
      <w:r>
        <w:rPr/>
        <w:fldChar w:fldCharType="end"/>
      </w:r>
      <w:r>
        <w:rPr>
          <w:b/>
          <w:sz w:val="24"/>
          <w:szCs w:val="24"/>
        </w:rPr>
        <w:t xml:space="preserve"> </w:t>
      </w:r>
      <w:r>
        <w:rPr>
          <w:b/>
          <w:color w:val="6666ff"/>
          <w:sz w:val="24"/>
          <w:szCs w:val="24"/>
        </w:rPr>
        <w:tab/>
      </w:r>
      <w:r>
        <w:rPr>
          <w:b/>
          <w:color w:val="6666ff"/>
          <w:sz w:val="24"/>
          <w:szCs w:val="24"/>
        </w:rPr>
        <w:t xml:space="preserve">                  </w:t>
      </w:r>
      <w:r>
        <w:rPr>
          <w:b/>
          <w:color w:val="6666ff"/>
          <w:sz w:val="24"/>
          <w:szCs w:val="24"/>
        </w:rPr>
        <w:tab/>
      </w:r>
      <w:r>
        <w:rPr>
          <w:b/>
          <w:color w:val="6666ff"/>
          <w:sz w:val="24"/>
          <w:szCs w:val="24"/>
        </w:rPr>
        <w:tab/>
      </w:r>
      <w:r>
        <w:rPr>
          <w:b/>
          <w:sz w:val="24"/>
          <w:szCs w:val="24"/>
        </w:rPr>
        <w:t>Con</w:t>
      </w:r>
      <w:r>
        <w:rPr>
          <w:b/>
          <w:sz w:val="24"/>
          <w:szCs w:val="24"/>
        </w:rPr>
        <w:t xml:space="preserve">tact no: </w:t>
      </w:r>
      <w:r>
        <w:rPr>
          <w:b/>
          <w:sz w:val="24"/>
          <w:szCs w:val="24"/>
        </w:rPr>
        <w:t>7013771797</w:t>
      </w:r>
    </w:p>
    <w:p>
      <w:pPr>
        <w:pStyle w:val="style4097"/>
        <w:spacing w:after="0" w:lineRule="auto" w:line="240"/>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pPr>
        <w:pStyle w:val="style4097"/>
        <w:spacing w:lineRule="auto" w:line="240"/>
        <w:jc w:val="both"/>
        <w:rPr>
          <w:b/>
          <w:sz w:val="24"/>
          <w:szCs w:val="24"/>
          <w:u w:val="single"/>
        </w:rPr>
      </w:pPr>
    </w:p>
    <w:p>
      <w:pPr>
        <w:pStyle w:val="style4097"/>
        <w:spacing w:after="0" w:lineRule="auto" w:line="240"/>
        <w:jc w:val="both"/>
        <w:rPr>
          <w:b/>
          <w:sz w:val="24"/>
          <w:szCs w:val="24"/>
        </w:rPr>
      </w:pPr>
      <w:r>
        <w:rPr>
          <w:b/>
          <w:sz w:val="24"/>
          <w:szCs w:val="24"/>
          <w:u w:val="single"/>
        </w:rPr>
        <w:t>Summary:</w:t>
      </w:r>
      <w:r>
        <w:rPr>
          <w:b/>
          <w:sz w:val="24"/>
          <w:szCs w:val="24"/>
        </w:rPr>
        <w:t xml:space="preserve"> </w:t>
      </w:r>
    </w:p>
    <w:p>
      <w:pPr>
        <w:pStyle w:val="style5"/>
        <w:numPr>
          <w:ilvl w:val="0"/>
          <w:numId w:val="1"/>
        </w:numPr>
        <w:spacing w:before="0" w:after="0" w:lineRule="auto" w:line="240"/>
        <w:ind w:left="360"/>
        <w:jc w:val="both"/>
        <w:rPr>
          <w:b w:val="false"/>
          <w:i w:val="false"/>
          <w:sz w:val="24"/>
          <w:szCs w:val="24"/>
        </w:rPr>
      </w:pPr>
      <w:r>
        <w:rPr>
          <w:b w:val="false"/>
          <w:i w:val="false"/>
          <w:sz w:val="24"/>
          <w:szCs w:val="24"/>
          <w:lang w:val="en-US"/>
        </w:rPr>
        <w:t>4</w:t>
      </w:r>
      <w:r>
        <w:rPr>
          <w:b w:val="false"/>
          <w:i w:val="false"/>
          <w:sz w:val="24"/>
          <w:szCs w:val="24"/>
        </w:rPr>
        <w:t xml:space="preserve">+ years of consulting, design, </w:t>
      </w:r>
      <w:r>
        <w:rPr>
          <w:b w:val="false"/>
          <w:i w:val="false"/>
          <w:sz w:val="24"/>
          <w:szCs w:val="24"/>
        </w:rPr>
        <w:t xml:space="preserve">development </w:t>
      </w:r>
      <w:r>
        <w:rPr>
          <w:b w:val="false"/>
          <w:i w:val="false"/>
          <w:sz w:val="24"/>
          <w:szCs w:val="24"/>
        </w:rPr>
        <w:t>in</w:t>
      </w:r>
      <w:r>
        <w:rPr>
          <w:b w:val="false"/>
          <w:i w:val="false"/>
          <w:sz w:val="24"/>
          <w:szCs w:val="24"/>
        </w:rPr>
        <w:t xml:space="preserve"> </w:t>
      </w:r>
      <w:r>
        <w:rPr>
          <w:b w:val="false"/>
          <w:i w:val="false"/>
          <w:sz w:val="24"/>
          <w:szCs w:val="24"/>
        </w:rPr>
        <w:t>Microsoft Dynamics Navision</w:t>
      </w:r>
    </w:p>
    <w:p>
      <w:pPr>
        <w:pStyle w:val="style4097"/>
        <w:numPr>
          <w:ilvl w:val="0"/>
          <w:numId w:val="1"/>
        </w:numPr>
        <w:spacing w:after="0" w:lineRule="auto" w:line="240"/>
        <w:ind w:left="360"/>
        <w:jc w:val="both"/>
        <w:rPr/>
      </w:pPr>
      <w:r>
        <w:t xml:space="preserve">product knowledge of Microsoft Dynamics Navision. </w:t>
      </w:r>
      <w:r>
        <w:t xml:space="preserve">Technical </w:t>
      </w:r>
      <w:r>
        <w:t>Expertise</w:t>
      </w:r>
      <w:r>
        <w:t xml:space="preserve"> </w:t>
      </w:r>
      <w:r>
        <w:t xml:space="preserve">in Sales, Purchase, Manufacturing &amp; Inventory. </w:t>
      </w:r>
    </w:p>
    <w:p>
      <w:pPr>
        <w:pStyle w:val="style4097"/>
        <w:numPr>
          <w:ilvl w:val="0"/>
          <w:numId w:val="1"/>
        </w:numPr>
        <w:spacing w:after="0" w:lineRule="auto" w:line="240"/>
        <w:ind w:left="360"/>
        <w:jc w:val="both"/>
        <w:rPr/>
      </w:pPr>
      <w:r>
        <w:t>Worked for multiple end-to-end implementations</w:t>
      </w:r>
      <w:r>
        <w:t xml:space="preserve"> with Project Managers and functionals</w:t>
      </w:r>
    </w:p>
    <w:p>
      <w:pPr>
        <w:pStyle w:val="style4097"/>
        <w:spacing w:after="0" w:lineRule="auto" w:line="240"/>
        <w:ind w:left="720"/>
        <w:jc w:val="both"/>
        <w:rPr/>
      </w:pPr>
    </w:p>
    <w:p>
      <w:pPr>
        <w:pStyle w:val="style4097"/>
        <w:spacing w:lineRule="auto" w:line="240"/>
        <w:jc w:val="both"/>
        <w:rPr>
          <w:sz w:val="24"/>
          <w:szCs w:val="24"/>
        </w:rPr>
      </w:pPr>
      <w:r>
        <w:rPr>
          <w:b/>
          <w:sz w:val="24"/>
          <w:szCs w:val="24"/>
          <w:u w:val="single"/>
        </w:rPr>
        <w:t>Technical Skills:</w:t>
      </w:r>
      <w:r>
        <w:rPr>
          <w:sz w:val="24"/>
          <w:szCs w:val="24"/>
        </w:rPr>
        <w:t xml:space="preserve"> </w:t>
      </w:r>
    </w:p>
    <w:tbl>
      <w:tblPr>
        <w:tblW w:w="8455" w:type="dxa"/>
        <w:tblInd w:w="105" w:type="dxa"/>
        <w:tblCellMar>
          <w:left w:w="10" w:type="dxa"/>
          <w:right w:w="10" w:type="dxa"/>
        </w:tblCellMar>
        <w:tblLook w:val="0000" w:firstRow="0" w:lastRow="0" w:firstColumn="0" w:lastColumn="0" w:noHBand="0" w:noVBand="0"/>
      </w:tblPr>
      <w:tblGrid>
        <w:gridCol w:w="1955"/>
        <w:gridCol w:w="3105"/>
        <w:gridCol w:w="2701"/>
      </w:tblGrid>
      <w:tr>
        <w:trPr>
          <w:trHeight w:val="202" w:hRule="atLeast"/>
        </w:trPr>
        <w:tc>
          <w:tcPr>
            <w:tcW w:w="0" w:type="auto"/>
            <w:tcBorders/>
            <w:shd w:val="clear" w:color="auto" w:fill="a6a6a6"/>
            <w:tcMar>
              <w:left w:w="115" w:type="dxa"/>
              <w:right w:w="115" w:type="dxa"/>
            </w:tcMar>
          </w:tcPr>
          <w:p>
            <w:pPr>
              <w:pStyle w:val="style4097"/>
              <w:spacing w:after="0" w:lineRule="auto" w:line="240"/>
              <w:jc w:val="both"/>
              <w:rPr>
                <w:sz w:val="24"/>
                <w:szCs w:val="24"/>
              </w:rPr>
            </w:pPr>
            <w:r>
              <w:rPr>
                <w:sz w:val="24"/>
                <w:szCs w:val="24"/>
              </w:rPr>
              <w:t>Technology</w:t>
            </w:r>
          </w:p>
        </w:tc>
        <w:tc>
          <w:tcPr>
            <w:tcW w:w="0" w:type="auto"/>
            <w:tcBorders/>
            <w:shd w:val="clear" w:color="auto" w:fill="a6a6a6"/>
            <w:tcMar>
              <w:left w:w="115" w:type="dxa"/>
              <w:right w:w="115" w:type="dxa"/>
            </w:tcMar>
          </w:tcPr>
          <w:p>
            <w:pPr>
              <w:pStyle w:val="style4097"/>
              <w:spacing w:after="0" w:lineRule="auto" w:line="240"/>
              <w:jc w:val="both"/>
              <w:rPr>
                <w:sz w:val="24"/>
                <w:szCs w:val="24"/>
              </w:rPr>
            </w:pPr>
            <w:r>
              <w:rPr>
                <w:sz w:val="24"/>
                <w:szCs w:val="24"/>
              </w:rPr>
              <w:t>Software</w:t>
            </w:r>
          </w:p>
        </w:tc>
        <w:tc>
          <w:tcPr>
            <w:tcW w:w="2701" w:type="dxa"/>
            <w:tcBorders/>
            <w:shd w:val="clear" w:color="auto" w:fill="a6a6a6"/>
            <w:tcMar>
              <w:left w:w="115" w:type="dxa"/>
              <w:right w:w="115" w:type="dxa"/>
            </w:tcMar>
          </w:tcPr>
          <w:p>
            <w:pPr>
              <w:pStyle w:val="style4097"/>
              <w:spacing w:after="0" w:lineRule="auto" w:line="240"/>
              <w:jc w:val="both"/>
              <w:rPr>
                <w:sz w:val="24"/>
                <w:szCs w:val="24"/>
              </w:rPr>
            </w:pPr>
            <w:r>
              <w:rPr>
                <w:sz w:val="24"/>
                <w:szCs w:val="24"/>
              </w:rPr>
              <w:t>Expertise</w:t>
            </w:r>
          </w:p>
        </w:tc>
      </w:tr>
      <w:tr>
        <w:tblPrEx/>
        <w:trPr>
          <w:trHeight w:val="328" w:hRule="atLeast"/>
        </w:trPr>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ERP</w:t>
            </w:r>
          </w:p>
        </w:tc>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Nav</w:t>
            </w:r>
            <w:r>
              <w:rPr>
                <w:sz w:val="24"/>
                <w:szCs w:val="24"/>
              </w:rPr>
              <w:t xml:space="preserve">ision </w:t>
            </w:r>
            <w:r>
              <w:rPr>
                <w:sz w:val="24"/>
                <w:szCs w:val="24"/>
              </w:rPr>
              <w:t>2018, Business</w:t>
            </w:r>
            <w:r>
              <w:rPr>
                <w:sz w:val="24"/>
                <w:szCs w:val="24"/>
              </w:rPr>
              <w:t xml:space="preserve"> Central</w:t>
            </w:r>
          </w:p>
        </w:tc>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Working knowledge</w:t>
            </w:r>
          </w:p>
        </w:tc>
      </w:tr>
      <w:tr>
        <w:tblPrEx/>
        <w:trPr>
          <w:trHeight w:val="328" w:hRule="atLeast"/>
        </w:trPr>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Database</w:t>
            </w:r>
          </w:p>
        </w:tc>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SQL Server 2005</w:t>
            </w:r>
            <w:r>
              <w:rPr>
                <w:sz w:val="24"/>
                <w:szCs w:val="24"/>
              </w:rPr>
              <w:t>,2008 &amp; 2012</w:t>
            </w:r>
          </w:p>
        </w:tc>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Working knowledge</w:t>
            </w:r>
          </w:p>
        </w:tc>
      </w:tr>
      <w:tr>
        <w:tblPrEx/>
        <w:trPr>
          <w:trHeight w:val="160" w:hRule="atLeast"/>
        </w:trPr>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Languages</w:t>
            </w:r>
          </w:p>
        </w:tc>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C,C++</w:t>
            </w:r>
            <w:r>
              <w:rPr>
                <w:sz w:val="24"/>
                <w:szCs w:val="24"/>
              </w:rPr>
              <w:t>,Java, C#</w:t>
            </w:r>
          </w:p>
        </w:tc>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Academic</w:t>
            </w:r>
          </w:p>
        </w:tc>
      </w:tr>
      <w:tr>
        <w:tblPrEx/>
        <w:trPr>
          <w:trHeight w:val="337" w:hRule="atLeast"/>
        </w:trPr>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Operating System</w:t>
            </w:r>
          </w:p>
        </w:tc>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Windows 98/2000/XP</w:t>
            </w:r>
          </w:p>
        </w:tc>
        <w:tc>
          <w:tcPr>
            <w:tcW w:w="0" w:type="auto"/>
            <w:tcBorders/>
            <w:shd w:val="clear" w:color="auto" w:fill="d9d9d9"/>
            <w:tcMar>
              <w:left w:w="115" w:type="dxa"/>
              <w:right w:w="115" w:type="dxa"/>
            </w:tcMar>
          </w:tcPr>
          <w:p>
            <w:pPr>
              <w:pStyle w:val="style4097"/>
              <w:spacing w:after="0" w:lineRule="auto" w:line="240"/>
              <w:jc w:val="both"/>
              <w:rPr>
                <w:sz w:val="24"/>
                <w:szCs w:val="24"/>
              </w:rPr>
            </w:pPr>
            <w:r>
              <w:rPr>
                <w:sz w:val="24"/>
                <w:szCs w:val="24"/>
              </w:rPr>
              <w:t>Working knowledge</w:t>
            </w:r>
          </w:p>
        </w:tc>
      </w:tr>
    </w:tbl>
    <w:p>
      <w:pPr>
        <w:pStyle w:val="style5"/>
        <w:spacing w:lineRule="auto" w:line="240"/>
        <w:jc w:val="both"/>
        <w:rPr>
          <w:i w:val="false"/>
          <w:sz w:val="24"/>
          <w:szCs w:val="24"/>
          <w:u w:val="single"/>
        </w:rPr>
      </w:pPr>
    </w:p>
    <w:p>
      <w:pPr>
        <w:pStyle w:val="style4097"/>
        <w:spacing w:lineRule="auto" w:line="240"/>
        <w:jc w:val="both"/>
        <w:rPr>
          <w:b/>
          <w:sz w:val="24"/>
          <w:szCs w:val="24"/>
          <w:u w:val="single"/>
        </w:rPr>
      </w:pPr>
      <w:r>
        <w:rPr>
          <w:b/>
          <w:sz w:val="24"/>
          <w:szCs w:val="24"/>
          <w:u w:val="single"/>
        </w:rPr>
        <w:t>Professional Experience:</w:t>
      </w:r>
    </w:p>
    <w:p>
      <w:pPr>
        <w:pStyle w:val="style4097"/>
        <w:spacing w:lineRule="auto" w:line="240"/>
        <w:jc w:val="both"/>
        <w:rPr>
          <w:rFonts w:ascii="Verdana" w:cs="Verdana" w:eastAsia="Verdana" w:hAnsi="Verdana"/>
          <w:b/>
          <w:sz w:val="18"/>
          <w:szCs w:val="18"/>
        </w:rPr>
      </w:pPr>
      <w:r>
        <w:rPr>
          <w:rFonts w:ascii="Verdana" w:cs="Verdana" w:eastAsia="Verdana" w:hAnsi="Verdana"/>
          <w:b/>
          <w:sz w:val="18"/>
          <w:szCs w:val="18"/>
        </w:rPr>
        <w:t>Dec</w:t>
      </w:r>
      <w:r>
        <w:rPr>
          <w:rFonts w:ascii="Verdana" w:cs="Verdana" w:eastAsia="Verdana" w:hAnsi="Verdana"/>
          <w:b/>
          <w:sz w:val="18"/>
          <w:szCs w:val="18"/>
        </w:rPr>
        <w:t xml:space="preserve"> 201</w:t>
      </w:r>
      <w:r>
        <w:rPr>
          <w:rFonts w:ascii="Verdana" w:cs="Verdana" w:eastAsia="Verdana" w:hAnsi="Verdana"/>
          <w:b/>
          <w:sz w:val="18"/>
          <w:szCs w:val="18"/>
        </w:rPr>
        <w:t>6</w:t>
      </w:r>
      <w:r>
        <w:rPr>
          <w:rFonts w:ascii="Verdana" w:cs="Verdana" w:eastAsia="Verdana" w:hAnsi="Verdana"/>
          <w:b/>
          <w:sz w:val="18"/>
          <w:szCs w:val="18"/>
        </w:rPr>
        <w:t xml:space="preserve"> – </w:t>
      </w:r>
      <w:r>
        <w:rPr>
          <w:rFonts w:ascii="Verdana" w:cs="Verdana" w:eastAsia="Verdana" w:hAnsi="Verdana"/>
          <w:b/>
          <w:sz w:val="18"/>
          <w:szCs w:val="18"/>
        </w:rPr>
        <w:t>Present</w:t>
      </w:r>
      <w:r>
        <w:rPr>
          <w:rFonts w:ascii="Verdana" w:cs="Verdana" w:eastAsia="Verdana" w:hAnsi="Verdana"/>
          <w:b/>
          <w:sz w:val="18"/>
          <w:szCs w:val="18"/>
        </w:rPr>
        <w:t xml:space="preserve"> </w:t>
      </w:r>
      <w:r>
        <w:rPr>
          <w:rFonts w:ascii="Verdana" w:cs="Verdana" w:eastAsia="Verdana" w:hAnsi="Verdana"/>
          <w:b/>
          <w:sz w:val="18"/>
          <w:szCs w:val="18"/>
        </w:rPr>
        <w:tab/>
      </w:r>
      <w:r>
        <w:rPr>
          <w:rFonts w:ascii="Verdana" w:cs="Verdana" w:eastAsia="Verdana" w:hAnsi="Verdana"/>
          <w:b/>
          <w:sz w:val="18"/>
          <w:szCs w:val="18"/>
        </w:rPr>
        <w:t>RSR InfoTech</w:t>
      </w:r>
      <w:r>
        <w:rPr>
          <w:rFonts w:ascii="Verdana" w:cs="Verdana" w:eastAsia="Verdana" w:hAnsi="Verdana"/>
          <w:b/>
          <w:sz w:val="18"/>
          <w:szCs w:val="18"/>
        </w:rPr>
        <w:tab/>
      </w:r>
      <w:r>
        <w:rPr>
          <w:rFonts w:ascii="Verdana" w:cs="Verdana" w:eastAsia="Verdana" w:hAnsi="Verdana"/>
          <w:b/>
          <w:sz w:val="18"/>
          <w:szCs w:val="18"/>
        </w:rPr>
        <w:tab/>
      </w:r>
      <w:r>
        <w:rPr>
          <w:rFonts w:ascii="Verdana" w:cs="Verdana" w:eastAsia="Verdana" w:hAnsi="Verdana"/>
          <w:b/>
          <w:sz w:val="18"/>
          <w:szCs w:val="18"/>
        </w:rPr>
        <w:tab/>
      </w:r>
      <w:r>
        <w:rPr>
          <w:rFonts w:ascii="Verdana" w:cs="Verdana" w:eastAsia="Verdana" w:hAnsi="Verdana"/>
          <w:b/>
          <w:sz w:val="18"/>
          <w:szCs w:val="18"/>
        </w:rPr>
        <w:tab/>
      </w:r>
      <w:r>
        <w:rPr>
          <w:rFonts w:ascii="Verdana" w:cs="Verdana" w:eastAsia="Verdana" w:hAnsi="Verdana"/>
          <w:b/>
          <w:sz w:val="18"/>
          <w:szCs w:val="18"/>
        </w:rPr>
        <w:t>Technical C</w:t>
      </w:r>
      <w:r>
        <w:rPr>
          <w:rFonts w:ascii="Verdana" w:cs="Verdana" w:eastAsia="Verdana" w:hAnsi="Verdana"/>
          <w:b/>
          <w:sz w:val="18"/>
          <w:szCs w:val="18"/>
        </w:rPr>
        <w:t>o</w:t>
      </w:r>
      <w:r>
        <w:rPr>
          <w:rFonts w:ascii="Verdana" w:cs="Verdana" w:eastAsia="Verdana" w:hAnsi="Verdana"/>
          <w:b/>
          <w:sz w:val="18"/>
          <w:szCs w:val="18"/>
        </w:rPr>
        <w:t>nsultant</w:t>
      </w:r>
    </w:p>
    <w:p>
      <w:pPr>
        <w:pStyle w:val="style4097"/>
        <w:spacing w:lineRule="auto" w:line="240"/>
        <w:jc w:val="both"/>
        <w:rPr>
          <w:sz w:val="24"/>
          <w:szCs w:val="24"/>
        </w:rPr>
      </w:pPr>
      <w:r>
        <w:rPr>
          <w:b/>
          <w:sz w:val="24"/>
          <w:szCs w:val="24"/>
          <w:u w:val="single"/>
        </w:rPr>
        <w:t>Job Responsibilities:</w:t>
      </w:r>
    </w:p>
    <w:p>
      <w:pPr>
        <w:pStyle w:val="style4097"/>
        <w:numPr>
          <w:ilvl w:val="0"/>
          <w:numId w:val="3"/>
        </w:numPr>
        <w:spacing w:after="0" w:lineRule="auto" w:line="240"/>
        <w:ind w:left="360"/>
        <w:jc w:val="both"/>
        <w:rPr>
          <w:sz w:val="24"/>
          <w:szCs w:val="24"/>
        </w:rPr>
      </w:pPr>
      <w:r>
        <w:rPr>
          <w:sz w:val="24"/>
          <w:szCs w:val="24"/>
        </w:rPr>
        <w:t xml:space="preserve">Technical </w:t>
      </w:r>
      <w:r>
        <w:rPr>
          <w:sz w:val="24"/>
          <w:szCs w:val="24"/>
        </w:rPr>
        <w:t>consultation</w:t>
      </w:r>
    </w:p>
    <w:p>
      <w:pPr>
        <w:pStyle w:val="style4097"/>
        <w:numPr>
          <w:ilvl w:val="0"/>
          <w:numId w:val="3"/>
        </w:numPr>
        <w:spacing w:after="0" w:lineRule="auto" w:line="240"/>
        <w:ind w:left="360"/>
        <w:jc w:val="both"/>
        <w:rPr>
          <w:sz w:val="24"/>
          <w:szCs w:val="24"/>
        </w:rPr>
      </w:pPr>
      <w:r>
        <w:rPr>
          <w:sz w:val="24"/>
          <w:szCs w:val="24"/>
        </w:rPr>
        <w:t>Develop functionalities in C/AL and AL in Visual studio code</w:t>
      </w:r>
    </w:p>
    <w:p>
      <w:pPr>
        <w:pStyle w:val="style4097"/>
        <w:numPr>
          <w:ilvl w:val="0"/>
          <w:numId w:val="3"/>
        </w:numPr>
        <w:spacing w:after="0" w:lineRule="auto" w:line="240"/>
        <w:ind w:left="360"/>
        <w:jc w:val="both"/>
        <w:rPr>
          <w:sz w:val="24"/>
          <w:szCs w:val="24"/>
        </w:rPr>
      </w:pPr>
      <w:r>
        <w:rPr>
          <w:sz w:val="24"/>
          <w:szCs w:val="24"/>
        </w:rPr>
        <w:t xml:space="preserve">Create and upgrade to RDLC Reports </w:t>
      </w:r>
      <w:r>
        <w:rPr>
          <w:sz w:val="24"/>
          <w:szCs w:val="24"/>
        </w:rPr>
        <w:t xml:space="preserve">in C/AL and AL </w:t>
      </w:r>
      <w:r>
        <w:rPr>
          <w:sz w:val="24"/>
          <w:szCs w:val="24"/>
        </w:rPr>
        <w:t>from Classic Reports</w:t>
      </w:r>
    </w:p>
    <w:p>
      <w:pPr>
        <w:pStyle w:val="style4097"/>
        <w:numPr>
          <w:ilvl w:val="0"/>
          <w:numId w:val="3"/>
        </w:numPr>
        <w:spacing w:after="0" w:lineRule="auto" w:line="240"/>
        <w:ind w:left="360"/>
        <w:jc w:val="both"/>
        <w:rPr>
          <w:sz w:val="24"/>
          <w:szCs w:val="24"/>
        </w:rPr>
      </w:pPr>
      <w:r>
        <w:rPr>
          <w:sz w:val="24"/>
          <w:szCs w:val="24"/>
        </w:rPr>
        <w:t xml:space="preserve">Configure master data using Rapid start and </w:t>
      </w:r>
      <w:r>
        <w:rPr>
          <w:sz w:val="24"/>
          <w:szCs w:val="24"/>
        </w:rPr>
        <w:t>Xmlports</w:t>
      </w:r>
    </w:p>
    <w:p>
      <w:pPr>
        <w:pStyle w:val="style4097"/>
        <w:numPr>
          <w:ilvl w:val="0"/>
          <w:numId w:val="3"/>
        </w:numPr>
        <w:spacing w:after="0" w:lineRule="auto" w:line="240"/>
        <w:ind w:left="360"/>
        <w:jc w:val="both"/>
        <w:rPr>
          <w:sz w:val="24"/>
          <w:szCs w:val="24"/>
        </w:rPr>
      </w:pPr>
      <w:r>
        <w:rPr>
          <w:sz w:val="24"/>
          <w:szCs w:val="24"/>
        </w:rPr>
        <w:t>Provide Technical solutions for business process requirements by extending the Microsoft NAV software through the creation of customized modules to complement existing MS NAV functionality</w:t>
      </w:r>
    </w:p>
    <w:p>
      <w:pPr>
        <w:pStyle w:val="style4097"/>
        <w:numPr>
          <w:ilvl w:val="0"/>
          <w:numId w:val="3"/>
        </w:numPr>
        <w:spacing w:after="0" w:lineRule="auto" w:line="240"/>
        <w:ind w:left="360"/>
        <w:jc w:val="both"/>
        <w:rPr>
          <w:sz w:val="24"/>
          <w:szCs w:val="24"/>
        </w:rPr>
      </w:pPr>
      <w:r>
        <w:rPr>
          <w:sz w:val="24"/>
          <w:szCs w:val="24"/>
        </w:rPr>
        <w:t>Working closely with a functional Consultant</w:t>
      </w:r>
      <w:r>
        <w:rPr>
          <w:sz w:val="24"/>
          <w:szCs w:val="24"/>
        </w:rPr>
        <w:t>s</w:t>
      </w:r>
    </w:p>
    <w:p>
      <w:pPr>
        <w:pStyle w:val="style4097"/>
        <w:numPr>
          <w:ilvl w:val="0"/>
          <w:numId w:val="3"/>
        </w:numPr>
        <w:spacing w:after="0" w:lineRule="auto" w:line="240"/>
        <w:ind w:left="360"/>
        <w:jc w:val="both"/>
        <w:rPr>
          <w:sz w:val="24"/>
          <w:szCs w:val="24"/>
        </w:rPr>
      </w:pPr>
      <w:r>
        <w:rPr>
          <w:sz w:val="24"/>
          <w:szCs w:val="24"/>
        </w:rPr>
        <w:t xml:space="preserve">Handling change requests from the </w:t>
      </w:r>
      <w:r>
        <w:rPr>
          <w:sz w:val="24"/>
          <w:szCs w:val="24"/>
        </w:rPr>
        <w:t>users, planning</w:t>
      </w:r>
      <w:r>
        <w:rPr>
          <w:sz w:val="24"/>
          <w:szCs w:val="24"/>
        </w:rPr>
        <w:t xml:space="preserve"> the project delivery </w:t>
      </w:r>
      <w:r>
        <w:rPr>
          <w:sz w:val="24"/>
          <w:szCs w:val="24"/>
        </w:rPr>
        <w:t>timelines</w:t>
      </w:r>
      <w:r>
        <w:rPr>
          <w:sz w:val="24"/>
          <w:szCs w:val="24"/>
        </w:rPr>
        <w:t>, estimations</w:t>
      </w:r>
      <w:r>
        <w:rPr>
          <w:sz w:val="24"/>
          <w:szCs w:val="24"/>
        </w:rPr>
        <w:t>.</w:t>
      </w:r>
    </w:p>
    <w:p>
      <w:pPr>
        <w:pStyle w:val="style4097"/>
        <w:spacing w:after="0" w:lineRule="auto" w:line="240"/>
        <w:jc w:val="both"/>
        <w:rPr>
          <w:b/>
          <w:sz w:val="24"/>
          <w:szCs w:val="24"/>
          <w:u w:val="single"/>
        </w:rPr>
      </w:pPr>
    </w:p>
    <w:p>
      <w:pPr>
        <w:pStyle w:val="style4097"/>
        <w:spacing w:after="0" w:lineRule="auto" w:line="240"/>
        <w:jc w:val="both"/>
        <w:rPr>
          <w:b/>
          <w:sz w:val="24"/>
          <w:szCs w:val="24"/>
          <w:u w:val="single"/>
        </w:rPr>
      </w:pPr>
    </w:p>
    <w:p>
      <w:pPr>
        <w:pStyle w:val="style4097"/>
        <w:spacing w:after="0" w:lineRule="auto" w:line="240"/>
        <w:jc w:val="both"/>
        <w:rPr>
          <w:b/>
          <w:sz w:val="24"/>
          <w:szCs w:val="24"/>
          <w:u w:val="single"/>
        </w:rPr>
      </w:pPr>
    </w:p>
    <w:p>
      <w:pPr>
        <w:pStyle w:val="style4097"/>
        <w:spacing w:after="0" w:lineRule="auto" w:line="240"/>
        <w:jc w:val="both"/>
        <w:rPr>
          <w:b/>
          <w:sz w:val="24"/>
          <w:szCs w:val="24"/>
          <w:u w:val="single"/>
        </w:rPr>
      </w:pPr>
    </w:p>
    <w:p>
      <w:pPr>
        <w:pStyle w:val="style4097"/>
        <w:spacing w:after="0" w:lineRule="auto" w:line="240"/>
        <w:jc w:val="both"/>
        <w:rPr>
          <w:b/>
          <w:sz w:val="24"/>
          <w:szCs w:val="24"/>
          <w:u w:val="single"/>
        </w:rPr>
      </w:pPr>
    </w:p>
    <w:p>
      <w:pPr>
        <w:pStyle w:val="style4097"/>
        <w:spacing w:after="0" w:lineRule="auto" w:line="240"/>
        <w:jc w:val="both"/>
        <w:rPr>
          <w:b/>
          <w:sz w:val="24"/>
          <w:szCs w:val="24"/>
          <w:u w:val="single"/>
        </w:rPr>
      </w:pPr>
    </w:p>
    <w:p>
      <w:pPr>
        <w:pStyle w:val="style4097"/>
        <w:spacing w:after="0" w:lineRule="auto" w:line="240"/>
        <w:jc w:val="both"/>
        <w:rPr>
          <w:b/>
          <w:sz w:val="24"/>
          <w:szCs w:val="24"/>
          <w:u w:val="single"/>
        </w:rPr>
      </w:pPr>
    </w:p>
    <w:p>
      <w:pPr>
        <w:pStyle w:val="style4097"/>
        <w:spacing w:after="0" w:lineRule="auto" w:line="240"/>
        <w:jc w:val="both"/>
        <w:rPr>
          <w:b/>
          <w:sz w:val="24"/>
          <w:szCs w:val="24"/>
          <w:u w:val="single"/>
        </w:rPr>
      </w:pPr>
    </w:p>
    <w:p>
      <w:pPr>
        <w:pStyle w:val="style4097"/>
        <w:spacing w:after="0" w:lineRule="auto" w:line="240"/>
        <w:jc w:val="both"/>
        <w:rPr>
          <w:b/>
          <w:sz w:val="24"/>
          <w:szCs w:val="24"/>
          <w:u w:val="single"/>
        </w:rPr>
      </w:pPr>
      <w:r>
        <w:rPr>
          <w:b/>
          <w:sz w:val="24"/>
          <w:szCs w:val="24"/>
          <w:u w:val="single"/>
        </w:rPr>
        <w:t xml:space="preserve">Project Profile: </w:t>
      </w:r>
    </w:p>
    <w:p>
      <w:pPr>
        <w:pStyle w:val="style4097"/>
        <w:spacing w:after="0" w:lineRule="auto" w:line="240"/>
        <w:jc w:val="both"/>
        <w:rPr>
          <w:sz w:val="24"/>
          <w:szCs w:val="24"/>
        </w:rPr>
      </w:pPr>
    </w:p>
    <w:p>
      <w:pPr>
        <w:pStyle w:val="style4097"/>
        <w:spacing w:after="0" w:lineRule="auto" w:line="240"/>
        <w:jc w:val="both"/>
        <w:rPr>
          <w:sz w:val="24"/>
          <w:szCs w:val="24"/>
        </w:rPr>
      </w:pPr>
      <w:r>
        <w:rPr>
          <w:b/>
          <w:sz w:val="24"/>
          <w:szCs w:val="24"/>
        </w:rPr>
        <w:t>SNJ</w:t>
      </w:r>
      <w:r>
        <w:rPr>
          <w:b/>
          <w:sz w:val="24"/>
          <w:szCs w:val="24"/>
        </w:rPr>
        <w:t xml:space="preserve"> </w:t>
      </w:r>
      <w:r>
        <w:rPr>
          <w:rFonts w:ascii="Verdana" w:cs="Verdana" w:eastAsia="Verdana" w:hAnsi="Verdana"/>
          <w:b/>
          <w:sz w:val="18"/>
          <w:szCs w:val="18"/>
        </w:rPr>
        <w:t xml:space="preserve">– </w:t>
      </w:r>
      <w:r>
        <w:rPr>
          <w:rFonts w:ascii="Verdana" w:cs="Verdana" w:eastAsia="Verdana" w:hAnsi="Verdana"/>
          <w:b/>
          <w:sz w:val="18"/>
          <w:szCs w:val="18"/>
        </w:rPr>
        <w:t xml:space="preserve">Upgrade &amp; </w:t>
      </w:r>
      <w:r>
        <w:rPr>
          <w:rFonts w:ascii="Verdana" w:cs="Verdana" w:eastAsia="Verdana" w:hAnsi="Verdana"/>
          <w:b/>
          <w:sz w:val="18"/>
          <w:szCs w:val="18"/>
        </w:rPr>
        <w:t>Support Project</w:t>
      </w:r>
      <w:r>
        <w:rPr>
          <w:rFonts w:ascii="Verdana" w:cs="Verdana" w:eastAsia="Verdana" w:hAnsi="Verdana"/>
          <w:b/>
          <w:sz w:val="18"/>
          <w:szCs w:val="18"/>
        </w:rPr>
        <w:t xml:space="preserve"> – NAV 20</w:t>
      </w:r>
      <w:r>
        <w:rPr>
          <w:rFonts w:ascii="Verdana" w:cs="Verdana" w:eastAsia="Verdana" w:hAnsi="Verdana"/>
          <w:b/>
          <w:sz w:val="18"/>
          <w:szCs w:val="18"/>
        </w:rPr>
        <w:t>16</w:t>
      </w:r>
    </w:p>
    <w:p>
      <w:pPr>
        <w:pStyle w:val="style0"/>
        <w:shd w:val="clear" w:color="auto" w:fill="ffffff"/>
        <w:spacing w:after="150" w:lineRule="auto" w:line="240"/>
        <w:rPr>
          <w:rFonts w:ascii="Calibri" w:cs="Calibri" w:eastAsia="Calibri" w:hAnsi="Calibri"/>
          <w:color w:val="000000"/>
          <w:sz w:val="24"/>
          <w:szCs w:val="24"/>
        </w:rPr>
      </w:pPr>
      <w:r>
        <w:rPr>
          <w:rFonts w:ascii="Calibri" w:cs="Calibri" w:eastAsia="Calibri" w:hAnsi="Calibri"/>
          <w:color w:val="000000"/>
          <w:sz w:val="24"/>
          <w:szCs w:val="24"/>
        </w:rPr>
        <w:t xml:space="preserve">SNJ Synthetics Limited (SNJ) is a public limited company established at Hyderabad, India. </w:t>
      </w:r>
    </w:p>
    <w:p>
      <w:pPr>
        <w:pStyle w:val="style0"/>
        <w:shd w:val="clear" w:color="auto" w:fill="ffffff"/>
        <w:spacing w:after="150" w:lineRule="auto" w:line="240"/>
        <w:rPr>
          <w:rFonts w:ascii="Calibri" w:cs="Calibri" w:eastAsia="Calibri" w:hAnsi="Calibri"/>
          <w:color w:val="000000"/>
          <w:sz w:val="24"/>
          <w:szCs w:val="24"/>
        </w:rPr>
      </w:pPr>
      <w:r>
        <w:rPr>
          <w:rFonts w:ascii="Calibri" w:cs="Calibri" w:eastAsia="Calibri" w:hAnsi="Calibri"/>
          <w:color w:val="000000"/>
          <w:sz w:val="24"/>
          <w:szCs w:val="24"/>
        </w:rPr>
        <w:t>SNJ has witnessed high growth rates both in terms of volumes and revenues. More significantly the customer base with varied packaging solutions have come in and stayed with the company as loyal customers. Thus, SNJ Synthetics has emerged as a true packaging solutions provider.</w:t>
      </w:r>
    </w:p>
    <w:p>
      <w:pPr>
        <w:pStyle w:val="style4097"/>
        <w:spacing w:after="0" w:lineRule="auto" w:line="240"/>
        <w:jc w:val="both"/>
        <w:rPr>
          <w:sz w:val="24"/>
          <w:szCs w:val="24"/>
        </w:rPr>
      </w:pPr>
      <w:r>
        <w:rPr>
          <w:b/>
          <w:sz w:val="24"/>
          <w:szCs w:val="24"/>
        </w:rPr>
        <w:t>Contribution</w:t>
      </w:r>
      <w:r>
        <w:rPr>
          <w:b/>
          <w:sz w:val="24"/>
          <w:szCs w:val="24"/>
        </w:rPr>
        <w:tab/>
      </w:r>
      <w:r>
        <w:rPr>
          <w:b/>
          <w:sz w:val="24"/>
          <w:szCs w:val="24"/>
        </w:rPr>
        <w:tab/>
      </w:r>
    </w:p>
    <w:p>
      <w:pPr>
        <w:pStyle w:val="style4097"/>
        <w:numPr>
          <w:ilvl w:val="0"/>
          <w:numId w:val="6"/>
        </w:numPr>
        <w:spacing w:after="0" w:lineRule="auto" w:line="240"/>
        <w:ind w:left="360"/>
        <w:jc w:val="both"/>
        <w:rPr>
          <w:sz w:val="24"/>
          <w:szCs w:val="24"/>
        </w:rPr>
      </w:pPr>
      <w:r>
        <w:rPr>
          <w:sz w:val="24"/>
          <w:szCs w:val="24"/>
        </w:rPr>
        <w:t>Identify and Merge customization from old version to newer version</w:t>
      </w:r>
    </w:p>
    <w:p>
      <w:pPr>
        <w:pStyle w:val="style4097"/>
        <w:numPr>
          <w:ilvl w:val="0"/>
          <w:numId w:val="6"/>
        </w:numPr>
        <w:spacing w:after="0" w:lineRule="auto" w:line="240"/>
        <w:ind w:left="360"/>
        <w:jc w:val="both"/>
        <w:rPr>
          <w:sz w:val="24"/>
          <w:szCs w:val="24"/>
        </w:rPr>
      </w:pPr>
      <w:r>
        <w:rPr>
          <w:sz w:val="24"/>
          <w:szCs w:val="24"/>
        </w:rPr>
        <w:t>Upgrade Reports from Classic to RDLC</w:t>
      </w:r>
    </w:p>
    <w:p>
      <w:pPr>
        <w:pStyle w:val="style4097"/>
        <w:numPr>
          <w:ilvl w:val="0"/>
          <w:numId w:val="6"/>
        </w:numPr>
        <w:spacing w:after="0" w:lineRule="auto" w:line="240"/>
        <w:ind w:left="360"/>
        <w:jc w:val="both"/>
        <w:rPr>
          <w:sz w:val="24"/>
          <w:szCs w:val="24"/>
        </w:rPr>
      </w:pPr>
      <w:r>
        <w:rPr>
          <w:sz w:val="24"/>
          <w:szCs w:val="24"/>
        </w:rPr>
        <w:t xml:space="preserve">Defining roles </w:t>
      </w:r>
      <w:r>
        <w:rPr>
          <w:sz w:val="24"/>
          <w:szCs w:val="24"/>
        </w:rPr>
        <w:t>and permission of the users</w:t>
      </w:r>
    </w:p>
    <w:p>
      <w:pPr>
        <w:pStyle w:val="style4097"/>
        <w:numPr>
          <w:ilvl w:val="0"/>
          <w:numId w:val="6"/>
        </w:numPr>
        <w:spacing w:after="0" w:lineRule="auto" w:line="240"/>
        <w:ind w:left="360"/>
        <w:jc w:val="both"/>
        <w:rPr>
          <w:sz w:val="24"/>
          <w:szCs w:val="24"/>
        </w:rPr>
      </w:pPr>
      <w:r>
        <w:rPr>
          <w:sz w:val="24"/>
          <w:szCs w:val="24"/>
        </w:rPr>
        <w:t xml:space="preserve">Mapping the process in the system as per user </w:t>
      </w:r>
      <w:r>
        <w:rPr>
          <w:sz w:val="24"/>
          <w:szCs w:val="24"/>
        </w:rPr>
        <w:t>requirements, studying</w:t>
      </w:r>
      <w:r>
        <w:rPr>
          <w:sz w:val="24"/>
          <w:szCs w:val="24"/>
        </w:rPr>
        <w:t xml:space="preserve"> and preparing the </w:t>
      </w:r>
      <w:r>
        <w:rPr>
          <w:sz w:val="24"/>
          <w:szCs w:val="24"/>
        </w:rPr>
        <w:t>impact analysis of requirements</w:t>
      </w:r>
    </w:p>
    <w:p>
      <w:pPr>
        <w:pStyle w:val="style4097"/>
        <w:numPr>
          <w:ilvl w:val="0"/>
          <w:numId w:val="6"/>
        </w:numPr>
        <w:spacing w:after="0" w:lineRule="auto" w:line="240"/>
        <w:ind w:left="360"/>
        <w:jc w:val="both"/>
        <w:rPr>
          <w:sz w:val="24"/>
          <w:szCs w:val="24"/>
        </w:rPr>
      </w:pPr>
      <w:r>
        <w:rPr>
          <w:sz w:val="24"/>
          <w:szCs w:val="24"/>
        </w:rPr>
        <w:t>Design &amp; implementation of Change requests from the business</w:t>
      </w:r>
    </w:p>
    <w:p>
      <w:pPr>
        <w:pStyle w:val="style4097"/>
        <w:spacing w:after="0" w:lineRule="auto" w:line="240"/>
        <w:jc w:val="both"/>
        <w:rPr>
          <w:b/>
          <w:sz w:val="24"/>
          <w:szCs w:val="24"/>
        </w:rPr>
      </w:pPr>
    </w:p>
    <w:p>
      <w:pPr>
        <w:pStyle w:val="style4097"/>
        <w:spacing w:after="0" w:lineRule="auto" w:line="240"/>
        <w:jc w:val="both"/>
        <w:rPr>
          <w:sz w:val="24"/>
          <w:szCs w:val="24"/>
        </w:rPr>
      </w:pPr>
      <w:r>
        <w:rPr>
          <w:b/>
          <w:sz w:val="24"/>
          <w:szCs w:val="24"/>
        </w:rPr>
        <w:t>NUCON</w:t>
      </w:r>
      <w:r>
        <w:rPr>
          <w:b/>
          <w:sz w:val="24"/>
          <w:szCs w:val="24"/>
        </w:rPr>
        <w:t xml:space="preserve"> </w:t>
      </w:r>
      <w:r>
        <w:rPr>
          <w:b/>
          <w:sz w:val="24"/>
          <w:szCs w:val="24"/>
        </w:rPr>
        <w:t>–</w:t>
      </w:r>
      <w:r>
        <w:rPr>
          <w:b/>
          <w:sz w:val="24"/>
          <w:szCs w:val="24"/>
        </w:rPr>
        <w:t xml:space="preserve"> </w:t>
      </w:r>
      <w:r>
        <w:rPr>
          <w:b/>
          <w:sz w:val="24"/>
          <w:szCs w:val="24"/>
        </w:rPr>
        <w:t>Upgrade NAV</w:t>
      </w:r>
      <w:r>
        <w:rPr>
          <w:b/>
          <w:sz w:val="24"/>
          <w:szCs w:val="24"/>
        </w:rPr>
        <w:t xml:space="preserve"> </w:t>
      </w:r>
      <w:r>
        <w:rPr>
          <w:b/>
          <w:sz w:val="24"/>
          <w:szCs w:val="24"/>
        </w:rPr>
        <w:t>2015</w:t>
      </w:r>
    </w:p>
    <w:p>
      <w:pPr>
        <w:pStyle w:val="style4097"/>
        <w:spacing w:after="0" w:lineRule="auto" w:line="240"/>
        <w:jc w:val="both"/>
        <w:rPr>
          <w:sz w:val="24"/>
          <w:szCs w:val="24"/>
        </w:rPr>
      </w:pPr>
      <w:r>
        <w:rPr>
          <w:sz w:val="24"/>
          <w:szCs w:val="24"/>
        </w:rPr>
        <w:t xml:space="preserve">It is an Industrial Applications area, dedicated to </w:t>
      </w:r>
      <w:r>
        <w:rPr>
          <w:sz w:val="24"/>
          <w:szCs w:val="24"/>
        </w:rPr>
        <w:t>providing</w:t>
      </w:r>
      <w:r>
        <w:rPr>
          <w:sz w:val="24"/>
          <w:szCs w:val="24"/>
        </w:rPr>
        <w:t xml:space="preserve"> Compressed air treatment and Pneumatic solutions at competitive prices through its quality products and quick service. They have a wide range of products to offer that include Pneumatic Cylinders, Pneumatic Valves, Air Treatment </w:t>
      </w:r>
      <w:r>
        <w:rPr>
          <w:sz w:val="24"/>
          <w:szCs w:val="24"/>
        </w:rPr>
        <w:t>Equipment’s</w:t>
      </w:r>
      <w:r>
        <w:rPr>
          <w:sz w:val="24"/>
          <w:szCs w:val="24"/>
        </w:rPr>
        <w:t>.</w:t>
      </w:r>
    </w:p>
    <w:p>
      <w:pPr>
        <w:pStyle w:val="style4097"/>
        <w:spacing w:after="0" w:lineRule="auto" w:line="240"/>
        <w:jc w:val="both"/>
        <w:rPr>
          <w:sz w:val="24"/>
          <w:szCs w:val="24"/>
        </w:rPr>
      </w:pPr>
    </w:p>
    <w:p>
      <w:pPr>
        <w:pStyle w:val="style4097"/>
        <w:spacing w:after="0" w:lineRule="auto" w:line="240"/>
        <w:jc w:val="both"/>
        <w:rPr>
          <w:sz w:val="24"/>
          <w:szCs w:val="24"/>
        </w:rPr>
      </w:pPr>
      <w:r>
        <w:rPr>
          <w:sz w:val="24"/>
          <w:szCs w:val="24"/>
        </w:rPr>
        <w:t>Its databas</w:t>
      </w:r>
      <w:r>
        <w:rPr>
          <w:sz w:val="24"/>
          <w:szCs w:val="24"/>
        </w:rPr>
        <w:t xml:space="preserve">e has been successfully </w:t>
      </w:r>
      <w:r>
        <w:rPr>
          <w:sz w:val="24"/>
          <w:szCs w:val="24"/>
        </w:rPr>
        <w:t>upgrade</w:t>
      </w:r>
      <w:r>
        <w:rPr>
          <w:sz w:val="24"/>
          <w:szCs w:val="24"/>
        </w:rPr>
        <w:t xml:space="preserve"> from </w:t>
      </w:r>
      <w:r>
        <w:rPr>
          <w:b/>
          <w:sz w:val="24"/>
          <w:szCs w:val="24"/>
        </w:rPr>
        <w:t xml:space="preserve">NAV </w:t>
      </w:r>
      <w:r>
        <w:rPr>
          <w:b/>
          <w:sz w:val="24"/>
          <w:szCs w:val="24"/>
        </w:rPr>
        <w:t>2009</w:t>
      </w:r>
      <w:r>
        <w:rPr>
          <w:sz w:val="24"/>
          <w:szCs w:val="24"/>
        </w:rPr>
        <w:t xml:space="preserve"> to </w:t>
      </w:r>
      <w:r>
        <w:rPr>
          <w:b/>
          <w:sz w:val="24"/>
          <w:szCs w:val="24"/>
        </w:rPr>
        <w:t>NAV 20</w:t>
      </w:r>
      <w:r>
        <w:rPr>
          <w:b/>
          <w:sz w:val="24"/>
          <w:szCs w:val="24"/>
        </w:rPr>
        <w:t>15</w:t>
      </w:r>
      <w:r>
        <w:rPr>
          <w:b/>
          <w:sz w:val="24"/>
          <w:szCs w:val="24"/>
        </w:rPr>
        <w:t>.</w:t>
      </w:r>
    </w:p>
    <w:p>
      <w:pPr>
        <w:pStyle w:val="style4097"/>
        <w:spacing w:after="0" w:lineRule="auto" w:line="240"/>
        <w:jc w:val="both"/>
        <w:rPr>
          <w:sz w:val="24"/>
          <w:szCs w:val="24"/>
        </w:rPr>
      </w:pPr>
    </w:p>
    <w:p>
      <w:pPr>
        <w:pStyle w:val="style4097"/>
        <w:spacing w:after="0" w:lineRule="auto" w:line="240"/>
        <w:jc w:val="both"/>
        <w:rPr>
          <w:sz w:val="24"/>
          <w:szCs w:val="24"/>
        </w:rPr>
      </w:pPr>
      <w:r>
        <w:rPr>
          <w:b/>
          <w:sz w:val="24"/>
          <w:szCs w:val="24"/>
        </w:rPr>
        <w:t>Contribution:</w:t>
      </w:r>
    </w:p>
    <w:p>
      <w:pPr>
        <w:pStyle w:val="style4097"/>
        <w:numPr>
          <w:ilvl w:val="0"/>
          <w:numId w:val="7"/>
        </w:numPr>
        <w:spacing w:after="0" w:lineRule="auto" w:line="240"/>
        <w:ind w:left="360"/>
        <w:jc w:val="both"/>
        <w:rPr>
          <w:sz w:val="24"/>
          <w:szCs w:val="24"/>
        </w:rPr>
      </w:pPr>
      <w:r>
        <w:rPr>
          <w:sz w:val="24"/>
          <w:szCs w:val="24"/>
        </w:rPr>
        <w:t>Monitoring,</w:t>
      </w:r>
      <w:r>
        <w:rPr>
          <w:sz w:val="24"/>
          <w:szCs w:val="24"/>
        </w:rPr>
        <w:t xml:space="preserve"> </w:t>
      </w:r>
      <w:r>
        <w:rPr>
          <w:sz w:val="24"/>
          <w:szCs w:val="24"/>
        </w:rPr>
        <w:t>Co-ordination</w:t>
      </w:r>
      <w:r>
        <w:rPr>
          <w:sz w:val="24"/>
          <w:szCs w:val="24"/>
        </w:rPr>
        <w:t xml:space="preserve"> and day today problem shooting for Microsof</w:t>
      </w:r>
      <w:r>
        <w:rPr>
          <w:sz w:val="24"/>
          <w:szCs w:val="24"/>
        </w:rPr>
        <w:t>t Dynamics Navision ERP modules</w:t>
      </w:r>
    </w:p>
    <w:p>
      <w:pPr>
        <w:pStyle w:val="style4097"/>
        <w:numPr>
          <w:ilvl w:val="0"/>
          <w:numId w:val="7"/>
        </w:numPr>
        <w:spacing w:after="0" w:lineRule="auto" w:line="240"/>
        <w:ind w:left="360"/>
        <w:jc w:val="both"/>
        <w:rPr>
          <w:sz w:val="24"/>
          <w:szCs w:val="24"/>
        </w:rPr>
      </w:pPr>
      <w:r>
        <w:rPr>
          <w:sz w:val="24"/>
          <w:szCs w:val="24"/>
        </w:rPr>
        <w:t xml:space="preserve">Configuration of all the setup, Accounts </w:t>
      </w:r>
      <w:r>
        <w:rPr>
          <w:sz w:val="24"/>
          <w:szCs w:val="24"/>
        </w:rPr>
        <w:t>setup</w:t>
      </w:r>
      <w:r>
        <w:rPr>
          <w:sz w:val="24"/>
          <w:szCs w:val="24"/>
        </w:rPr>
        <w:t xml:space="preserve">\L Set up, Purchase and Payable setup, Sales sand Receivable </w:t>
      </w:r>
      <w:r>
        <w:rPr>
          <w:sz w:val="24"/>
          <w:szCs w:val="24"/>
        </w:rPr>
        <w:t>setup, HR Set up etc</w:t>
      </w:r>
      <w:r>
        <w:rPr>
          <w:sz w:val="24"/>
          <w:szCs w:val="24"/>
        </w:rPr>
        <w:t>.</w:t>
      </w:r>
    </w:p>
    <w:p>
      <w:pPr>
        <w:pStyle w:val="style4097"/>
        <w:numPr>
          <w:ilvl w:val="0"/>
          <w:numId w:val="7"/>
        </w:numPr>
        <w:spacing w:after="0" w:lineRule="auto" w:line="240"/>
        <w:ind w:left="360"/>
        <w:jc w:val="both"/>
        <w:rPr>
          <w:sz w:val="24"/>
          <w:szCs w:val="24"/>
        </w:rPr>
      </w:pPr>
      <w:r>
        <w:rPr>
          <w:sz w:val="24"/>
          <w:szCs w:val="24"/>
        </w:rPr>
        <w:t>Preparations of Technical documents &amp; educate</w:t>
      </w:r>
      <w:r>
        <w:rPr>
          <w:sz w:val="24"/>
          <w:szCs w:val="24"/>
        </w:rPr>
        <w:t xml:space="preserve"> the users on New Customizations </w:t>
      </w:r>
    </w:p>
    <w:p>
      <w:pPr>
        <w:pStyle w:val="style4097"/>
        <w:numPr>
          <w:ilvl w:val="0"/>
          <w:numId w:val="7"/>
        </w:numPr>
        <w:spacing w:after="0" w:lineRule="auto" w:line="240"/>
        <w:ind w:left="360"/>
        <w:jc w:val="both"/>
        <w:rPr>
          <w:sz w:val="24"/>
          <w:szCs w:val="24"/>
        </w:rPr>
      </w:pPr>
      <w:r>
        <w:rPr>
          <w:sz w:val="24"/>
          <w:szCs w:val="24"/>
        </w:rPr>
        <w:t xml:space="preserve">Any other </w:t>
      </w:r>
      <w:r>
        <w:rPr>
          <w:sz w:val="24"/>
          <w:szCs w:val="24"/>
        </w:rPr>
        <w:t>assignments given by management</w:t>
      </w:r>
    </w:p>
    <w:p>
      <w:pPr>
        <w:pStyle w:val="style4097"/>
        <w:spacing w:after="0" w:lineRule="auto" w:line="240"/>
        <w:jc w:val="both"/>
        <w:rPr>
          <w:sz w:val="24"/>
          <w:szCs w:val="24"/>
        </w:rPr>
      </w:pPr>
    </w:p>
    <w:p>
      <w:pPr>
        <w:pStyle w:val="style4097"/>
        <w:spacing w:after="0" w:lineRule="auto" w:line="240"/>
        <w:jc w:val="both"/>
        <w:rPr>
          <w:b/>
          <w:sz w:val="24"/>
          <w:szCs w:val="24"/>
          <w:u w:val="single"/>
        </w:rPr>
      </w:pPr>
    </w:p>
    <w:p>
      <w:pPr>
        <w:pStyle w:val="style62"/>
        <w:jc w:val="both"/>
        <w:rPr>
          <w:sz w:val="24"/>
          <w:szCs w:val="24"/>
        </w:rPr>
      </w:pPr>
    </w:p>
    <w:p>
      <w:pPr>
        <w:pStyle w:val="style62"/>
        <w:jc w:val="both"/>
        <w:rPr>
          <w:rFonts w:ascii="Calibri" w:cs="Calibri" w:eastAsia="Calibri" w:hAnsi="Calibri"/>
          <w:sz w:val="24"/>
          <w:szCs w:val="24"/>
          <w:u w:val="single"/>
        </w:rPr>
      </w:pPr>
      <w:r>
        <w:rPr>
          <w:rFonts w:ascii="Calibri" w:cs="Calibri" w:eastAsia="Calibri" w:hAnsi="Calibri"/>
          <w:b w:val="false"/>
          <w:sz w:val="24"/>
          <w:szCs w:val="24"/>
        </w:rPr>
        <w:t xml:space="preserve">Place: </w:t>
      </w:r>
      <w:r>
        <w:rPr>
          <w:rFonts w:ascii="Calibri" w:cs="Calibri" w:eastAsia="Calibri" w:hAnsi="Calibri"/>
          <w:b w:val="false"/>
          <w:sz w:val="24"/>
          <w:szCs w:val="24"/>
        </w:rPr>
        <w:t>Hyderabad</w:t>
      </w:r>
      <w:r>
        <w:rPr>
          <w:rFonts w:ascii="Calibri" w:cs="Calibri" w:eastAsia="Calibri" w:hAnsi="Calibri"/>
          <w:b w:val="false"/>
          <w:sz w:val="24"/>
          <w:szCs w:val="24"/>
        </w:rPr>
        <w:tab/>
      </w:r>
      <w:r>
        <w:rPr>
          <w:rFonts w:ascii="Calibri" w:cs="Calibri" w:eastAsia="Calibri" w:hAnsi="Calibri"/>
          <w:b w:val="false"/>
          <w:sz w:val="24"/>
          <w:szCs w:val="24"/>
        </w:rPr>
        <w:tab/>
      </w:r>
      <w:r>
        <w:rPr>
          <w:rFonts w:ascii="Calibri" w:cs="Calibri" w:eastAsia="Calibri" w:hAnsi="Calibri"/>
          <w:b w:val="false"/>
          <w:sz w:val="24"/>
          <w:szCs w:val="24"/>
        </w:rPr>
        <w:tab/>
      </w:r>
      <w:r>
        <w:rPr>
          <w:rFonts w:ascii="Calibri" w:cs="Calibri" w:eastAsia="Calibri" w:hAnsi="Calibri"/>
          <w:b w:val="false"/>
          <w:sz w:val="24"/>
          <w:szCs w:val="24"/>
        </w:rPr>
        <w:tab/>
      </w:r>
      <w:r>
        <w:rPr>
          <w:rFonts w:ascii="Calibri" w:cs="Calibri" w:eastAsia="Calibri" w:hAnsi="Calibri"/>
          <w:b w:val="false"/>
          <w:sz w:val="24"/>
          <w:szCs w:val="24"/>
        </w:rPr>
        <w:tab/>
      </w:r>
    </w:p>
    <w:p>
      <w:pPr>
        <w:pStyle w:val="style62"/>
        <w:jc w:val="both"/>
        <w:rPr/>
      </w:pPr>
      <w:r>
        <w:rPr>
          <w:rFonts w:ascii="Calibri" w:cs="Calibri" w:eastAsia="Calibri" w:hAnsi="Calibri"/>
          <w:sz w:val="24"/>
          <w:szCs w:val="24"/>
        </w:rPr>
        <w:t xml:space="preserve">                    </w:t>
      </w:r>
      <w:r>
        <w:rPr>
          <w:rFonts w:ascii="Calibri" w:cs="Calibri" w:eastAsia="Calibri" w:hAnsi="Calibri"/>
          <w:sz w:val="24"/>
          <w:szCs w:val="24"/>
        </w:rPr>
        <w:t xml:space="preserve">                              </w:t>
      </w:r>
      <w:r>
        <w:rPr>
          <w:rFonts w:ascii="Calibri" w:cs="Calibri" w:eastAsia="Calibri" w:hAnsi="Calibri"/>
          <w:sz w:val="24"/>
          <w:szCs w:val="24"/>
        </w:rPr>
        <w:t xml:space="preserve">                                             </w:t>
      </w:r>
      <w:r>
        <w:rPr>
          <w:rFonts w:ascii="Calibri" w:cs="Calibri" w:eastAsia="Calibri" w:hAnsi="Calibri"/>
          <w:sz w:val="24"/>
          <w:szCs w:val="24"/>
        </w:rPr>
        <w:t xml:space="preserve">Suresh </w:t>
      </w:r>
      <w:r>
        <w:rPr>
          <w:rFonts w:ascii="Calibri" w:cs="Calibri" w:eastAsia="Calibri" w:hAnsi="Calibri"/>
          <w:sz w:val="24"/>
          <w:szCs w:val="24"/>
        </w:rPr>
        <w:t>Ainala</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ordia New">
    <w:altName w:val="Cordia New"/>
    <w:panose1 w:val="020b0304020002020204"/>
    <w:charset w:val="de"/>
    <w:family w:val="swiss"/>
    <w:pitch w:val="variable"/>
    <w:sig w:usb0="81000003" w:usb1="00000000" w:usb2="00000000" w:usb3="00000000" w:csb0="00010001" w:csb1="00000000"/>
  </w:font>
  <w:font w:name="Georgia">
    <w:altName w:val="Georgia"/>
    <w:panose1 w:val="02040502050004020303"/>
    <w:charset w:val="00"/>
    <w:family w:val="roman"/>
    <w:pitch w:val="variable"/>
    <w:sig w:usb0="00000287" w:usb1="00000000" w:usb2="00000000" w:usb3="00000000" w:csb0="0000009F" w:csb1="00000000"/>
  </w:font>
  <w:font w:name="Trebuchet MS">
    <w:altName w:val="Trebuchet MS"/>
    <w:panose1 w:val="020b0603020002020204"/>
    <w:charset w:val="00"/>
    <w:family w:val="swiss"/>
    <w:pitch w:val="variable"/>
    <w:sig w:usb0="000006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Verdana">
    <w:altName w:val="Verdana"/>
    <w:panose1 w:val="020b0604030005040204"/>
    <w:charset w:val="00"/>
    <w:family w:val="swiss"/>
    <w:pitch w:val="variable"/>
    <w:sig w:usb0="A00006FF" w:usb1="4000205B" w:usb2="00000010" w:usb3="00000000" w:csb0="0000019F" w:csb1="00000000"/>
  </w:font>
  <w:font w:name="Cambria">
    <w:altName w:val="Cambria"/>
    <w:panose1 w:val="02040503050004030204"/>
    <w:charset w:val="00"/>
    <w:family w:val="roman"/>
    <w:pitch w:val="variable"/>
    <w:sig w:usb0="E00006FF" w:usb1="420024FF" w:usb2="02000000" w:usb3="00000000" w:csb0="0000019F" w:csb1="00000000"/>
  </w:font>
  <w:font w:name="Angsana New">
    <w:altName w:val="Angsana New"/>
    <w:panose1 w:val="02020603050004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41E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79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E5B8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7A8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478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A9C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F3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424A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9463D74"/>
    <w:lvl w:ilvl="0" w:tplc="04130001">
      <w:start w:val="1"/>
      <w:numFmt w:val="bullet"/>
      <w:lvlText w:val=""/>
      <w:lvlJc w:val="left"/>
      <w:pPr>
        <w:ind w:left="777" w:hanging="360"/>
      </w:pPr>
      <w:rPr>
        <w:rFonts w:ascii="Symbol" w:hAnsi="Symbol" w:hint="default"/>
      </w:rPr>
    </w:lvl>
    <w:lvl w:ilvl="1" w:tplc="04130003">
      <w:start w:val="1"/>
      <w:numFmt w:val="bullet"/>
      <w:lvlText w:val="o"/>
      <w:lvlJc w:val="left"/>
      <w:pPr>
        <w:ind w:left="1497" w:hanging="360"/>
      </w:pPr>
      <w:rPr>
        <w:rFonts w:ascii="Courier New" w:cs="Courier New" w:hAnsi="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cs="Courier New" w:hAnsi="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cs="Courier New" w:hAnsi="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9">
    <w:nsid w:val="00000009"/>
    <w:multiLevelType w:val="hybridMultilevel"/>
    <w:tmpl w:val="12F8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A62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5BC8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3"/>
  </w:num>
  <w:num w:numId="5">
    <w:abstractNumId w:val="5"/>
  </w:num>
  <w:num w:numId="6">
    <w:abstractNumId w:val="10"/>
  </w:num>
  <w:num w:numId="7">
    <w:abstractNumId w:val="11"/>
  </w:num>
  <w:num w:numId="8">
    <w:abstractNumId w:val="0"/>
  </w:num>
  <w:num w:numId="9">
    <w:abstractNumId w:val="2"/>
  </w:num>
  <w:num w:numId="10">
    <w:abstractNumId w:val="9"/>
  </w:num>
  <w:num w:numId="11">
    <w:abstractNumId w:val="4"/>
  </w:num>
  <w:num w:numId="12">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ordia New"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4097"/>
    <w:next w:val="style4097"/>
    <w:pPr>
      <w:spacing w:before="480" w:after="120"/>
      <w:outlineLvl w:val="0"/>
    </w:pPr>
    <w:rPr>
      <w:b/>
      <w:sz w:val="48"/>
    </w:rPr>
  </w:style>
  <w:style w:type="paragraph" w:styleId="style2">
    <w:name w:val="heading 2"/>
    <w:basedOn w:val="style4097"/>
    <w:next w:val="style4097"/>
    <w:pPr>
      <w:spacing w:before="360" w:after="80"/>
      <w:outlineLvl w:val="1"/>
    </w:pPr>
    <w:rPr>
      <w:b/>
      <w:sz w:val="36"/>
    </w:rPr>
  </w:style>
  <w:style w:type="paragraph" w:styleId="style3">
    <w:name w:val="heading 3"/>
    <w:basedOn w:val="style4097"/>
    <w:next w:val="style4097"/>
    <w:pPr>
      <w:spacing w:before="100" w:after="100" w:lineRule="auto" w:line="240"/>
      <w:outlineLvl w:val="2"/>
    </w:pPr>
    <w:rPr>
      <w:rFonts w:ascii="Times New Roman" w:cs="Times New Roman" w:eastAsia="Times New Roman" w:hAnsi="Times New Roman"/>
      <w:b/>
      <w:sz w:val="26"/>
    </w:rPr>
  </w:style>
  <w:style w:type="paragraph" w:styleId="style4">
    <w:name w:val="heading 4"/>
    <w:basedOn w:val="style4097"/>
    <w:next w:val="style4097"/>
    <w:pPr>
      <w:spacing w:before="240" w:after="40"/>
      <w:outlineLvl w:val="3"/>
    </w:pPr>
    <w:rPr>
      <w:b/>
      <w:sz w:val="24"/>
    </w:rPr>
  </w:style>
  <w:style w:type="paragraph" w:styleId="style5">
    <w:name w:val="heading 5"/>
    <w:basedOn w:val="style4097"/>
    <w:next w:val="style4097"/>
    <w:pPr>
      <w:spacing w:before="240" w:after="60"/>
      <w:outlineLvl w:val="4"/>
    </w:pPr>
    <w:rPr>
      <w:b/>
      <w:i/>
      <w:sz w:val="26"/>
    </w:rPr>
  </w:style>
  <w:style w:type="paragraph" w:styleId="style6">
    <w:name w:val="heading 6"/>
    <w:basedOn w:val="style4097"/>
    <w:next w:val="style4097"/>
    <w:pPr>
      <w:spacing w:before="200" w:after="40"/>
      <w:outlineLvl w:val="5"/>
    </w:pPr>
    <w:rPr>
      <w:b/>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rPr>
      <w:rFonts w:ascii="Calibri" w:cs="Calibri" w:eastAsia="Calibri" w:hAnsi="Calibri"/>
      <w:color w:val="000000"/>
    </w:rPr>
  </w:style>
  <w:style w:type="paragraph" w:styleId="style62">
    <w:name w:val="Title"/>
    <w:basedOn w:val="style4097"/>
    <w:next w:val="style4097"/>
    <w:pPr>
      <w:spacing w:after="0" w:lineRule="auto" w:line="240"/>
      <w:jc w:val="center"/>
    </w:pPr>
    <w:rPr>
      <w:rFonts w:ascii="Times New Roman" w:cs="Times New Roman" w:eastAsia="Times New Roman" w:hAnsi="Times New Roman"/>
      <w:b/>
      <w:sz w:val="20"/>
    </w:rPr>
  </w:style>
  <w:style w:type="paragraph" w:styleId="style74">
    <w:name w:val="Subtitle"/>
    <w:basedOn w:val="style4097"/>
    <w:next w:val="style4097"/>
    <w:pPr>
      <w:spacing w:before="360" w:after="80"/>
    </w:pPr>
    <w:rPr>
      <w:rFonts w:ascii="Georgia" w:cs="Georgia" w:eastAsia="Georgia" w:hAnsi="Georgia"/>
      <w:i/>
      <w:color w:val="666666"/>
      <w:sz w:val="48"/>
    </w:rPr>
  </w:style>
  <w:style w:type="paragraph" w:customStyle="1" w:styleId="style4098">
    <w:name w:val="Zchn Zchn1"/>
    <w:basedOn w:val="style0"/>
    <w:next w:val="style4098"/>
    <w:pPr>
      <w:spacing w:before="120" w:after="160" w:lineRule="exact" w:line="240"/>
    </w:pPr>
    <w:rPr>
      <w:rFonts w:ascii="Trebuchet MS" w:cs="Arial" w:eastAsia="Times New Roman" w:hAnsi="Trebuchet MS"/>
      <w:iCs/>
      <w:sz w:val="20"/>
      <w:szCs w:val="20"/>
    </w:rPr>
  </w:style>
  <w:style w:type="paragraph" w:customStyle="1" w:styleId="style4099">
    <w:name w:val="Zchn Zchn1"/>
    <w:basedOn w:val="style0"/>
    <w:next w:val="style4099"/>
    <w:pPr>
      <w:spacing w:before="120" w:after="160" w:lineRule="exact" w:line="240"/>
    </w:pPr>
    <w:rPr>
      <w:rFonts w:ascii="Trebuchet MS" w:cs="Arial" w:eastAsia="Times New Roman" w:hAnsi="Trebuchet MS"/>
      <w:iCs/>
      <w:sz w:val="20"/>
      <w:szCs w:val="20"/>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0">
    <w:name w:val="Unresolved Mention"/>
    <w:basedOn w:val="style65"/>
    <w:next w:val="style4100"/>
    <w:uiPriority w:val="99"/>
    <w:rPr>
      <w:color w:val="605e5c"/>
      <w:shd w:val="clear" w:color="auto" w:fill="e1dfdd"/>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Words>392</Words>
  <Pages>2</Pages>
  <Characters>2406</Characters>
  <Application>WPS Office</Application>
  <DocSecurity>0</DocSecurity>
  <Paragraphs>77</Paragraphs>
  <ScaleCrop>false</ScaleCrop>
  <Company>vidhya computer</Company>
  <LinksUpToDate>false</LinksUpToDate>
  <CharactersWithSpaces>2892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2020-07-24T11:41:00Z</dcterms:created>
  <dc:creator>Rajashekar Reddy</dc:creator>
  <lastModifiedBy>SM-M205F</lastModifiedBy>
  <dcterms:modified xsi:type="dcterms:W3CDTF">2020-09-12T02:11:52Z</dcterms:modified>
  <revision>16</revision>
  <dc:title>Resume.docx.docx</dc:title>
</coreProperties>
</file>

<file path=docProps/custom.xml><?xml version="1.0" encoding="utf-8"?>
<Properties xmlns="http://schemas.openxmlformats.org/officeDocument/2006/custom-properties" xmlns:vt="http://schemas.openxmlformats.org/officeDocument/2006/docPropsVTypes"/>
</file>