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DF" w:rsidRDefault="009119DF" w:rsidP="009119DF">
      <w:pPr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</w:rPr>
      </w:pPr>
      <w:proofErr w:type="spellStart"/>
      <w:r w:rsidRPr="009119DF"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</w:rPr>
        <w:t>M</w:t>
      </w:r>
      <w:r>
        <w:rPr>
          <w:rFonts w:ascii="Times New Roman" w:eastAsia="Times New Roman" w:hAnsi="Times New Roman" w:cs="Times New Roman"/>
          <w:b/>
          <w:bCs/>
          <w:color w:val="333333"/>
          <w:sz w:val="43"/>
          <w:szCs w:val="43"/>
        </w:rPr>
        <w:t>D.Ejaz</w:t>
      </w:r>
      <w:proofErr w:type="spellEnd"/>
    </w:p>
    <w:p w:rsidR="00581D63" w:rsidRPr="00581D63" w:rsidRDefault="00581D63" w:rsidP="009119DF">
      <w:pPr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581D6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(M.B.A</w:t>
      </w:r>
      <w:r w:rsidR="0038488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,</w:t>
      </w:r>
      <w:r w:rsidRPr="00581D6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LL.B)</w:t>
      </w:r>
    </w:p>
    <w:p w:rsidR="009119DF" w:rsidRDefault="009119DF" w:rsidP="00B94809">
      <w:pPr>
        <w:pBdr>
          <w:bottom w:val="single" w:sz="12" w:space="9" w:color="auto"/>
        </w:pBd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119DF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Cell</w:t>
      </w:r>
      <w:proofErr w:type="gramStart"/>
      <w:r w:rsidRPr="009119DF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:</w:t>
      </w:r>
      <w:r w:rsidRPr="00B94809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91</w:t>
      </w:r>
      <w:proofErr w:type="gramEnd"/>
      <w:r w:rsidRPr="00B94809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-99129-04423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ab/>
      </w:r>
      <w:r w:rsidRPr="009119DF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email</w:t>
      </w:r>
      <w:r w:rsidRPr="00B9480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:</w:t>
      </w:r>
      <w:r w:rsidRPr="00614282">
        <w:rPr>
          <w:rFonts w:ascii="Times New Roman" w:eastAsia="Times New Roman" w:hAnsi="Times New Roman" w:cs="Times New Roman"/>
          <w:sz w:val="21"/>
          <w:szCs w:val="21"/>
        </w:rPr>
        <w:t>mohd92ejaz@gmail.com</w:t>
      </w:r>
    </w:p>
    <w:p w:rsidR="009119DF" w:rsidRPr="009119DF" w:rsidRDefault="009119DF" w:rsidP="009119DF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333333"/>
          <w:sz w:val="2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softHyphen/>
      </w:r>
    </w:p>
    <w:p w:rsidR="009119DF" w:rsidRPr="009119DF" w:rsidRDefault="009119DF" w:rsidP="009119DF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9119DF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Professional Summary</w:t>
      </w:r>
    </w:p>
    <w:p w:rsidR="009119DF" w:rsidRDefault="009119DF" w:rsidP="009119D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9119D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Having </w:t>
      </w:r>
      <w:r w:rsidR="00D14F94">
        <w:rPr>
          <w:rFonts w:ascii="Times New Roman" w:eastAsia="Times New Roman" w:hAnsi="Times New Roman" w:cs="Times New Roman"/>
          <w:color w:val="333333"/>
          <w:sz w:val="21"/>
          <w:szCs w:val="21"/>
        </w:rPr>
        <w:t>7</w:t>
      </w:r>
      <w:r w:rsidR="00757AB4">
        <w:rPr>
          <w:rFonts w:ascii="Times New Roman" w:eastAsia="Times New Roman" w:hAnsi="Times New Roman" w:cs="Times New Roman"/>
          <w:color w:val="333333"/>
          <w:sz w:val="21"/>
          <w:szCs w:val="21"/>
        </w:rPr>
        <w:t>.7</w:t>
      </w:r>
      <w:r w:rsidRPr="009119D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years of experience in Financial Accounting</w:t>
      </w:r>
      <w:r w:rsidR="00A833C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and Fund Accounting</w:t>
      </w:r>
      <w:r w:rsidRPr="009119D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with a proven record of productivity, quality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,</w:t>
      </w:r>
      <w:r w:rsidRPr="009119D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and integrity.</w:t>
      </w:r>
      <w:proofErr w:type="gramEnd"/>
      <w:r w:rsidR="00A833C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H</w:t>
      </w:r>
      <w:r w:rsidR="00A833CC" w:rsidRPr="009119DF">
        <w:rPr>
          <w:rFonts w:ascii="Times New Roman" w:eastAsia="Times New Roman" w:hAnsi="Times New Roman" w:cs="Times New Roman"/>
          <w:color w:val="333333"/>
          <w:sz w:val="21"/>
          <w:szCs w:val="21"/>
        </w:rPr>
        <w:t>av</w:t>
      </w:r>
      <w:r w:rsidR="00A833CC">
        <w:rPr>
          <w:rFonts w:ascii="Times New Roman" w:eastAsia="Times New Roman" w:hAnsi="Times New Roman" w:cs="Times New Roman"/>
          <w:color w:val="333333"/>
          <w:sz w:val="21"/>
          <w:szCs w:val="21"/>
        </w:rPr>
        <w:t>ing</w:t>
      </w:r>
      <w:r w:rsidR="00A833CC" w:rsidRPr="009119D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sound working knowledge of </w:t>
      </w:r>
      <w:r w:rsidR="00A833CC" w:rsidRPr="00A833CC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Advanced Excel</w:t>
      </w:r>
      <w:r w:rsidR="00A833C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and i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ntermediate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level</w:t>
      </w:r>
      <w:r w:rsidR="00614282">
        <w:rPr>
          <w:rFonts w:ascii="Times New Roman" w:eastAsia="Times New Roman" w:hAnsi="Times New Roman" w:cs="Times New Roman"/>
          <w:color w:val="333333"/>
          <w:sz w:val="21"/>
          <w:szCs w:val="21"/>
        </w:rPr>
        <w:t>expertise</w:t>
      </w:r>
      <w:proofErr w:type="spellEnd"/>
      <w:r w:rsidR="0061428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in </w:t>
      </w:r>
      <w:r w:rsidR="00614282" w:rsidRPr="00A833CC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VBA</w:t>
      </w:r>
      <w:r w:rsidRPr="009119D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seeking a position in which my skills and knowledge can be enhanced and fully utilized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9119DF" w:rsidRPr="009119DF" w:rsidRDefault="009119DF" w:rsidP="009119D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119DF" w:rsidRDefault="009119DF" w:rsidP="009119D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119D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As the résumé details, the focus of my expertise and professional experience is in </w:t>
      </w:r>
      <w:r w:rsidR="00A875A9">
        <w:rPr>
          <w:rFonts w:ascii="Times New Roman" w:eastAsia="Times New Roman" w:hAnsi="Times New Roman" w:cs="Times New Roman"/>
          <w:color w:val="333333"/>
          <w:sz w:val="21"/>
          <w:szCs w:val="21"/>
        </w:rPr>
        <w:t>b</w:t>
      </w:r>
      <w:r w:rsidRPr="009119DF">
        <w:rPr>
          <w:rFonts w:ascii="Times New Roman" w:eastAsia="Times New Roman" w:hAnsi="Times New Roman" w:cs="Times New Roman"/>
          <w:color w:val="333333"/>
          <w:sz w:val="21"/>
          <w:szCs w:val="21"/>
        </w:rPr>
        <w:t>usiness data analysis, Reporting and automation of reports through excel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using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VBA</w:t>
      </w:r>
      <w:r w:rsidRPr="009119DF">
        <w:rPr>
          <w:rFonts w:ascii="Times New Roman" w:eastAsia="Times New Roman" w:hAnsi="Times New Roman" w:cs="Times New Roman"/>
          <w:color w:val="333333"/>
          <w:sz w:val="21"/>
          <w:szCs w:val="21"/>
        </w:rPr>
        <w:t>and</w:t>
      </w:r>
      <w:proofErr w:type="spellEnd"/>
      <w:r w:rsidRPr="009119D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have sound working knowledge of advanced Excel.</w:t>
      </w:r>
    </w:p>
    <w:p w:rsidR="009119DF" w:rsidRDefault="009119DF" w:rsidP="009119DF">
      <w:p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85415D" w:rsidRDefault="0085415D" w:rsidP="0085415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Extensive hands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on experience on </w:t>
      </w:r>
      <w:r w:rsidRPr="0085415D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US GAAP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in the areas of General Ledger</w:t>
      </w:r>
      <w:r w:rsidR="00A833C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and Calculation of NAV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  <w:proofErr w:type="gramEnd"/>
    </w:p>
    <w:p w:rsidR="0085415D" w:rsidRPr="009119DF" w:rsidRDefault="0085415D" w:rsidP="009119DF">
      <w:p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119DF" w:rsidRPr="009119DF" w:rsidRDefault="009119DF" w:rsidP="009119DF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9119DF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Core Qualifications</w:t>
      </w:r>
    </w:p>
    <w:p w:rsidR="009119DF" w:rsidRPr="005C5D7B" w:rsidRDefault="009119DF" w:rsidP="005C5D7B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Proficient in Microsoft Office </w:t>
      </w:r>
      <w:r w:rsidR="00B94809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Applications </w:t>
      </w:r>
      <w:proofErr w:type="spellStart"/>
      <w:r w:rsidR="00B94809">
        <w:rPr>
          <w:rFonts w:ascii="Times New Roman" w:eastAsia="Times New Roman" w:hAnsi="Times New Roman" w:cs="Times New Roman"/>
          <w:color w:val="333333"/>
          <w:sz w:val="21"/>
          <w:szCs w:val="21"/>
        </w:rPr>
        <w:t>with</w:t>
      </w:r>
      <w:r w:rsidR="00A833CC" w:rsidRPr="00A833CC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Advance</w:t>
      </w:r>
      <w:proofErr w:type="spellEnd"/>
      <w:r w:rsidR="00A833CC" w:rsidRPr="00A833CC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</w:t>
      </w:r>
      <w:r w:rsidRPr="00A833CC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MS </w:t>
      </w:r>
      <w:r w:rsidR="00632A66" w:rsidRPr="00A833CC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Excel</w:t>
      </w:r>
      <w:r w:rsidR="00B94809" w:rsidRPr="00A833CC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and VBA</w:t>
      </w:r>
      <w:r w:rsidR="00B94809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9119DF" w:rsidRPr="005C5D7B" w:rsidRDefault="009119DF" w:rsidP="005C5D7B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>Great people skills needed to educate as well as receive constructive feedback</w:t>
      </w:r>
    </w:p>
    <w:p w:rsidR="009119DF" w:rsidRPr="005C5D7B" w:rsidRDefault="009119DF" w:rsidP="005C5D7B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>Capable of maintaining an extensive system efficiently</w:t>
      </w:r>
    </w:p>
    <w:p w:rsidR="009119DF" w:rsidRPr="005C5D7B" w:rsidRDefault="009119DF" w:rsidP="005C5D7B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Ability to learn new systems and languages and apply them to </w:t>
      </w:r>
      <w:r w:rsidR="00DE3BF2"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>real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-</w:t>
      </w:r>
      <w:r w:rsidR="00DE3BF2"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>time</w:t>
      </w:r>
    </w:p>
    <w:p w:rsidR="009119DF" w:rsidRPr="005C5D7B" w:rsidRDefault="009142CC" w:rsidP="005C5D7B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K</w:t>
      </w:r>
      <w:r w:rsidR="009119DF"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nowledge of </w:t>
      </w:r>
      <w:r w:rsidR="00A833CC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Advance MS Excel and </w:t>
      </w:r>
      <w:r w:rsidR="009119DF"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>Visu</w:t>
      </w:r>
      <w:r w:rsidR="00DE3BF2"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>al Basic Applications</w:t>
      </w:r>
    </w:p>
    <w:p w:rsidR="009119DF" w:rsidRPr="005C5D7B" w:rsidRDefault="009119DF" w:rsidP="005C5D7B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>Excellent writing skills needed to communicate complex concepts in simplified terms</w:t>
      </w:r>
    </w:p>
    <w:p w:rsidR="009119DF" w:rsidRPr="005C5D7B" w:rsidRDefault="009119DF" w:rsidP="005C5D7B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>Decision-making skills looking at each issue from all perspectives</w:t>
      </w:r>
    </w:p>
    <w:p w:rsidR="009119DF" w:rsidRPr="009119DF" w:rsidRDefault="009119DF" w:rsidP="009119DF">
      <w:pPr>
        <w:spacing w:after="0" w:line="29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9119DF" w:rsidRDefault="009119DF" w:rsidP="009119DF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9119DF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Experience</w:t>
      </w:r>
    </w:p>
    <w:p w:rsidR="00FF5DD6" w:rsidRDefault="00FF5DD6" w:rsidP="009119DF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FF5DD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JP Morgan &amp; Chase</w:t>
      </w:r>
    </w:p>
    <w:p w:rsidR="00FF5DD6" w:rsidRDefault="00FF5DD6" w:rsidP="009119DF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July 2020 </w:t>
      </w:r>
      <w:r w:rsidR="00757A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Present</w:t>
      </w:r>
    </w:p>
    <w:p w:rsidR="00757AB4" w:rsidRPr="00757AB4" w:rsidRDefault="00757AB4" w:rsidP="00757AB4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757AB4">
        <w:rPr>
          <w:rFonts w:ascii="Times New Roman" w:eastAsia="Times New Roman" w:hAnsi="Times New Roman" w:cs="Times New Roman"/>
          <w:color w:val="333333"/>
          <w:sz w:val="21"/>
          <w:szCs w:val="21"/>
        </w:rPr>
        <w:t>Calculation of NAV for Institutional Clients.</w:t>
      </w:r>
      <w:proofErr w:type="gramEnd"/>
    </w:p>
    <w:p w:rsidR="00757AB4" w:rsidRPr="00757AB4" w:rsidRDefault="00757AB4" w:rsidP="00757AB4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757AB4">
        <w:rPr>
          <w:rFonts w:ascii="Times New Roman" w:eastAsia="Times New Roman" w:hAnsi="Times New Roman" w:cs="Times New Roman"/>
          <w:color w:val="333333"/>
          <w:sz w:val="21"/>
          <w:szCs w:val="21"/>
        </w:rPr>
        <w:t>Daily and monthly calculation of NAV.</w:t>
      </w:r>
      <w:proofErr w:type="gramEnd"/>
    </w:p>
    <w:p w:rsidR="00757AB4" w:rsidRPr="00757AB4" w:rsidRDefault="00757AB4" w:rsidP="00757AB4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57AB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Identifying and </w:t>
      </w:r>
      <w:proofErr w:type="gramStart"/>
      <w:r w:rsidRPr="00757AB4">
        <w:rPr>
          <w:rFonts w:ascii="Times New Roman" w:eastAsia="Times New Roman" w:hAnsi="Times New Roman" w:cs="Times New Roman"/>
          <w:color w:val="333333"/>
          <w:sz w:val="21"/>
          <w:szCs w:val="21"/>
        </w:rPr>
        <w:t>Reconciling</w:t>
      </w:r>
      <w:proofErr w:type="gramEnd"/>
      <w:r w:rsidRPr="00757AB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the breaks breaching tolerances.</w:t>
      </w:r>
    </w:p>
    <w:p w:rsidR="00757AB4" w:rsidRPr="00757AB4" w:rsidRDefault="00757AB4" w:rsidP="00757AB4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57AB4">
        <w:rPr>
          <w:rFonts w:ascii="Times New Roman" w:eastAsia="Times New Roman" w:hAnsi="Times New Roman" w:cs="Times New Roman"/>
          <w:color w:val="333333"/>
          <w:sz w:val="21"/>
          <w:szCs w:val="21"/>
        </w:rPr>
        <w:t>Reconciliation of client books Vs our records</w:t>
      </w:r>
    </w:p>
    <w:p w:rsidR="00757AB4" w:rsidRPr="00757AB4" w:rsidRDefault="00757AB4" w:rsidP="00757AB4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757AB4">
        <w:rPr>
          <w:rFonts w:ascii="Times New Roman" w:eastAsia="Times New Roman" w:hAnsi="Times New Roman" w:cs="Times New Roman"/>
          <w:color w:val="333333"/>
          <w:sz w:val="21"/>
          <w:szCs w:val="21"/>
        </w:rPr>
        <w:t>Keeping client first by providing the deliverables on time</w:t>
      </w:r>
    </w:p>
    <w:p w:rsidR="00A833CC" w:rsidRPr="00A833CC" w:rsidRDefault="00A833CC" w:rsidP="009119DF">
      <w:pPr>
        <w:spacing w:after="75" w:line="288" w:lineRule="atLeast"/>
        <w:rPr>
          <w:rFonts w:ascii="Times New Roman" w:eastAsia="Times New Roman" w:hAnsi="Times New Roman" w:cs="Times New Roman"/>
          <w:bCs/>
          <w:color w:val="006699"/>
          <w:sz w:val="25"/>
          <w:szCs w:val="25"/>
        </w:rPr>
      </w:pPr>
      <w:proofErr w:type="gramStart"/>
      <w:r w:rsidRPr="00DE3BF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Franklin Templeton Investments.</w:t>
      </w:r>
      <w:proofErr w:type="gramEnd"/>
    </w:p>
    <w:p w:rsidR="00A833CC" w:rsidRDefault="007B11DD" w:rsidP="009119DF">
      <w:pPr>
        <w:spacing w:after="75" w:line="288" w:lineRule="atLeast"/>
        <w:rPr>
          <w:rFonts w:ascii="Cambria" w:hAnsi="Cambria" w:cs="Cambria"/>
          <w:b/>
          <w:bCs/>
          <w:sz w:val="19"/>
          <w:szCs w:val="21"/>
          <w:highlight w:val="white"/>
        </w:rPr>
      </w:pPr>
      <w:r>
        <w:rPr>
          <w:rFonts w:ascii="Cambria" w:hAnsi="Cambria" w:cs="Cambria"/>
          <w:b/>
          <w:bCs/>
          <w:sz w:val="19"/>
          <w:szCs w:val="21"/>
          <w:highlight w:val="white"/>
        </w:rPr>
        <w:t>September</w:t>
      </w:r>
      <w:r w:rsidR="00A833CC" w:rsidRPr="00A833CC">
        <w:rPr>
          <w:rFonts w:ascii="Cambria" w:hAnsi="Cambria" w:cs="Cambria"/>
          <w:b/>
          <w:bCs/>
          <w:sz w:val="19"/>
          <w:szCs w:val="21"/>
          <w:highlight w:val="white"/>
        </w:rPr>
        <w:t xml:space="preserve"> 2</w:t>
      </w:r>
      <w:r w:rsidR="00A833CC">
        <w:rPr>
          <w:rFonts w:ascii="Cambria" w:hAnsi="Cambria" w:cs="Cambria"/>
          <w:b/>
          <w:bCs/>
          <w:sz w:val="19"/>
          <w:szCs w:val="21"/>
          <w:highlight w:val="white"/>
        </w:rPr>
        <w:t>01</w:t>
      </w:r>
      <w:r>
        <w:rPr>
          <w:rFonts w:ascii="Cambria" w:hAnsi="Cambria" w:cs="Cambria"/>
          <w:b/>
          <w:bCs/>
          <w:sz w:val="19"/>
          <w:szCs w:val="21"/>
          <w:highlight w:val="white"/>
        </w:rPr>
        <w:t>6 –</w:t>
      </w:r>
      <w:r w:rsidR="00A833CC">
        <w:rPr>
          <w:rFonts w:ascii="Cambria" w:hAnsi="Cambria" w:cs="Cambria"/>
          <w:b/>
          <w:bCs/>
          <w:sz w:val="19"/>
          <w:szCs w:val="21"/>
          <w:highlight w:val="white"/>
        </w:rPr>
        <w:t xml:space="preserve"> </w:t>
      </w:r>
      <w:r w:rsidR="00FF5DD6">
        <w:rPr>
          <w:rFonts w:ascii="Cambria" w:hAnsi="Cambria" w:cs="Cambria"/>
          <w:b/>
          <w:bCs/>
          <w:sz w:val="19"/>
          <w:szCs w:val="21"/>
          <w:highlight w:val="white"/>
        </w:rPr>
        <w:t>June 2020</w:t>
      </w:r>
      <w:r>
        <w:rPr>
          <w:rFonts w:ascii="Cambria" w:hAnsi="Cambria" w:cs="Cambria"/>
          <w:b/>
          <w:bCs/>
          <w:sz w:val="19"/>
          <w:szCs w:val="21"/>
          <w:highlight w:val="white"/>
        </w:rPr>
        <w:t xml:space="preserve"> </w:t>
      </w:r>
      <w:r w:rsidRPr="00FF5DD6">
        <w:rPr>
          <w:rFonts w:ascii="Cambria" w:hAnsi="Cambria" w:cs="Cambria"/>
          <w:b/>
          <w:bCs/>
          <w:sz w:val="16"/>
          <w:szCs w:val="16"/>
          <w:highlight w:val="white"/>
        </w:rPr>
        <w:t xml:space="preserve">(8 Months </w:t>
      </w:r>
      <w:r w:rsidR="0076166D" w:rsidRPr="00FF5DD6">
        <w:rPr>
          <w:rFonts w:ascii="Cambria" w:hAnsi="Cambria" w:cs="Cambria"/>
          <w:b/>
          <w:bCs/>
          <w:sz w:val="16"/>
          <w:szCs w:val="16"/>
          <w:highlight w:val="white"/>
        </w:rPr>
        <w:t xml:space="preserve">worked </w:t>
      </w:r>
      <w:r w:rsidRPr="00FF5DD6">
        <w:rPr>
          <w:rFonts w:ascii="Cambria" w:hAnsi="Cambria" w:cs="Cambria"/>
          <w:b/>
          <w:bCs/>
          <w:sz w:val="16"/>
          <w:szCs w:val="16"/>
          <w:highlight w:val="white"/>
        </w:rPr>
        <w:t>on Contract)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Track all daily activities that comprise the calculation of Domestic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and United Kingdom’s </w:t>
      </w:r>
      <w:proofErr w:type="spellStart"/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funds</w:t>
      </w:r>
      <w:proofErr w:type="spellEnd"/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NAV with various investment strategies, including domestic and foreign equity funds, Debt funds and Liquid funds.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Reviews the calculation of daily income accruals, interest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/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dividend payments, amortization, distribution, expense and complex foreign payments supported by clearly documented and compliant reports.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Make sure all transactions (Trades, interest, Amortization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,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etc.) accounted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for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and signing off funds for Pricing.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Ensure delivery of accurate NAVs with timeliness.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Responsible to report fund returns to fund managers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daily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Delegation of task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s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among team members and make sure activities are completed at a time.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Train new employees and develop current employee’s knowledge through daily interaction.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Provide timely feedback o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n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team performance to respective reporting manager.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Tracking of liquid funds’ performance and make sure daily dividend share class correctly distributed dividend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s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Responsible for </w:t>
      </w:r>
      <w:r w:rsidR="00056BA7"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providing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information on Ad-hoc request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s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from different counterpart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s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like compliance, Financial Reporting, Auditors, GTS, Interest Recon team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,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etc.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Perform Fund wise Interest &amp; Amortization reconciliation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every month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to ensure all interest payment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s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from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the 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issuer side received correctly.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Updating fund expense changes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every </w:t>
      </w:r>
      <w:proofErr w:type="spellStart"/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monthatthe</w:t>
      </w:r>
      <w:proofErr w:type="spellEnd"/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request of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the 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Global Financial reporting team.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Proper tracking of Monthly, Quarterly, Half-yearly, Annual &amp; Ad-hoc fund distributions on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the 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specific interval of time.</w:t>
      </w:r>
    </w:p>
    <w:p w:rsidR="00A0377D" w:rsidRPr="00A0377D" w:rsidRDefault="00A0377D" w:rsidP="00A0377D">
      <w:pPr>
        <w:pStyle w:val="ListParagraph"/>
        <w:numPr>
          <w:ilvl w:val="0"/>
          <w:numId w:val="10"/>
        </w:numPr>
        <w:spacing w:after="0" w:line="294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Manual preparation and accounting of amortization for step down instruments on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 </w:t>
      </w:r>
      <w:r w:rsidRPr="00A0377D">
        <w:rPr>
          <w:rFonts w:ascii="Times New Roman" w:eastAsia="Times New Roman" w:hAnsi="Times New Roman" w:cs="Times New Roman"/>
          <w:color w:val="333333"/>
          <w:sz w:val="21"/>
          <w:szCs w:val="21"/>
        </w:rPr>
        <w:t>yield basis.</w:t>
      </w:r>
    </w:p>
    <w:p w:rsidR="00A833CC" w:rsidRPr="009119DF" w:rsidRDefault="00A833CC" w:rsidP="009119DF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DE3BF2" w:rsidRDefault="00DE3BF2" w:rsidP="00DE3BF2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proofErr w:type="gramStart"/>
      <w:r w:rsidRPr="00DE3BF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Cognizant</w:t>
      </w:r>
      <w:proofErr w:type="gramEnd"/>
      <w:r w:rsidRPr="00DE3BF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Technology Solutions</w:t>
      </w:r>
    </w:p>
    <w:p w:rsidR="00DE3BF2" w:rsidRPr="00DE3BF2" w:rsidRDefault="00DE3BF2" w:rsidP="00DE3BF2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19"/>
          <w:szCs w:val="21"/>
        </w:rPr>
      </w:pPr>
      <w:r w:rsidRPr="00DE3BF2">
        <w:rPr>
          <w:rFonts w:ascii="Cambria" w:hAnsi="Cambria" w:cs="Cambria"/>
          <w:b/>
          <w:bCs/>
          <w:sz w:val="19"/>
          <w:szCs w:val="21"/>
          <w:highlight w:val="white"/>
        </w:rPr>
        <w:t>Oct 2015 – May’2016</w:t>
      </w:r>
    </w:p>
    <w:p w:rsidR="00DE3BF2" w:rsidRPr="00DE3BF2" w:rsidRDefault="00DE3BF2" w:rsidP="00DE3BF2">
      <w:pPr>
        <w:pStyle w:val="ListParagraph"/>
        <w:numPr>
          <w:ilvl w:val="0"/>
          <w:numId w:val="4"/>
        </w:numPr>
        <w:spacing w:after="0" w:line="28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Monthly Profit and Loss Reconciliation by Actual amount Vs Budgeted amounts and providing commentary for the variance.</w:t>
      </w:r>
    </w:p>
    <w:p w:rsidR="00DE3BF2" w:rsidRPr="00DE3BF2" w:rsidRDefault="00DE3BF2" w:rsidP="00DE3BF2">
      <w:pPr>
        <w:pStyle w:val="ListParagraph"/>
        <w:numPr>
          <w:ilvl w:val="0"/>
          <w:numId w:val="4"/>
        </w:numPr>
        <w:spacing w:after="0" w:line="28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Monitor and manage the day to day deliverables of GL and verifying information of customer invoices for weekly billing.</w:t>
      </w:r>
    </w:p>
    <w:p w:rsidR="00DE3BF2" w:rsidRPr="00DE3BF2" w:rsidRDefault="00DE3BF2" w:rsidP="00DE3BF2">
      <w:pPr>
        <w:pStyle w:val="ListParagraph"/>
        <w:numPr>
          <w:ilvl w:val="0"/>
          <w:numId w:val="4"/>
        </w:numPr>
        <w:spacing w:after="0" w:line="28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Calculating the amortization value for Rent/Lease, Insurance, and Promotion Expenses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,</w:t>
      </w: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etc.</w:t>
      </w:r>
    </w:p>
    <w:p w:rsidR="00DE3BF2" w:rsidRDefault="00DE3BF2" w:rsidP="00DE3BF2">
      <w:pPr>
        <w:pStyle w:val="ListParagraph"/>
        <w:numPr>
          <w:ilvl w:val="0"/>
          <w:numId w:val="4"/>
        </w:numPr>
        <w:spacing w:after="0" w:line="28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Taking up ad-hoc responsibilities like assisting team, cascading updates, generating MIS has helped the process works smoothly.</w:t>
      </w:r>
    </w:p>
    <w:p w:rsidR="00B94809" w:rsidRPr="00DE3BF2" w:rsidRDefault="00B94809" w:rsidP="00B94809">
      <w:pPr>
        <w:pStyle w:val="ListParagraph"/>
        <w:spacing w:after="0" w:line="28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E3BF2" w:rsidRPr="00DE3BF2" w:rsidRDefault="00DE3BF2" w:rsidP="00DE3BF2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proofErr w:type="spellStart"/>
      <w:r w:rsidRPr="00DE3BF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Genpact</w:t>
      </w:r>
      <w:proofErr w:type="spellEnd"/>
      <w:r w:rsidRPr="00DE3BF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India Pvt. Ltd</w:t>
      </w:r>
    </w:p>
    <w:p w:rsidR="00DE3BF2" w:rsidRDefault="00DE3BF2" w:rsidP="00DE3BF2">
      <w:pPr>
        <w:spacing w:after="0" w:line="288" w:lineRule="atLeast"/>
        <w:rPr>
          <w:rFonts w:ascii="Cambria" w:hAnsi="Cambria" w:cs="Cambria"/>
          <w:b/>
          <w:bCs/>
          <w:sz w:val="19"/>
          <w:szCs w:val="21"/>
        </w:rPr>
      </w:pPr>
      <w:r w:rsidRPr="00DE3BF2">
        <w:rPr>
          <w:rFonts w:ascii="Cambria" w:hAnsi="Cambria" w:cs="Cambria"/>
          <w:b/>
          <w:bCs/>
          <w:sz w:val="19"/>
          <w:szCs w:val="21"/>
          <w:highlight w:val="white"/>
        </w:rPr>
        <w:t>April 2013 – Oct 2015</w:t>
      </w:r>
    </w:p>
    <w:p w:rsidR="00DE3BF2" w:rsidRDefault="00DE3BF2" w:rsidP="00DE3BF2">
      <w:pPr>
        <w:spacing w:after="0" w:line="288" w:lineRule="atLeast"/>
        <w:rPr>
          <w:rFonts w:ascii="Cambria" w:hAnsi="Cambria" w:cs="Cambria"/>
          <w:b/>
          <w:bCs/>
          <w:sz w:val="21"/>
          <w:szCs w:val="21"/>
        </w:rPr>
      </w:pPr>
    </w:p>
    <w:p w:rsidR="00DE3BF2" w:rsidRPr="00DE3BF2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As the process works on GAAP, handling Inter Company Accounts, and reporting out the Monthly Dashboards to the client was one of the prime </w:t>
      </w:r>
      <w:r w:rsidR="00056BA7"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responsibilities</w:t>
      </w:r>
      <w:r w:rsidR="00056BA7">
        <w:rPr>
          <w:rFonts w:ascii="Times New Roman" w:eastAsia="Times New Roman" w:hAnsi="Times New Roman" w:cs="Times New Roman"/>
          <w:color w:val="333333"/>
          <w:sz w:val="21"/>
          <w:szCs w:val="21"/>
        </w:rPr>
        <w:t>.</w:t>
      </w:r>
    </w:p>
    <w:p w:rsidR="00DE3BF2" w:rsidRPr="00DE3BF2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Processing Journal Entries to reallocate the charges for the invoices processed by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the </w:t>
      </w: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Accounts Payable team at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the </w:t>
      </w: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month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-</w:t>
      </w: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end.</w:t>
      </w:r>
    </w:p>
    <w:p w:rsidR="00DE3BF2" w:rsidRPr="00DE3BF2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Monthly GL reconciliations by General ledger Vs Sub ledger related to property tax and vehicle taxes, it is done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monthly</w:t>
      </w: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to know the payments made against tax liability and receivables against estimates from customers. </w:t>
      </w:r>
    </w:p>
    <w:p w:rsidR="00DE3BF2" w:rsidRPr="00DE3BF2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Doing monthly GL reconciliations by General ledger Vs Sub ledger related to prepaid licenses for Base Plate for clearing open item and the amount will get billed to the customers. </w:t>
      </w:r>
    </w:p>
    <w:p w:rsidR="00DE3BF2" w:rsidRPr="00DE3BF2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Business impact &amp; Controllership (Finding reasons that have impacted P &amp; L)</w:t>
      </w:r>
    </w:p>
    <w:p w:rsidR="00DE3BF2" w:rsidRPr="00DE3BF2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 xml:space="preserve">With the expertise and experience I have gained in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the </w:t>
      </w: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process I </w:t>
      </w:r>
      <w:r w:rsidR="00DD4B2F">
        <w:rPr>
          <w:rFonts w:ascii="Times New Roman" w:eastAsia="Times New Roman" w:hAnsi="Times New Roman" w:cs="Times New Roman"/>
          <w:color w:val="333333"/>
          <w:sz w:val="21"/>
          <w:szCs w:val="21"/>
        </w:rPr>
        <w:t>can</w:t>
      </w: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work independently and assist team members in resolving their queries.</w:t>
      </w:r>
    </w:p>
    <w:p w:rsidR="00DE3BF2" w:rsidRPr="00DE3BF2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Develop and implemented standard operating procedures to bridge data gaps and resolve related issues.</w:t>
      </w:r>
    </w:p>
    <w:p w:rsidR="009119DF" w:rsidRPr="009119DF" w:rsidRDefault="009119DF" w:rsidP="009119DF">
      <w:pPr>
        <w:spacing w:after="0" w:line="28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E3BF2" w:rsidRPr="00DE3BF2" w:rsidRDefault="00DE3BF2" w:rsidP="00DE3BF2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DE3BF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Technical Skills:</w:t>
      </w:r>
    </w:p>
    <w:p w:rsidR="00DE3BF2" w:rsidRPr="00773D35" w:rsidRDefault="00DE3BF2" w:rsidP="00773D3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Cambria"/>
          <w:sz w:val="21"/>
          <w:szCs w:val="21"/>
        </w:rPr>
      </w:pPr>
      <w:r w:rsidRPr="00773D35">
        <w:rPr>
          <w:rFonts w:ascii="Cambria" w:hAnsi="Cambria" w:cs="Cambria"/>
          <w:sz w:val="21"/>
          <w:szCs w:val="21"/>
        </w:rPr>
        <w:t xml:space="preserve">Software </w:t>
      </w:r>
      <w:proofErr w:type="spellStart"/>
      <w:r w:rsidRPr="00773D35">
        <w:rPr>
          <w:rFonts w:ascii="Cambria" w:hAnsi="Cambria" w:cs="Cambria"/>
          <w:sz w:val="21"/>
          <w:szCs w:val="21"/>
        </w:rPr>
        <w:t>Tool</w:t>
      </w:r>
      <w:proofErr w:type="gramStart"/>
      <w:r w:rsidR="00D107D6" w:rsidRPr="00773D35">
        <w:rPr>
          <w:rFonts w:ascii="Cambria" w:hAnsi="Cambria" w:cs="Cambria"/>
          <w:sz w:val="21"/>
          <w:szCs w:val="21"/>
        </w:rPr>
        <w:t>:</w:t>
      </w:r>
      <w:r w:rsidR="00A833CC">
        <w:rPr>
          <w:rFonts w:ascii="Cambria" w:hAnsi="Cambria" w:cs="Cambria"/>
          <w:sz w:val="21"/>
          <w:szCs w:val="21"/>
        </w:rPr>
        <w:t>CODA</w:t>
      </w:r>
      <w:proofErr w:type="spellEnd"/>
      <w:proofErr w:type="gramEnd"/>
      <w:r w:rsidR="00A833CC">
        <w:rPr>
          <w:rFonts w:ascii="Cambria" w:hAnsi="Cambria" w:cs="Cambria"/>
          <w:sz w:val="21"/>
          <w:szCs w:val="21"/>
        </w:rPr>
        <w:t xml:space="preserve">, </w:t>
      </w:r>
      <w:proofErr w:type="spellStart"/>
      <w:r w:rsidR="00A833CC">
        <w:rPr>
          <w:rFonts w:ascii="Cambria" w:hAnsi="Cambria" w:cs="Cambria"/>
          <w:sz w:val="21"/>
          <w:szCs w:val="21"/>
        </w:rPr>
        <w:t>OneTis</w:t>
      </w:r>
      <w:proofErr w:type="spellEnd"/>
      <w:r w:rsidR="00A833CC">
        <w:rPr>
          <w:rFonts w:ascii="Cambria" w:hAnsi="Cambria" w:cs="Cambria"/>
          <w:sz w:val="21"/>
          <w:szCs w:val="21"/>
        </w:rPr>
        <w:t xml:space="preserve">, G-Max, </w:t>
      </w:r>
      <w:r w:rsidRPr="00773D35">
        <w:rPr>
          <w:rFonts w:ascii="Cambria" w:hAnsi="Cambria" w:cs="Cambria"/>
          <w:sz w:val="21"/>
          <w:szCs w:val="21"/>
        </w:rPr>
        <w:t>JDE, AS400</w:t>
      </w:r>
      <w:r w:rsidR="00DD4B2F">
        <w:rPr>
          <w:rFonts w:ascii="Cambria" w:hAnsi="Cambria" w:cs="Cambria"/>
          <w:sz w:val="21"/>
          <w:szCs w:val="21"/>
        </w:rPr>
        <w:t>,</w:t>
      </w:r>
      <w:r w:rsidRPr="00773D35">
        <w:rPr>
          <w:rFonts w:ascii="Cambria" w:hAnsi="Cambria" w:cs="Cambria"/>
          <w:sz w:val="21"/>
          <w:szCs w:val="21"/>
        </w:rPr>
        <w:t xml:space="preserve"> and Oracle.</w:t>
      </w:r>
    </w:p>
    <w:p w:rsidR="00DE3BF2" w:rsidRPr="00773D35" w:rsidRDefault="00DE3BF2" w:rsidP="00773D3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Cambria"/>
          <w:sz w:val="21"/>
          <w:szCs w:val="21"/>
        </w:rPr>
      </w:pPr>
      <w:r w:rsidRPr="00773D35">
        <w:rPr>
          <w:rFonts w:ascii="Cambria" w:hAnsi="Cambria" w:cs="Cambria"/>
          <w:sz w:val="21"/>
          <w:szCs w:val="21"/>
        </w:rPr>
        <w:t>MS-</w:t>
      </w:r>
      <w:proofErr w:type="spellStart"/>
      <w:r w:rsidRPr="00773D35">
        <w:rPr>
          <w:rFonts w:ascii="Cambria" w:hAnsi="Cambria" w:cs="Cambria"/>
          <w:sz w:val="21"/>
          <w:szCs w:val="21"/>
        </w:rPr>
        <w:t>Office</w:t>
      </w:r>
      <w:r w:rsidR="00D107D6" w:rsidRPr="00773D35">
        <w:rPr>
          <w:rFonts w:ascii="Cambria" w:hAnsi="Cambria" w:cs="Cambria"/>
          <w:sz w:val="21"/>
          <w:szCs w:val="21"/>
        </w:rPr>
        <w:t>:</w:t>
      </w:r>
      <w:r w:rsidR="00A833CC">
        <w:rPr>
          <w:rFonts w:ascii="Cambria" w:hAnsi="Cambria" w:cs="Cambria"/>
          <w:sz w:val="21"/>
          <w:szCs w:val="21"/>
        </w:rPr>
        <w:t>Advance</w:t>
      </w:r>
      <w:proofErr w:type="spellEnd"/>
      <w:r w:rsidR="00A833CC">
        <w:rPr>
          <w:rFonts w:ascii="Cambria" w:hAnsi="Cambria" w:cs="Cambria"/>
          <w:sz w:val="21"/>
          <w:szCs w:val="21"/>
        </w:rPr>
        <w:t xml:space="preserve"> </w:t>
      </w:r>
      <w:r w:rsidRPr="00773D35">
        <w:rPr>
          <w:rFonts w:ascii="Cambria" w:hAnsi="Cambria" w:cs="Cambria"/>
          <w:sz w:val="21"/>
          <w:szCs w:val="21"/>
        </w:rPr>
        <w:t>M</w:t>
      </w:r>
      <w:r w:rsidR="00A833CC">
        <w:rPr>
          <w:rFonts w:ascii="Cambria" w:hAnsi="Cambria" w:cs="Cambria"/>
          <w:sz w:val="21"/>
          <w:szCs w:val="21"/>
        </w:rPr>
        <w:t>S</w:t>
      </w:r>
      <w:r w:rsidRPr="00773D35">
        <w:rPr>
          <w:rFonts w:ascii="Cambria" w:hAnsi="Cambria" w:cs="Cambria"/>
          <w:sz w:val="21"/>
          <w:szCs w:val="21"/>
        </w:rPr>
        <w:t xml:space="preserve"> Excel, Word</w:t>
      </w:r>
      <w:r w:rsidR="00DD4B2F">
        <w:rPr>
          <w:rFonts w:ascii="Cambria" w:hAnsi="Cambria" w:cs="Cambria"/>
          <w:sz w:val="21"/>
          <w:szCs w:val="21"/>
        </w:rPr>
        <w:t>,</w:t>
      </w:r>
      <w:r w:rsidRPr="00773D35">
        <w:rPr>
          <w:rFonts w:ascii="Cambria" w:hAnsi="Cambria" w:cs="Cambria"/>
          <w:sz w:val="21"/>
          <w:szCs w:val="21"/>
        </w:rPr>
        <w:t xml:space="preserve"> and </w:t>
      </w:r>
      <w:proofErr w:type="spellStart"/>
      <w:r w:rsidRPr="00773D35">
        <w:rPr>
          <w:rFonts w:ascii="Cambria" w:hAnsi="Cambria" w:cs="Cambria"/>
          <w:sz w:val="21"/>
          <w:szCs w:val="21"/>
        </w:rPr>
        <w:t>Powerpoint</w:t>
      </w:r>
      <w:proofErr w:type="spellEnd"/>
      <w:r w:rsidRPr="00773D35">
        <w:rPr>
          <w:rFonts w:ascii="Cambria" w:hAnsi="Cambria" w:cs="Cambria"/>
          <w:sz w:val="21"/>
          <w:szCs w:val="21"/>
        </w:rPr>
        <w:t xml:space="preserve"> </w:t>
      </w:r>
    </w:p>
    <w:p w:rsidR="00DE3BF2" w:rsidRPr="00773D35" w:rsidRDefault="00DE3BF2" w:rsidP="00773D3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Cambria"/>
          <w:sz w:val="21"/>
          <w:szCs w:val="21"/>
        </w:rPr>
      </w:pPr>
      <w:r w:rsidRPr="00773D35">
        <w:rPr>
          <w:rFonts w:ascii="Cambria" w:hAnsi="Cambria" w:cs="Cambria"/>
          <w:sz w:val="21"/>
          <w:szCs w:val="21"/>
        </w:rPr>
        <w:t>Operating System:  Windows 03/07, WIN XP.</w:t>
      </w:r>
    </w:p>
    <w:p w:rsidR="00DE3BF2" w:rsidRDefault="00DE3BF2" w:rsidP="009119DF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9119DF" w:rsidRDefault="009119DF" w:rsidP="009119DF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9119DF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Education</w:t>
      </w:r>
    </w:p>
    <w:p w:rsidR="008A634A" w:rsidRPr="008A634A" w:rsidRDefault="008A634A" w:rsidP="008A634A">
      <w:pPr>
        <w:pStyle w:val="ListParagraph"/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LL.B </w:t>
      </w:r>
      <w:r>
        <w:rPr>
          <w:rFonts w:ascii="Times New Roman" w:eastAsia="Times New Roman" w:hAnsi="Times New Roman" w:cs="Times New Roman"/>
          <w:bCs/>
          <w:color w:val="333333"/>
          <w:sz w:val="21"/>
          <w:szCs w:val="21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1"/>
          <w:szCs w:val="21"/>
        </w:rPr>
        <w:t xml:space="preserve"> Aurora Legal Science Academy, Hyderabad.</w:t>
      </w:r>
    </w:p>
    <w:p w:rsidR="00773D35" w:rsidRPr="00773D35" w:rsidRDefault="00773D35" w:rsidP="00773D35">
      <w:pPr>
        <w:pStyle w:val="ListParagraph"/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773D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MBA (Finance) - </w:t>
      </w:r>
      <w:proofErr w:type="spellStart"/>
      <w:r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>Mahaveer</w:t>
      </w:r>
      <w:proofErr w:type="spellEnd"/>
      <w:r w:rsidRPr="005C5D7B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Institute of Science and Technology, Hyderabad.</w:t>
      </w:r>
    </w:p>
    <w:p w:rsidR="00773D35" w:rsidRDefault="00773D35" w:rsidP="00773D35">
      <w:pPr>
        <w:spacing w:after="0" w:line="288" w:lineRule="atLeast"/>
        <w:ind w:firstLine="720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773D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2011 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</w:t>
      </w:r>
      <w:r w:rsidRPr="00773D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2012</w:t>
      </w:r>
      <w:r w:rsidR="007464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(67%)</w:t>
      </w:r>
    </w:p>
    <w:p w:rsidR="00773D35" w:rsidRPr="00773D35" w:rsidRDefault="00773D35" w:rsidP="00773D35">
      <w:pPr>
        <w:pStyle w:val="ListParagraph"/>
        <w:numPr>
          <w:ilvl w:val="0"/>
          <w:numId w:val="8"/>
        </w:num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773D35">
        <w:rPr>
          <w:rFonts w:ascii="Cambria" w:hAnsi="Cambria" w:cs="Cambria"/>
          <w:b/>
          <w:bCs/>
          <w:highlight w:val="white"/>
        </w:rPr>
        <w:t>B</w:t>
      </w:r>
      <w:r w:rsidRPr="00773D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.Com (computers) </w:t>
      </w:r>
      <w:r w:rsidR="00D107D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</w:t>
      </w:r>
      <w:r w:rsidRPr="00773D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773D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SriSai</w:t>
      </w:r>
      <w:proofErr w:type="spellEnd"/>
      <w:r w:rsidRPr="00773D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Degree &amp; P.G College, Hyderabad.</w:t>
      </w:r>
    </w:p>
    <w:p w:rsidR="00773D35" w:rsidRPr="00773D35" w:rsidRDefault="00773D35" w:rsidP="00773D35">
      <w:pPr>
        <w:spacing w:after="0" w:line="288" w:lineRule="atLeast"/>
        <w:ind w:firstLine="720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773D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2009 </w:t>
      </w:r>
      <w:r w:rsidR="007464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–</w:t>
      </w:r>
      <w:r w:rsidRPr="00773D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2010</w:t>
      </w:r>
      <w:r w:rsidR="007464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(63%)</w:t>
      </w:r>
    </w:p>
    <w:p w:rsidR="00773D35" w:rsidRPr="009119DF" w:rsidRDefault="00773D35" w:rsidP="009119DF">
      <w:pPr>
        <w:spacing w:after="0" w:line="288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</w:p>
    <w:p w:rsidR="00DE3BF2" w:rsidRDefault="00DE3BF2" w:rsidP="00DE3BF2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DE3BF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 xml:space="preserve">Trainings Attended </w:t>
      </w:r>
    </w:p>
    <w:p w:rsidR="00DE3BF2" w:rsidRPr="00DE3BF2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Corporate Etiquette</w:t>
      </w:r>
    </w:p>
    <w:p w:rsidR="00DE3BF2" w:rsidRPr="00DE3BF2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Customer Centricity</w:t>
      </w:r>
    </w:p>
    <w:p w:rsidR="00DE3BF2" w:rsidRPr="00DE3BF2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Emerging Excellence</w:t>
      </w:r>
    </w:p>
    <w:p w:rsidR="00DE3BF2" w:rsidRPr="00DE3BF2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Essential Communication Skills</w:t>
      </w:r>
    </w:p>
    <w:p w:rsidR="005C5D7B" w:rsidRDefault="00DE3BF2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3BF2">
        <w:rPr>
          <w:rFonts w:ascii="Times New Roman" w:eastAsia="Times New Roman" w:hAnsi="Times New Roman" w:cs="Times New Roman"/>
          <w:color w:val="333333"/>
          <w:sz w:val="21"/>
          <w:szCs w:val="21"/>
        </w:rPr>
        <w:t>Advance MS Excel 2010</w:t>
      </w:r>
    </w:p>
    <w:p w:rsidR="00DE3BF2" w:rsidRDefault="005C5D7B" w:rsidP="00DE3BF2">
      <w:pPr>
        <w:pStyle w:val="ListParagraph"/>
        <w:numPr>
          <w:ilvl w:val="0"/>
          <w:numId w:val="5"/>
        </w:num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Building Application with </w:t>
      </w:r>
      <w:r w:rsidR="00D107D6">
        <w:rPr>
          <w:rFonts w:ascii="Times New Roman" w:eastAsia="Times New Roman" w:hAnsi="Times New Roman" w:cs="Times New Roman"/>
          <w:color w:val="333333"/>
          <w:sz w:val="21"/>
          <w:szCs w:val="21"/>
        </w:rPr>
        <w:t>MS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Access</w:t>
      </w:r>
    </w:p>
    <w:p w:rsidR="005C5D7B" w:rsidRDefault="005C5D7B" w:rsidP="005C5D7B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5C5D7B" w:rsidRPr="005C5D7B" w:rsidRDefault="005C5D7B" w:rsidP="005C5D7B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5C5D7B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Strengths:</w:t>
      </w:r>
      <w:r w:rsidRPr="005C5D7B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ab/>
      </w:r>
    </w:p>
    <w:p w:rsidR="005C5D7B" w:rsidRP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C5D7B">
        <w:rPr>
          <w:rFonts w:ascii="Cambria" w:hAnsi="Cambria" w:cs="Cambria"/>
        </w:rPr>
        <w:t xml:space="preserve">Excellent communication skills with </w:t>
      </w:r>
      <w:r w:rsidR="00DD4B2F">
        <w:rPr>
          <w:rFonts w:ascii="Cambria" w:hAnsi="Cambria" w:cs="Cambria"/>
        </w:rPr>
        <w:t xml:space="preserve">a </w:t>
      </w:r>
      <w:r w:rsidRPr="005C5D7B">
        <w:rPr>
          <w:rFonts w:ascii="Cambria" w:hAnsi="Cambria" w:cs="Cambria"/>
        </w:rPr>
        <w:t>natural flair for interacting with people.</w:t>
      </w:r>
    </w:p>
    <w:p w:rsidR="005C5D7B" w:rsidRP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C5D7B">
        <w:rPr>
          <w:rFonts w:ascii="Cambria" w:hAnsi="Cambria" w:cs="Cambria"/>
        </w:rPr>
        <w:t>Taking initiative when necessary.</w:t>
      </w:r>
    </w:p>
    <w:p w:rsidR="005C5D7B" w:rsidRP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C5D7B">
        <w:rPr>
          <w:rFonts w:ascii="Cambria" w:hAnsi="Cambria" w:cs="Cambria"/>
        </w:rPr>
        <w:t xml:space="preserve">Initiative and </w:t>
      </w:r>
      <w:r w:rsidR="00D107D6" w:rsidRPr="005C5D7B">
        <w:rPr>
          <w:rFonts w:ascii="Cambria" w:hAnsi="Cambria" w:cs="Cambria"/>
        </w:rPr>
        <w:t>self-discipline</w:t>
      </w:r>
      <w:r w:rsidRPr="005C5D7B">
        <w:rPr>
          <w:rFonts w:ascii="Cambria" w:hAnsi="Cambria" w:cs="Cambria"/>
        </w:rPr>
        <w:t>.</w:t>
      </w:r>
    </w:p>
    <w:p w:rsidR="005C5D7B" w:rsidRP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C5D7B">
        <w:rPr>
          <w:rFonts w:ascii="Cambria" w:hAnsi="Cambria" w:cs="Cambria"/>
        </w:rPr>
        <w:t>Dedicated and Hardworking</w:t>
      </w:r>
    </w:p>
    <w:p w:rsidR="005C5D7B" w:rsidRP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5C5D7B">
        <w:rPr>
          <w:rFonts w:ascii="Cambria" w:hAnsi="Cambria" w:cs="Cambria"/>
        </w:rPr>
        <w:t>Positive thinker &amp; Confident in all situations.</w:t>
      </w:r>
    </w:p>
    <w:p w:rsidR="005C5D7B" w:rsidRP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C5D7B">
        <w:rPr>
          <w:rFonts w:ascii="Cambria" w:hAnsi="Cambria" w:cs="Cambria"/>
        </w:rPr>
        <w:t xml:space="preserve">Having </w:t>
      </w:r>
      <w:r w:rsidR="00DD4B2F">
        <w:rPr>
          <w:rFonts w:ascii="Cambria" w:hAnsi="Cambria" w:cs="Cambria"/>
        </w:rPr>
        <w:t xml:space="preserve">the </w:t>
      </w:r>
      <w:r w:rsidRPr="005C5D7B">
        <w:rPr>
          <w:rFonts w:ascii="Cambria" w:hAnsi="Cambria" w:cs="Cambria"/>
        </w:rPr>
        <w:t>capability of ad</w:t>
      </w:r>
      <w:r w:rsidR="00DD4B2F">
        <w:rPr>
          <w:rFonts w:ascii="Cambria" w:hAnsi="Cambria" w:cs="Cambria"/>
        </w:rPr>
        <w:t>a</w:t>
      </w:r>
      <w:r w:rsidRPr="005C5D7B">
        <w:rPr>
          <w:rFonts w:ascii="Cambria" w:hAnsi="Cambria" w:cs="Cambria"/>
        </w:rPr>
        <w:t>pting to new environments</w:t>
      </w:r>
    </w:p>
    <w:p w:rsidR="007034BC" w:rsidRDefault="007034BC" w:rsidP="005C5D7B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5C5D7B" w:rsidRPr="005C5D7B" w:rsidRDefault="00B94809" w:rsidP="005C5D7B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Personal Information</w:t>
      </w:r>
    </w:p>
    <w:p w:rsid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Father’s Name</w:t>
      </w:r>
      <w:r w:rsidR="00D107D6">
        <w:rPr>
          <w:rFonts w:ascii="Cambria" w:hAnsi="Cambria" w:cs="Cambria"/>
        </w:rPr>
        <w:t>:</w:t>
      </w:r>
      <w:r>
        <w:rPr>
          <w:rFonts w:ascii="Cambria" w:hAnsi="Cambria" w:cs="Cambria"/>
        </w:rPr>
        <w:t xml:space="preserve">      </w:t>
      </w:r>
      <w:proofErr w:type="spellStart"/>
      <w:r>
        <w:rPr>
          <w:rFonts w:ascii="Cambria" w:hAnsi="Cambria" w:cs="Cambria"/>
        </w:rPr>
        <w:t>Gulam</w:t>
      </w:r>
      <w:proofErr w:type="spellEnd"/>
      <w:r>
        <w:rPr>
          <w:rFonts w:ascii="Cambria" w:hAnsi="Cambria" w:cs="Cambria"/>
        </w:rPr>
        <w:t xml:space="preserve"> Mohammed</w:t>
      </w:r>
    </w:p>
    <w:p w:rsid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Date of Birth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:      28 – 09 - 1989</w:t>
      </w:r>
    </w:p>
    <w:p w:rsid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Marital Status:       Single</w:t>
      </w:r>
    </w:p>
    <w:p w:rsid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Nationality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:       Indian</w:t>
      </w:r>
    </w:p>
    <w:p w:rsid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Languages </w:t>
      </w:r>
      <w:r w:rsidR="00D107D6">
        <w:rPr>
          <w:rFonts w:ascii="Cambria" w:hAnsi="Cambria" w:cs="Cambria"/>
        </w:rPr>
        <w:t>known</w:t>
      </w:r>
      <w:r>
        <w:rPr>
          <w:rFonts w:ascii="Cambria" w:hAnsi="Cambria" w:cs="Cambria"/>
        </w:rPr>
        <w:t xml:space="preserve">       English, Hindi, </w:t>
      </w:r>
      <w:proofErr w:type="gramStart"/>
      <w:r>
        <w:rPr>
          <w:rFonts w:ascii="Cambria" w:hAnsi="Cambria" w:cs="Cambria"/>
        </w:rPr>
        <w:t>Telugu</w:t>
      </w:r>
      <w:proofErr w:type="gramEnd"/>
      <w:r>
        <w:rPr>
          <w:rFonts w:ascii="Cambria" w:hAnsi="Cambria" w:cs="Cambria"/>
        </w:rPr>
        <w:t xml:space="preserve"> &amp; Urdu.</w:t>
      </w:r>
    </w:p>
    <w:p w:rsidR="005C5D7B" w:rsidRDefault="005C5D7B" w:rsidP="005C5D7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Hobbies:      Making Friends, Reading Newspaper &amp; Gaming.</w:t>
      </w:r>
    </w:p>
    <w:p w:rsidR="005C5D7B" w:rsidRPr="005C5D7B" w:rsidRDefault="005C5D7B" w:rsidP="005C5D7B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034BC" w:rsidRDefault="007034BC" w:rsidP="00B94809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7034BC" w:rsidRDefault="007034BC" w:rsidP="00B94809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7034BC" w:rsidRDefault="007034BC" w:rsidP="00B94809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7034BC" w:rsidRDefault="007034BC" w:rsidP="00B94809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B94809" w:rsidRDefault="00B94809" w:rsidP="00B94809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B9480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Personal Statement</w:t>
      </w:r>
    </w:p>
    <w:p w:rsidR="00B94809" w:rsidRPr="00B94809" w:rsidRDefault="00B94809" w:rsidP="00B94809">
      <w:pPr>
        <w:spacing w:after="75" w:line="288" w:lineRule="atLeast"/>
        <w:jc w:val="both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>
        <w:rPr>
          <w:rFonts w:ascii="Cambria" w:hAnsi="Cambria" w:cs="Cambria"/>
          <w:color w:val="000000"/>
        </w:rPr>
        <w:t>I view life as a supply</w:t>
      </w:r>
      <w:r w:rsidR="00DD4B2F">
        <w:rPr>
          <w:rFonts w:ascii="Cambria" w:hAnsi="Cambria" w:cs="Cambria"/>
          <w:color w:val="000000"/>
        </w:rPr>
        <w:t>-</w:t>
      </w:r>
      <w:r>
        <w:rPr>
          <w:rFonts w:ascii="Cambria" w:hAnsi="Cambria" w:cs="Cambria"/>
          <w:color w:val="000000"/>
        </w:rPr>
        <w:t xml:space="preserve">side phenomenon and believe that self-fulfillment occurs through systematic and sustained involvement in the work environment, showing discipline and professionalism that leads to achievement and respect. </w:t>
      </w:r>
    </w:p>
    <w:p w:rsidR="007034BC" w:rsidRDefault="007034BC" w:rsidP="00B94809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B34091" w:rsidRDefault="00B34091" w:rsidP="00B94809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p w:rsidR="00B94809" w:rsidRPr="00B94809" w:rsidRDefault="00B94809" w:rsidP="00B94809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Declaration</w:t>
      </w:r>
    </w:p>
    <w:p w:rsidR="00B94809" w:rsidRDefault="00B94809" w:rsidP="00B94809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I hereby declare that all information given above is true and written to the best of my knowledge. </w:t>
      </w:r>
    </w:p>
    <w:p w:rsidR="00B94809" w:rsidRDefault="00B94809" w:rsidP="00B94809">
      <w:pPr>
        <w:autoSpaceDE w:val="0"/>
        <w:autoSpaceDN w:val="0"/>
        <w:adjustRightInd w:val="0"/>
        <w:rPr>
          <w:rFonts w:ascii="Cambria" w:hAnsi="Cambria" w:cs="Cambria"/>
        </w:rPr>
      </w:pPr>
    </w:p>
    <w:p w:rsidR="00B94809" w:rsidRDefault="00B94809" w:rsidP="00B94809">
      <w:pPr>
        <w:autoSpaceDE w:val="0"/>
        <w:autoSpaceDN w:val="0"/>
        <w:adjustRightInd w:val="0"/>
        <w:rPr>
          <w:rFonts w:ascii="Cambria" w:hAnsi="Cambria" w:cs="Cambria"/>
        </w:rPr>
      </w:pPr>
    </w:p>
    <w:p w:rsidR="00B94809" w:rsidRDefault="00B94809" w:rsidP="00B94809">
      <w:pPr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:rsidR="00B94809" w:rsidRPr="00B94809" w:rsidRDefault="00B94809" w:rsidP="00B94809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B9480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>Date:</w:t>
      </w:r>
    </w:p>
    <w:p w:rsidR="00B94809" w:rsidRPr="00B94809" w:rsidRDefault="00B94809" w:rsidP="00B94809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  <w:r w:rsidRPr="00B9480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 xml:space="preserve">Place: </w:t>
      </w:r>
      <w:r w:rsidRPr="00B948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Hyderabad</w:t>
      </w:r>
      <w:r w:rsidRPr="00B9480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ab/>
      </w:r>
      <w:r w:rsidRPr="00B9480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ab/>
      </w:r>
      <w:r w:rsidRPr="00B9480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ab/>
      </w:r>
      <w:r w:rsidRPr="00B9480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ab/>
      </w:r>
      <w:r w:rsidRPr="00B9480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ab/>
      </w:r>
      <w:r w:rsidRPr="00B9480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ab/>
      </w:r>
      <w:r w:rsidRPr="00B9480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ab/>
      </w:r>
      <w:r w:rsidRPr="00B9480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MD.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Ejaz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</w:t>
      </w:r>
      <w:proofErr w:type="gramEnd"/>
    </w:p>
    <w:p w:rsidR="00B94809" w:rsidRPr="00B94809" w:rsidRDefault="00B94809" w:rsidP="00B94809">
      <w:pPr>
        <w:spacing w:after="75" w:line="288" w:lineRule="atLeast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</w:rPr>
      </w:pPr>
    </w:p>
    <w:sectPr w:rsidR="00B94809" w:rsidRPr="00B94809" w:rsidSect="0038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7CCF42"/>
    <w:lvl w:ilvl="0">
      <w:numFmt w:val="bullet"/>
      <w:lvlText w:val="*"/>
      <w:lvlJc w:val="left"/>
    </w:lvl>
  </w:abstractNum>
  <w:abstractNum w:abstractNumId="1">
    <w:nsid w:val="01E43100"/>
    <w:multiLevelType w:val="hybridMultilevel"/>
    <w:tmpl w:val="049C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1077D"/>
    <w:multiLevelType w:val="multilevel"/>
    <w:tmpl w:val="0668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E95550"/>
    <w:multiLevelType w:val="hybridMultilevel"/>
    <w:tmpl w:val="72F0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61C8D"/>
    <w:multiLevelType w:val="hybridMultilevel"/>
    <w:tmpl w:val="1014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262F4"/>
    <w:multiLevelType w:val="hybridMultilevel"/>
    <w:tmpl w:val="F992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735ED"/>
    <w:multiLevelType w:val="hybridMultilevel"/>
    <w:tmpl w:val="ECCCD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839B6"/>
    <w:multiLevelType w:val="hybridMultilevel"/>
    <w:tmpl w:val="7D70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95CF8"/>
    <w:multiLevelType w:val="multilevel"/>
    <w:tmpl w:val="D958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5D284E"/>
    <w:multiLevelType w:val="hybridMultilevel"/>
    <w:tmpl w:val="09C891FC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>
    <w:nsid w:val="6C792672"/>
    <w:multiLevelType w:val="hybridMultilevel"/>
    <w:tmpl w:val="46B4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rAwsjAyNDQzsLA0tjBV0lEKTi0uzszPAykwrAUAiAWX9iwAAAA="/>
  </w:docVars>
  <w:rsids>
    <w:rsidRoot w:val="009119DF"/>
    <w:rsid w:val="00056BA7"/>
    <w:rsid w:val="000D3A92"/>
    <w:rsid w:val="001A61AD"/>
    <w:rsid w:val="001D7503"/>
    <w:rsid w:val="0021235D"/>
    <w:rsid w:val="002473C3"/>
    <w:rsid w:val="00260833"/>
    <w:rsid w:val="002D2482"/>
    <w:rsid w:val="00380661"/>
    <w:rsid w:val="00382969"/>
    <w:rsid w:val="00384886"/>
    <w:rsid w:val="00462C4E"/>
    <w:rsid w:val="004B6C9E"/>
    <w:rsid w:val="005143DE"/>
    <w:rsid w:val="00581D63"/>
    <w:rsid w:val="005C5D7B"/>
    <w:rsid w:val="005F4CE5"/>
    <w:rsid w:val="00614282"/>
    <w:rsid w:val="00632A66"/>
    <w:rsid w:val="00661E15"/>
    <w:rsid w:val="006630A0"/>
    <w:rsid w:val="007034BC"/>
    <w:rsid w:val="0074647C"/>
    <w:rsid w:val="00747266"/>
    <w:rsid w:val="00757AB4"/>
    <w:rsid w:val="0076166D"/>
    <w:rsid w:val="00773D35"/>
    <w:rsid w:val="007863D4"/>
    <w:rsid w:val="007B11DD"/>
    <w:rsid w:val="0085415D"/>
    <w:rsid w:val="008A50B7"/>
    <w:rsid w:val="008A634A"/>
    <w:rsid w:val="009119DF"/>
    <w:rsid w:val="009142CC"/>
    <w:rsid w:val="00943F80"/>
    <w:rsid w:val="00A0377D"/>
    <w:rsid w:val="00A4509D"/>
    <w:rsid w:val="00A833CC"/>
    <w:rsid w:val="00A875A9"/>
    <w:rsid w:val="00B34091"/>
    <w:rsid w:val="00B75998"/>
    <w:rsid w:val="00B8259F"/>
    <w:rsid w:val="00B94809"/>
    <w:rsid w:val="00BF2A7D"/>
    <w:rsid w:val="00C61608"/>
    <w:rsid w:val="00D0048E"/>
    <w:rsid w:val="00D107D6"/>
    <w:rsid w:val="00D14F94"/>
    <w:rsid w:val="00D628C7"/>
    <w:rsid w:val="00DD4B2F"/>
    <w:rsid w:val="00DE3BF2"/>
    <w:rsid w:val="00DF2B5F"/>
    <w:rsid w:val="00F27391"/>
    <w:rsid w:val="00FC44B4"/>
    <w:rsid w:val="00FC6FDB"/>
    <w:rsid w:val="00FF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9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5379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599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598556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040477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2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654143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5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8251942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0548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379860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Templeton Investments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Syed, Sufiyan</dc:creator>
  <cp:lastModifiedBy>mohammed_imtiyaz</cp:lastModifiedBy>
  <cp:revision>5</cp:revision>
  <dcterms:created xsi:type="dcterms:W3CDTF">2020-04-11T02:42:00Z</dcterms:created>
  <dcterms:modified xsi:type="dcterms:W3CDTF">2020-12-19T10:09:00Z</dcterms:modified>
</cp:coreProperties>
</file>