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9C" w:rsidRPr="00ED1F68" w:rsidRDefault="00DC219C" w:rsidP="0004730C">
      <w:pPr>
        <w:spacing w:after="0"/>
        <w:rPr>
          <w:rFonts w:ascii="Verdana" w:hAnsi="Verdana"/>
          <w:sz w:val="20"/>
          <w:szCs w:val="20"/>
        </w:rPr>
      </w:pPr>
      <w:r w:rsidRPr="00ED1F68">
        <w:rPr>
          <w:rFonts w:ascii="Verdana" w:hAnsi="Verdana"/>
          <w:sz w:val="20"/>
          <w:szCs w:val="20"/>
        </w:rPr>
        <w:t>Shaik Khaja Vali</w:t>
      </w:r>
    </w:p>
    <w:p w:rsidR="00DC219C" w:rsidRPr="00ED1F68" w:rsidRDefault="00F21B9E" w:rsidP="0004730C">
      <w:pPr>
        <w:spacing w:after="0"/>
        <w:rPr>
          <w:rFonts w:ascii="Verdana" w:hAnsi="Verdana"/>
          <w:sz w:val="20"/>
          <w:szCs w:val="20"/>
        </w:rPr>
      </w:pPr>
      <w:r w:rsidRPr="00ED1F68">
        <w:rPr>
          <w:rFonts w:ascii="Verdana" w:hAnsi="Verdana"/>
          <w:sz w:val="20"/>
          <w:szCs w:val="20"/>
        </w:rPr>
        <w:t>Oracle Financial F</w:t>
      </w:r>
      <w:r w:rsidR="007C63AD" w:rsidRPr="00ED1F68">
        <w:rPr>
          <w:rFonts w:ascii="Verdana" w:hAnsi="Verdana"/>
          <w:sz w:val="20"/>
          <w:szCs w:val="20"/>
        </w:rPr>
        <w:t>unctional Consultant</w:t>
      </w:r>
    </w:p>
    <w:p w:rsidR="00DC219C" w:rsidRPr="00ED1F68" w:rsidRDefault="00DC219C" w:rsidP="0004730C">
      <w:pPr>
        <w:spacing w:after="0"/>
        <w:rPr>
          <w:rFonts w:ascii="Verdana" w:hAnsi="Verdana"/>
          <w:sz w:val="20"/>
          <w:szCs w:val="20"/>
        </w:rPr>
      </w:pPr>
      <w:r w:rsidRPr="00ED1F68">
        <w:rPr>
          <w:rFonts w:ascii="Verdana" w:hAnsi="Verdana"/>
          <w:sz w:val="20"/>
          <w:szCs w:val="20"/>
        </w:rPr>
        <w:t>Em</w:t>
      </w:r>
      <w:r w:rsidR="007C63AD" w:rsidRPr="00ED1F68">
        <w:rPr>
          <w:rFonts w:ascii="Verdana" w:hAnsi="Verdana"/>
          <w:sz w:val="20"/>
          <w:szCs w:val="20"/>
        </w:rPr>
        <w:t>ail:</w:t>
      </w:r>
      <w:r w:rsidR="00787BED" w:rsidRPr="00ED1F68">
        <w:rPr>
          <w:rFonts w:ascii="Verdana" w:hAnsi="Verdana"/>
          <w:sz w:val="20"/>
          <w:szCs w:val="20"/>
        </w:rPr>
        <w:t xml:space="preserve"> Shaik.hk</w:t>
      </w:r>
      <w:r w:rsidR="00E2412C" w:rsidRPr="00ED1F68">
        <w:rPr>
          <w:rFonts w:ascii="Verdana" w:hAnsi="Verdana"/>
          <w:sz w:val="20"/>
          <w:szCs w:val="20"/>
        </w:rPr>
        <w:t>0920</w:t>
      </w:r>
      <w:r w:rsidR="00787BED" w:rsidRPr="00ED1F68">
        <w:rPr>
          <w:rFonts w:ascii="Verdana" w:hAnsi="Verdana"/>
          <w:sz w:val="20"/>
          <w:szCs w:val="20"/>
        </w:rPr>
        <w:t>@gmail.com</w:t>
      </w:r>
    </w:p>
    <w:p w:rsidR="00F21B9E" w:rsidRPr="00ED1F68" w:rsidRDefault="00F21B9E" w:rsidP="0004730C">
      <w:pPr>
        <w:spacing w:after="0"/>
        <w:rPr>
          <w:rFonts w:ascii="Verdana" w:eastAsia="Calibri" w:hAnsi="Verdana" w:cs="Calibri"/>
          <w:position w:val="-4"/>
          <w:sz w:val="20"/>
          <w:szCs w:val="20"/>
        </w:rPr>
      </w:pPr>
      <w:r w:rsidRPr="00ED1F68">
        <w:rPr>
          <w:rFonts w:ascii="Verdana" w:hAnsi="Verdana"/>
          <w:sz w:val="20"/>
          <w:szCs w:val="20"/>
        </w:rPr>
        <w:t>Mobile:</w:t>
      </w:r>
      <w:r w:rsidR="00DC219C" w:rsidRPr="00ED1F68">
        <w:rPr>
          <w:rFonts w:ascii="Verdana" w:hAnsi="Verdana"/>
          <w:sz w:val="20"/>
          <w:szCs w:val="20"/>
        </w:rPr>
        <w:t xml:space="preserve"> +91-</w:t>
      </w:r>
      <w:r w:rsidR="00B9357A" w:rsidRPr="00ED1F68">
        <w:rPr>
          <w:rFonts w:ascii="Verdana" w:hAnsi="Verdana"/>
          <w:sz w:val="20"/>
          <w:szCs w:val="20"/>
        </w:rPr>
        <w:t>9951651783</w:t>
      </w:r>
    </w:p>
    <w:p w:rsidR="00F21B9E" w:rsidRPr="00ED1F68" w:rsidRDefault="007F48B8" w:rsidP="00F21B9E">
      <w:pPr>
        <w:rPr>
          <w:rFonts w:ascii="Verdana" w:eastAsia="Calibri" w:hAnsi="Verdana" w:cs="Calibri"/>
          <w:b/>
          <w:sz w:val="20"/>
          <w:szCs w:val="20"/>
        </w:rPr>
      </w:pPr>
      <w:r w:rsidRPr="00ED1F68">
        <w:rPr>
          <w:rFonts w:ascii="Verdana" w:eastAsia="Calibri" w:hAnsi="Verdana" w:cs="Calibri"/>
          <w:b/>
          <w:noProof/>
          <w:sz w:val="20"/>
          <w:szCs w:val="20"/>
          <w:lang w:val="en-US"/>
        </w:rPr>
        <w:pict>
          <v:shapetype id="_x0000_t32" coordsize="21600,21600" o:spt="32" o:oned="t" path="m,l21600,21600e" filled="f">
            <v:path arrowok="t" fillok="f" o:connecttype="none"/>
            <o:lock v:ext="edit" shapetype="t"/>
          </v:shapetype>
          <v:shape id="AutoShape 3" o:spid="_x0000_s1026" type="#_x0000_t32" style="position:absolute;margin-left:0;margin-top:3.9pt;width:478.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cpHQIAADw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" strokeweight="1.75pt"/>
        </w:pict>
      </w:r>
    </w:p>
    <w:p w:rsidR="00F21B9E" w:rsidRPr="00ED1F68" w:rsidRDefault="00F21B9E" w:rsidP="00F21B9E">
      <w:pPr>
        <w:rPr>
          <w:rFonts w:ascii="Verdana" w:eastAsia="Tahoma" w:hAnsi="Verdana" w:cs="Tahoma"/>
          <w:b/>
          <w:bCs/>
          <w:sz w:val="20"/>
          <w:szCs w:val="20"/>
        </w:rPr>
      </w:pPr>
      <w:r w:rsidRPr="00ED1F68">
        <w:rPr>
          <w:rFonts w:ascii="Verdana" w:eastAsia="Tahoma" w:hAnsi="Verdana" w:cs="Tahoma"/>
          <w:b/>
          <w:bCs/>
          <w:sz w:val="20"/>
          <w:szCs w:val="20"/>
          <w:u w:val="single"/>
        </w:rPr>
        <w:t>OBJECTIVE:</w:t>
      </w:r>
    </w:p>
    <w:p w:rsidR="00F21B9E" w:rsidRPr="00ED1F68" w:rsidRDefault="00F21B9E" w:rsidP="00F21B9E">
      <w:pPr>
        <w:ind w:firstLine="720"/>
        <w:rPr>
          <w:rFonts w:ascii="Verdana" w:eastAsia="Tahoma" w:hAnsi="Verdana" w:cs="Tahoma"/>
          <w:sz w:val="20"/>
          <w:szCs w:val="20"/>
        </w:rPr>
      </w:pPr>
      <w:r w:rsidRPr="00ED1F68">
        <w:rPr>
          <w:rFonts w:ascii="Verdana" w:eastAsia="Tahoma" w:hAnsi="Verdana" w:cs="Tahoma"/>
          <w:sz w:val="20"/>
          <w:szCs w:val="20"/>
        </w:rPr>
        <w:t>To grow as a Functional Consultant for oracle app financials where I can capitalize my skills and abilities to the fullest extent and which will give me ample opportunities for professional growth and learning, making the best of it towards achieving the goals of the organization, having my contributions duly valued.</w:t>
      </w:r>
    </w:p>
    <w:p w:rsidR="00F21B9E" w:rsidRPr="00ED1F68" w:rsidRDefault="00F21B9E" w:rsidP="00F21B9E">
      <w:pPr>
        <w:rPr>
          <w:rFonts w:ascii="Verdana" w:hAnsi="Verdana"/>
          <w:b/>
          <w:bCs/>
          <w:sz w:val="20"/>
          <w:szCs w:val="20"/>
          <w:u w:val="single"/>
        </w:rPr>
      </w:pPr>
      <w:r w:rsidRPr="00ED1F68">
        <w:rPr>
          <w:rFonts w:ascii="Verdana" w:hAnsi="Verdana"/>
          <w:b/>
          <w:bCs/>
          <w:sz w:val="20"/>
          <w:szCs w:val="20"/>
          <w:u w:val="single"/>
        </w:rPr>
        <w:t>Profile Summary:</w:t>
      </w:r>
    </w:p>
    <w:p w:rsidR="00F8221F" w:rsidRPr="00ED1F68" w:rsidRDefault="00A8123A"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 xml:space="preserve">4 years </w:t>
      </w:r>
      <w:r w:rsidR="00A57F76" w:rsidRPr="00ED1F68">
        <w:rPr>
          <w:rFonts w:ascii="Verdana" w:hAnsi="Verdana"/>
          <w:color w:val="000000" w:themeColor="text1"/>
          <w:sz w:val="20"/>
          <w:szCs w:val="20"/>
        </w:rPr>
        <w:t>3</w:t>
      </w:r>
      <w:r w:rsidRPr="00ED1F68">
        <w:rPr>
          <w:rFonts w:ascii="Verdana" w:hAnsi="Verdana"/>
          <w:color w:val="000000" w:themeColor="text1"/>
          <w:sz w:val="20"/>
          <w:szCs w:val="20"/>
        </w:rPr>
        <w:t xml:space="preserve"> Months in to Oracle Applications E-Business as a Financial Functional Consultant and remaining </w:t>
      </w:r>
      <w:r w:rsidR="00A57F76" w:rsidRPr="00ED1F68">
        <w:rPr>
          <w:rFonts w:ascii="Verdana" w:hAnsi="Verdana"/>
          <w:color w:val="000000" w:themeColor="text1"/>
          <w:sz w:val="20"/>
          <w:szCs w:val="20"/>
        </w:rPr>
        <w:t>3 y</w:t>
      </w:r>
      <w:r w:rsidRPr="00ED1F68">
        <w:rPr>
          <w:rFonts w:ascii="Verdana" w:hAnsi="Verdana"/>
          <w:color w:val="000000" w:themeColor="text1"/>
          <w:sz w:val="20"/>
          <w:szCs w:val="20"/>
        </w:rPr>
        <w:t xml:space="preserve">ears </w:t>
      </w:r>
      <w:r w:rsidR="00A57F76" w:rsidRPr="00ED1F68">
        <w:rPr>
          <w:rFonts w:ascii="Verdana" w:hAnsi="Verdana"/>
          <w:color w:val="000000" w:themeColor="text1"/>
          <w:sz w:val="20"/>
          <w:szCs w:val="20"/>
        </w:rPr>
        <w:t xml:space="preserve">10 month </w:t>
      </w:r>
      <w:r w:rsidRPr="00ED1F68">
        <w:rPr>
          <w:rFonts w:ascii="Verdana" w:hAnsi="Verdana"/>
          <w:color w:val="000000" w:themeColor="text1"/>
          <w:sz w:val="20"/>
          <w:szCs w:val="20"/>
        </w:rPr>
        <w:t xml:space="preserve">as a </w:t>
      </w:r>
      <w:r w:rsidR="00F8221F" w:rsidRPr="00ED1F68">
        <w:rPr>
          <w:rFonts w:ascii="Verdana" w:hAnsi="Verdana"/>
          <w:color w:val="000000" w:themeColor="text1"/>
          <w:sz w:val="20"/>
          <w:szCs w:val="20"/>
        </w:rPr>
        <w:t>Process Specialist</w:t>
      </w:r>
      <w:r w:rsidR="00F2044D" w:rsidRPr="00ED1F68">
        <w:rPr>
          <w:rFonts w:ascii="Verdana" w:hAnsi="Verdana"/>
          <w:color w:val="000000" w:themeColor="text1"/>
          <w:sz w:val="20"/>
          <w:szCs w:val="20"/>
        </w:rPr>
        <w:t>.</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Have diversified functional profile in oracle applications inc</w:t>
      </w:r>
      <w:r w:rsidR="00DC219C" w:rsidRPr="00ED1F68">
        <w:rPr>
          <w:rFonts w:ascii="Verdana" w:hAnsi="Verdana"/>
          <w:color w:val="000000" w:themeColor="text1"/>
          <w:sz w:val="20"/>
          <w:szCs w:val="20"/>
        </w:rPr>
        <w:t xml:space="preserve">luding Implementation, Support and </w:t>
      </w:r>
      <w:r w:rsidRPr="00ED1F68">
        <w:rPr>
          <w:rFonts w:ascii="Verdana" w:hAnsi="Verdana"/>
          <w:color w:val="000000" w:themeColor="text1"/>
          <w:sz w:val="20"/>
          <w:szCs w:val="20"/>
        </w:rPr>
        <w:t>Testing</w:t>
      </w:r>
    </w:p>
    <w:p w:rsidR="00F8221F" w:rsidRPr="00ED1F68" w:rsidRDefault="00F8221F" w:rsidP="00F8221F">
      <w:pPr>
        <w:pStyle w:val="ListParagraph"/>
        <w:numPr>
          <w:ilvl w:val="0"/>
          <w:numId w:val="1"/>
        </w:numPr>
        <w:spacing w:after="0" w:line="360" w:lineRule="auto"/>
        <w:jc w:val="both"/>
        <w:rPr>
          <w:rFonts w:ascii="Verdana" w:eastAsia="Calibri" w:hAnsi="Verdana" w:cs="Calibri"/>
          <w:color w:val="000000"/>
          <w:sz w:val="20"/>
          <w:szCs w:val="20"/>
        </w:rPr>
      </w:pPr>
      <w:r w:rsidRPr="00ED1F68">
        <w:rPr>
          <w:rFonts w:ascii="Verdana" w:hAnsi="Verdana"/>
          <w:color w:val="000000" w:themeColor="text1"/>
          <w:sz w:val="20"/>
          <w:szCs w:val="20"/>
        </w:rPr>
        <w:t>Involved</w:t>
      </w:r>
      <w:r w:rsidRPr="00ED1F68">
        <w:rPr>
          <w:rFonts w:ascii="Verdana" w:eastAsia="Calibri" w:hAnsi="Verdana" w:cs="Calibri"/>
          <w:color w:val="000000"/>
          <w:sz w:val="20"/>
          <w:szCs w:val="20"/>
        </w:rPr>
        <w:t xml:space="preserve"> in Business requirements analysis, mapping business requirements, preparation of the As-Is &amp; To-Be documents, gap analysis document, configuration of the system, functional testing Of The application, integrity of the modules, trouble shooting the issues during the implementation And post implementation.</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Experience in one end to end development life cycle in R12.</w:t>
      </w:r>
    </w:p>
    <w:p w:rsidR="00F8221F" w:rsidRPr="00ED1F68" w:rsidRDefault="00F8221F" w:rsidP="00F2044D">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Involved in procure-to-pay and order-to-cash cycles.</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Experience in using Oracle AIM of project implementation methodologies particularly, (BR.100), Functional Documents (MD.50) deliverables and Test Cases (TE.40) for GL, AP and AR modules</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Worked in General ledger, Accounts payable, Accounts receivable, fixed assets, and Cash Management modules.</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Involved in onsite conference calls and interacting with client to resolve issue quickly.</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Involved the I Expense for accounts payable module as per client requirement.</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Involved the E Business Tax setup configuration for accounts payable and account receivables module as per client requirement.</w:t>
      </w:r>
    </w:p>
    <w:p w:rsidR="00F2044D" w:rsidRPr="00ED1F68" w:rsidRDefault="00F2044D" w:rsidP="00F2044D">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Involved  in one Fusion Testing end to end.</w:t>
      </w:r>
    </w:p>
    <w:p w:rsidR="00F8221F" w:rsidRPr="00ED1F68" w:rsidRDefault="00F8221F" w:rsidP="00F8221F">
      <w:pPr>
        <w:pStyle w:val="ListParagraph"/>
        <w:numPr>
          <w:ilvl w:val="0"/>
          <w:numId w:val="1"/>
        </w:numPr>
        <w:spacing w:after="0" w:line="360" w:lineRule="auto"/>
        <w:jc w:val="both"/>
        <w:rPr>
          <w:rFonts w:ascii="Verdana" w:hAnsi="Verdana"/>
          <w:color w:val="000000" w:themeColor="text1"/>
          <w:sz w:val="20"/>
          <w:szCs w:val="20"/>
        </w:rPr>
      </w:pPr>
      <w:r w:rsidRPr="00ED1F68">
        <w:rPr>
          <w:rFonts w:ascii="Verdana" w:hAnsi="Verdana"/>
          <w:color w:val="000000" w:themeColor="text1"/>
          <w:sz w:val="20"/>
          <w:szCs w:val="20"/>
        </w:rPr>
        <w:t>Strong Analytical, Diagnostic and Troubleshooting skills and ability to work in a fast-paced and team-oriented environment.</w:t>
      </w:r>
    </w:p>
    <w:p w:rsidR="00F8221F" w:rsidRPr="00ED1F68" w:rsidRDefault="00F8221F" w:rsidP="00F21B9E">
      <w:pPr>
        <w:tabs>
          <w:tab w:val="left" w:pos="6937"/>
        </w:tabs>
        <w:rPr>
          <w:rFonts w:ascii="Verdana" w:eastAsia="Calibri" w:hAnsi="Verdana" w:cs="Calibri"/>
          <w:b/>
          <w:sz w:val="20"/>
          <w:szCs w:val="20"/>
          <w:u w:val="single"/>
        </w:rPr>
      </w:pPr>
    </w:p>
    <w:p w:rsidR="00F21B9E" w:rsidRPr="00ED1F68" w:rsidRDefault="00F21B9E" w:rsidP="00F21B9E">
      <w:pPr>
        <w:tabs>
          <w:tab w:val="left" w:pos="6937"/>
        </w:tabs>
        <w:rPr>
          <w:rFonts w:ascii="Verdana" w:eastAsia="Calibri" w:hAnsi="Verdana" w:cs="Calibri"/>
          <w:b/>
          <w:spacing w:val="-3"/>
          <w:sz w:val="20"/>
          <w:szCs w:val="20"/>
        </w:rPr>
      </w:pPr>
      <w:r w:rsidRPr="00ED1F68">
        <w:rPr>
          <w:rFonts w:ascii="Verdana" w:eastAsia="Calibri" w:hAnsi="Verdana" w:cs="Calibri"/>
          <w:b/>
          <w:sz w:val="20"/>
          <w:szCs w:val="20"/>
          <w:u w:val="single"/>
        </w:rPr>
        <w:t>Professional Experience:</w:t>
      </w:r>
    </w:p>
    <w:p w:rsidR="00F21B9E" w:rsidRPr="00ED1F68" w:rsidRDefault="00F21B9E" w:rsidP="00F21B9E">
      <w:pPr>
        <w:pStyle w:val="Subtitle"/>
        <w:numPr>
          <w:ilvl w:val="0"/>
          <w:numId w:val="3"/>
        </w:numPr>
        <w:spacing w:line="276" w:lineRule="auto"/>
        <w:rPr>
          <w:rFonts w:ascii="Verdana" w:hAnsi="Verdana"/>
          <w:b w:val="0"/>
          <w:sz w:val="20"/>
        </w:rPr>
      </w:pPr>
      <w:r w:rsidRPr="00ED1F68">
        <w:rPr>
          <w:rFonts w:ascii="Verdana" w:hAnsi="Verdana"/>
          <w:b w:val="0"/>
          <w:bCs/>
          <w:position w:val="-4"/>
          <w:sz w:val="20"/>
        </w:rPr>
        <w:t xml:space="preserve">Working as a </w:t>
      </w:r>
      <w:r w:rsidRPr="00ED1F68">
        <w:rPr>
          <w:rFonts w:ascii="Verdana" w:hAnsi="Verdana"/>
          <w:bCs/>
          <w:position w:val="-4"/>
          <w:sz w:val="20"/>
        </w:rPr>
        <w:t>Functional consultant</w:t>
      </w:r>
      <w:r w:rsidRPr="00ED1F68">
        <w:rPr>
          <w:rFonts w:ascii="Verdana" w:hAnsi="Verdana"/>
          <w:b w:val="0"/>
          <w:bCs/>
          <w:position w:val="-4"/>
          <w:sz w:val="20"/>
        </w:rPr>
        <w:t xml:space="preserve"> in Cognizan</w:t>
      </w:r>
      <w:r w:rsidR="00DC4F7A" w:rsidRPr="00ED1F68">
        <w:rPr>
          <w:rFonts w:ascii="Verdana" w:hAnsi="Verdana"/>
          <w:b w:val="0"/>
          <w:bCs/>
          <w:position w:val="-4"/>
          <w:sz w:val="20"/>
        </w:rPr>
        <w:t>t Technologie</w:t>
      </w:r>
      <w:r w:rsidR="00834011" w:rsidRPr="00ED1F68">
        <w:rPr>
          <w:rFonts w:ascii="Verdana" w:hAnsi="Verdana"/>
          <w:b w:val="0"/>
          <w:bCs/>
          <w:position w:val="-4"/>
          <w:sz w:val="20"/>
        </w:rPr>
        <w:t xml:space="preserve">s Solution </w:t>
      </w:r>
      <w:r w:rsidR="004F1860" w:rsidRPr="00ED1F68">
        <w:rPr>
          <w:rFonts w:ascii="Verdana" w:hAnsi="Verdana"/>
          <w:b w:val="0"/>
          <w:bCs/>
          <w:position w:val="-4"/>
          <w:sz w:val="20"/>
        </w:rPr>
        <w:t>from</w:t>
      </w:r>
      <w:r w:rsidR="00A85010" w:rsidRPr="00ED1F68">
        <w:rPr>
          <w:rFonts w:ascii="Verdana" w:hAnsi="Verdana"/>
          <w:b w:val="0"/>
          <w:bCs/>
          <w:position w:val="-4"/>
          <w:sz w:val="20"/>
        </w:rPr>
        <w:t xml:space="preserve"> </w:t>
      </w:r>
      <w:r w:rsidR="003E4335" w:rsidRPr="00ED1F68">
        <w:rPr>
          <w:rFonts w:ascii="Verdana" w:hAnsi="Verdana"/>
          <w:b w:val="0"/>
          <w:bCs/>
          <w:position w:val="-4"/>
          <w:sz w:val="20"/>
        </w:rPr>
        <w:t>Jan</w:t>
      </w:r>
      <w:r w:rsidR="00A85010" w:rsidRPr="00ED1F68">
        <w:rPr>
          <w:rFonts w:ascii="Verdana" w:hAnsi="Verdana"/>
          <w:b w:val="0"/>
          <w:bCs/>
          <w:position w:val="-4"/>
          <w:sz w:val="20"/>
        </w:rPr>
        <w:t xml:space="preserve"> </w:t>
      </w:r>
      <w:r w:rsidR="00404891" w:rsidRPr="00ED1F68">
        <w:rPr>
          <w:rFonts w:ascii="Verdana" w:hAnsi="Verdana"/>
          <w:b w:val="0"/>
          <w:bCs/>
          <w:position w:val="-4"/>
          <w:sz w:val="20"/>
        </w:rPr>
        <w:t>20</w:t>
      </w:r>
      <w:r w:rsidR="003E4335" w:rsidRPr="00ED1F68">
        <w:rPr>
          <w:rFonts w:ascii="Verdana" w:hAnsi="Verdana"/>
          <w:b w:val="0"/>
          <w:bCs/>
          <w:position w:val="-4"/>
          <w:sz w:val="20"/>
        </w:rPr>
        <w:t>17</w:t>
      </w:r>
      <w:r w:rsidR="00404891" w:rsidRPr="00ED1F68">
        <w:rPr>
          <w:rFonts w:ascii="Verdana" w:hAnsi="Verdana"/>
          <w:b w:val="0"/>
          <w:bCs/>
          <w:position w:val="-4"/>
          <w:sz w:val="20"/>
        </w:rPr>
        <w:t xml:space="preserve"> to </w:t>
      </w:r>
      <w:r w:rsidR="004F1860" w:rsidRPr="00ED1F68">
        <w:rPr>
          <w:rFonts w:ascii="Verdana" w:hAnsi="Verdana"/>
          <w:b w:val="0"/>
          <w:bCs/>
          <w:position w:val="-4"/>
          <w:sz w:val="20"/>
        </w:rPr>
        <w:t>till</w:t>
      </w:r>
      <w:r w:rsidRPr="00ED1F68">
        <w:rPr>
          <w:rFonts w:ascii="Verdana" w:hAnsi="Verdana"/>
          <w:b w:val="0"/>
          <w:bCs/>
          <w:position w:val="-4"/>
          <w:sz w:val="20"/>
        </w:rPr>
        <w:t xml:space="preserve"> date</w:t>
      </w:r>
      <w:r w:rsidR="00D301BD" w:rsidRPr="00ED1F68">
        <w:rPr>
          <w:rFonts w:ascii="Verdana" w:hAnsi="Verdana"/>
          <w:b w:val="0"/>
          <w:bCs/>
          <w:position w:val="-4"/>
          <w:sz w:val="20"/>
        </w:rPr>
        <w:t>.</w:t>
      </w:r>
    </w:p>
    <w:p w:rsidR="00F21B9E" w:rsidRPr="00ED1F68" w:rsidRDefault="00F21B9E" w:rsidP="003E4335">
      <w:pPr>
        <w:pStyle w:val="Subtitle"/>
        <w:numPr>
          <w:ilvl w:val="0"/>
          <w:numId w:val="3"/>
        </w:numPr>
        <w:spacing w:line="276" w:lineRule="auto"/>
        <w:rPr>
          <w:rFonts w:ascii="Verdana" w:hAnsi="Verdana"/>
          <w:b w:val="0"/>
          <w:sz w:val="20"/>
        </w:rPr>
      </w:pPr>
      <w:r w:rsidRPr="00ED1F68">
        <w:rPr>
          <w:rFonts w:ascii="Verdana" w:hAnsi="Verdana"/>
          <w:b w:val="0"/>
          <w:bCs/>
          <w:position w:val="-4"/>
          <w:sz w:val="20"/>
        </w:rPr>
        <w:t xml:space="preserve">Worked as a </w:t>
      </w:r>
      <w:r w:rsidRPr="00ED1F68">
        <w:rPr>
          <w:rFonts w:ascii="Verdana" w:hAnsi="Verdana"/>
          <w:bCs/>
          <w:position w:val="-4"/>
          <w:sz w:val="20"/>
        </w:rPr>
        <w:t xml:space="preserve">Process </w:t>
      </w:r>
      <w:r w:rsidR="00002152" w:rsidRPr="00ED1F68">
        <w:rPr>
          <w:rFonts w:ascii="Verdana" w:hAnsi="Verdana"/>
          <w:bCs/>
          <w:position w:val="-4"/>
          <w:sz w:val="20"/>
        </w:rPr>
        <w:t>Specialist</w:t>
      </w:r>
      <w:r w:rsidR="00D301BD" w:rsidRPr="00ED1F68">
        <w:rPr>
          <w:rFonts w:ascii="Verdana" w:hAnsi="Verdana"/>
          <w:bCs/>
          <w:position w:val="-4"/>
          <w:sz w:val="20"/>
        </w:rPr>
        <w:t xml:space="preserve"> </w:t>
      </w:r>
      <w:r w:rsidRPr="00ED1F68">
        <w:rPr>
          <w:rFonts w:ascii="Verdana" w:hAnsi="Verdana"/>
          <w:b w:val="0"/>
          <w:bCs/>
          <w:position w:val="-4"/>
          <w:sz w:val="20"/>
        </w:rPr>
        <w:t xml:space="preserve"> in Cognizant Technologie</w:t>
      </w:r>
      <w:r w:rsidR="00834011" w:rsidRPr="00ED1F68">
        <w:rPr>
          <w:rFonts w:ascii="Verdana" w:hAnsi="Verdana"/>
          <w:b w:val="0"/>
          <w:bCs/>
          <w:position w:val="-4"/>
          <w:sz w:val="20"/>
        </w:rPr>
        <w:t xml:space="preserve">s Solution from </w:t>
      </w:r>
      <w:r w:rsidR="003E4335" w:rsidRPr="00ED1F68">
        <w:rPr>
          <w:rFonts w:ascii="Verdana" w:hAnsi="Verdana"/>
          <w:b w:val="0"/>
          <w:bCs/>
          <w:position w:val="-4"/>
          <w:sz w:val="20"/>
        </w:rPr>
        <w:t>Mar</w:t>
      </w:r>
      <w:r w:rsidR="00834011" w:rsidRPr="00ED1F68">
        <w:rPr>
          <w:rFonts w:ascii="Verdana" w:hAnsi="Verdana"/>
          <w:b w:val="0"/>
          <w:bCs/>
          <w:position w:val="-4"/>
          <w:sz w:val="20"/>
        </w:rPr>
        <w:t xml:space="preserve"> 201</w:t>
      </w:r>
      <w:r w:rsidR="003E4335" w:rsidRPr="00ED1F68">
        <w:rPr>
          <w:rFonts w:ascii="Verdana" w:hAnsi="Verdana"/>
          <w:b w:val="0"/>
          <w:bCs/>
          <w:position w:val="-4"/>
          <w:sz w:val="20"/>
        </w:rPr>
        <w:t>3</w:t>
      </w:r>
      <w:r w:rsidR="00834011" w:rsidRPr="00ED1F68">
        <w:rPr>
          <w:rFonts w:ascii="Verdana" w:hAnsi="Verdana"/>
          <w:b w:val="0"/>
          <w:bCs/>
          <w:position w:val="-4"/>
          <w:sz w:val="20"/>
        </w:rPr>
        <w:t xml:space="preserve"> to </w:t>
      </w:r>
      <w:r w:rsidR="003E4335" w:rsidRPr="00ED1F68">
        <w:rPr>
          <w:rFonts w:ascii="Verdana" w:hAnsi="Verdana"/>
          <w:b w:val="0"/>
          <w:bCs/>
          <w:position w:val="-4"/>
          <w:sz w:val="20"/>
        </w:rPr>
        <w:t>Dec 2016</w:t>
      </w:r>
      <w:r w:rsidR="00F8221F" w:rsidRPr="00ED1F68">
        <w:rPr>
          <w:rFonts w:ascii="Verdana" w:hAnsi="Verdana"/>
          <w:b w:val="0"/>
          <w:bCs/>
          <w:position w:val="-4"/>
          <w:sz w:val="20"/>
        </w:rPr>
        <w:t>.</w:t>
      </w:r>
      <w:r w:rsidR="003E4335" w:rsidRPr="00ED1F68">
        <w:rPr>
          <w:rFonts w:ascii="Verdana" w:hAnsi="Verdana"/>
          <w:b w:val="0"/>
          <w:sz w:val="20"/>
        </w:rPr>
        <w:t xml:space="preserve"> </w:t>
      </w:r>
    </w:p>
    <w:p w:rsidR="00F21B9E" w:rsidRPr="00ED1F68" w:rsidRDefault="00F21B9E" w:rsidP="00F21B9E">
      <w:pPr>
        <w:pStyle w:val="Subtitle"/>
        <w:spacing w:line="276" w:lineRule="auto"/>
        <w:ind w:left="720"/>
        <w:rPr>
          <w:rFonts w:ascii="Verdana" w:hAnsi="Verdana"/>
          <w:b w:val="0"/>
          <w:sz w:val="20"/>
        </w:rPr>
      </w:pPr>
    </w:p>
    <w:p w:rsidR="00F21B9E" w:rsidRPr="00ED1F68" w:rsidRDefault="00F21B9E" w:rsidP="00F21B9E">
      <w:pPr>
        <w:tabs>
          <w:tab w:val="left" w:pos="4780"/>
        </w:tabs>
        <w:rPr>
          <w:rFonts w:ascii="Verdana" w:hAnsi="Verdana" w:cs="Calibri"/>
          <w:b/>
          <w:sz w:val="20"/>
          <w:szCs w:val="20"/>
        </w:rPr>
      </w:pPr>
      <w:r w:rsidRPr="00ED1F68">
        <w:rPr>
          <w:rFonts w:ascii="Verdana" w:hAnsi="Verdana" w:cs="Calibri"/>
          <w:b/>
          <w:sz w:val="20"/>
          <w:szCs w:val="20"/>
          <w:u w:val="single"/>
        </w:rPr>
        <w:t>Academic</w:t>
      </w:r>
      <w:r w:rsidRPr="00ED1F68">
        <w:rPr>
          <w:rFonts w:ascii="Verdana" w:hAnsi="Verdana" w:cs="Calibri"/>
          <w:b/>
          <w:sz w:val="20"/>
          <w:szCs w:val="20"/>
        </w:rPr>
        <w:t>:</w:t>
      </w:r>
      <w:r w:rsidRPr="00ED1F68">
        <w:rPr>
          <w:rFonts w:ascii="Verdana" w:hAnsi="Verdana" w:cs="Calibri"/>
          <w:b/>
          <w:sz w:val="20"/>
          <w:szCs w:val="20"/>
        </w:rPr>
        <w:tab/>
      </w:r>
    </w:p>
    <w:p w:rsidR="00F21B9E" w:rsidRPr="00ED1F68" w:rsidRDefault="00F21B9E" w:rsidP="00F21B9E">
      <w:pPr>
        <w:numPr>
          <w:ilvl w:val="0"/>
          <w:numId w:val="2"/>
        </w:numPr>
        <w:tabs>
          <w:tab w:val="left" w:pos="360"/>
        </w:tabs>
        <w:spacing w:after="0" w:line="240" w:lineRule="auto"/>
        <w:jc w:val="both"/>
        <w:rPr>
          <w:rFonts w:ascii="Verdana" w:hAnsi="Verdana"/>
          <w:sz w:val="20"/>
          <w:szCs w:val="20"/>
        </w:rPr>
      </w:pPr>
      <w:r w:rsidRPr="00ED1F68">
        <w:rPr>
          <w:rFonts w:ascii="Verdana" w:hAnsi="Verdana"/>
          <w:sz w:val="20"/>
          <w:szCs w:val="20"/>
        </w:rPr>
        <w:t>MBA Finance from Osmania University -2009</w:t>
      </w:r>
      <w:r w:rsidR="00D301BD" w:rsidRPr="00ED1F68">
        <w:rPr>
          <w:rFonts w:ascii="Verdana" w:hAnsi="Verdana"/>
          <w:sz w:val="20"/>
          <w:szCs w:val="20"/>
        </w:rPr>
        <w:t>.</w:t>
      </w:r>
    </w:p>
    <w:p w:rsidR="00F21B9E" w:rsidRPr="00ED1F68" w:rsidRDefault="00F21B9E" w:rsidP="00F21B9E">
      <w:pPr>
        <w:tabs>
          <w:tab w:val="left" w:pos="6570"/>
        </w:tabs>
        <w:spacing w:after="0" w:line="240" w:lineRule="auto"/>
        <w:jc w:val="both"/>
        <w:outlineLvl w:val="0"/>
        <w:rPr>
          <w:rFonts w:ascii="Verdana" w:hAnsi="Verdana"/>
          <w:sz w:val="20"/>
          <w:szCs w:val="20"/>
        </w:rPr>
      </w:pPr>
    </w:p>
    <w:p w:rsidR="00F21B9E" w:rsidRPr="00ED1F68" w:rsidRDefault="00F21B9E" w:rsidP="00F21B9E">
      <w:pPr>
        <w:tabs>
          <w:tab w:val="left" w:pos="6570"/>
        </w:tabs>
        <w:spacing w:after="0" w:line="240" w:lineRule="auto"/>
        <w:jc w:val="both"/>
        <w:outlineLvl w:val="0"/>
        <w:rPr>
          <w:rFonts w:ascii="Verdana" w:hAnsi="Verdana"/>
          <w:b/>
          <w:bCs/>
          <w:sz w:val="20"/>
          <w:szCs w:val="20"/>
          <w:u w:val="single"/>
        </w:rPr>
      </w:pPr>
    </w:p>
    <w:p w:rsidR="00F21B9E" w:rsidRPr="00ED1F68" w:rsidRDefault="00F21B9E" w:rsidP="00F21B9E">
      <w:pPr>
        <w:rPr>
          <w:rFonts w:ascii="Verdana" w:eastAsia="Calibri" w:hAnsi="Verdana" w:cs="Calibri"/>
          <w:b/>
          <w:sz w:val="20"/>
          <w:szCs w:val="20"/>
          <w:u w:val="single"/>
        </w:rPr>
      </w:pPr>
      <w:r w:rsidRPr="00ED1F68">
        <w:rPr>
          <w:rFonts w:ascii="Verdana" w:eastAsia="Calibri" w:hAnsi="Verdana" w:cs="Calibri"/>
          <w:b/>
          <w:sz w:val="20"/>
          <w:szCs w:val="20"/>
          <w:u w:val="single"/>
        </w:rPr>
        <w:t>Skill 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68"/>
      </w:tblGrid>
      <w:tr w:rsidR="00F21B9E" w:rsidRPr="00ED1F68" w:rsidTr="00B2386B">
        <w:tc>
          <w:tcPr>
            <w:tcW w:w="2808" w:type="dxa"/>
          </w:tcPr>
          <w:p w:rsidR="00F21B9E" w:rsidRPr="00ED1F68" w:rsidRDefault="00F21B9E" w:rsidP="00B2386B">
            <w:pPr>
              <w:rPr>
                <w:rFonts w:ascii="Verdana" w:hAnsi="Verdana"/>
                <w:b/>
                <w:bCs/>
                <w:sz w:val="20"/>
                <w:szCs w:val="20"/>
              </w:rPr>
            </w:pPr>
            <w:r w:rsidRPr="00ED1F68">
              <w:rPr>
                <w:rFonts w:ascii="Verdana" w:hAnsi="Verdana"/>
                <w:b/>
                <w:bCs/>
                <w:sz w:val="20"/>
                <w:szCs w:val="20"/>
              </w:rPr>
              <w:lastRenderedPageBreak/>
              <w:t>Primary Skills</w:t>
            </w:r>
          </w:p>
        </w:tc>
        <w:tc>
          <w:tcPr>
            <w:tcW w:w="6768" w:type="dxa"/>
          </w:tcPr>
          <w:p w:rsidR="00F21B9E" w:rsidRPr="00ED1F68" w:rsidRDefault="00F21B9E" w:rsidP="00B2386B">
            <w:pPr>
              <w:rPr>
                <w:rFonts w:ascii="Verdana" w:hAnsi="Verdana"/>
                <w:b/>
                <w:bCs/>
                <w:sz w:val="20"/>
                <w:szCs w:val="20"/>
                <w:u w:val="single"/>
              </w:rPr>
            </w:pPr>
            <w:r w:rsidRPr="00ED1F68">
              <w:rPr>
                <w:rFonts w:ascii="Verdana" w:hAnsi="Verdana"/>
                <w:bCs/>
                <w:caps/>
                <w:sz w:val="20"/>
                <w:szCs w:val="20"/>
              </w:rPr>
              <w:t>ORACLE</w:t>
            </w:r>
            <w:r w:rsidRPr="00ED1F68">
              <w:rPr>
                <w:rFonts w:ascii="Verdana" w:hAnsi="Verdana"/>
                <w:bCs/>
                <w:sz w:val="20"/>
                <w:szCs w:val="20"/>
              </w:rPr>
              <w:t xml:space="preserve"> Financials</w:t>
            </w:r>
          </w:p>
        </w:tc>
      </w:tr>
      <w:tr w:rsidR="00F21B9E" w:rsidRPr="00ED1F68" w:rsidTr="00B2386B">
        <w:tc>
          <w:tcPr>
            <w:tcW w:w="2808" w:type="dxa"/>
          </w:tcPr>
          <w:p w:rsidR="00F21B9E" w:rsidRPr="00ED1F68" w:rsidRDefault="00F21B9E" w:rsidP="00B2386B">
            <w:pPr>
              <w:rPr>
                <w:rFonts w:ascii="Verdana" w:hAnsi="Verdana"/>
                <w:b/>
                <w:bCs/>
                <w:sz w:val="20"/>
                <w:szCs w:val="20"/>
                <w:u w:val="single"/>
              </w:rPr>
            </w:pPr>
            <w:r w:rsidRPr="00ED1F68">
              <w:rPr>
                <w:rFonts w:ascii="Verdana" w:hAnsi="Verdana"/>
                <w:b/>
                <w:bCs/>
                <w:sz w:val="20"/>
                <w:szCs w:val="20"/>
              </w:rPr>
              <w:t>ERP</w:t>
            </w:r>
          </w:p>
        </w:tc>
        <w:tc>
          <w:tcPr>
            <w:tcW w:w="6768" w:type="dxa"/>
          </w:tcPr>
          <w:p w:rsidR="00F21B9E" w:rsidRPr="00ED1F68" w:rsidRDefault="00F21B9E" w:rsidP="00B2386B">
            <w:pPr>
              <w:rPr>
                <w:rFonts w:ascii="Verdana" w:hAnsi="Verdana"/>
                <w:b/>
                <w:bCs/>
                <w:sz w:val="20"/>
                <w:szCs w:val="20"/>
                <w:u w:val="single"/>
              </w:rPr>
            </w:pPr>
            <w:r w:rsidRPr="00ED1F68">
              <w:rPr>
                <w:rFonts w:ascii="Verdana" w:hAnsi="Verdana"/>
                <w:sz w:val="20"/>
                <w:szCs w:val="20"/>
              </w:rPr>
              <w:t xml:space="preserve">Oracle Applications E - Business Suite 11i &amp; R12 </w:t>
            </w:r>
            <w:r w:rsidR="006D2C0D" w:rsidRPr="00ED1F68">
              <w:rPr>
                <w:rFonts w:ascii="Verdana" w:hAnsi="Verdana"/>
                <w:sz w:val="20"/>
                <w:szCs w:val="20"/>
              </w:rPr>
              <w:t>and Fusion</w:t>
            </w:r>
          </w:p>
        </w:tc>
      </w:tr>
      <w:tr w:rsidR="00F21B9E" w:rsidRPr="00ED1F68" w:rsidTr="00B2386B">
        <w:tc>
          <w:tcPr>
            <w:tcW w:w="2808" w:type="dxa"/>
          </w:tcPr>
          <w:p w:rsidR="00F21B9E" w:rsidRPr="00ED1F68" w:rsidRDefault="00F21B9E" w:rsidP="00B2386B">
            <w:pPr>
              <w:rPr>
                <w:rFonts w:ascii="Verdana" w:hAnsi="Verdana"/>
                <w:b/>
                <w:bCs/>
                <w:sz w:val="20"/>
                <w:szCs w:val="20"/>
                <w:u w:val="single"/>
              </w:rPr>
            </w:pPr>
            <w:r w:rsidRPr="00ED1F68">
              <w:rPr>
                <w:rFonts w:ascii="Verdana" w:hAnsi="Verdana"/>
                <w:b/>
                <w:sz w:val="20"/>
                <w:szCs w:val="20"/>
              </w:rPr>
              <w:t>Modules</w:t>
            </w:r>
          </w:p>
        </w:tc>
        <w:tc>
          <w:tcPr>
            <w:tcW w:w="6768" w:type="dxa"/>
          </w:tcPr>
          <w:p w:rsidR="00F21B9E" w:rsidRPr="00ED1F68" w:rsidRDefault="00F21B9E" w:rsidP="00B2386B">
            <w:pPr>
              <w:rPr>
                <w:rFonts w:ascii="Verdana" w:hAnsi="Verdana"/>
                <w:b/>
                <w:bCs/>
                <w:sz w:val="20"/>
                <w:szCs w:val="20"/>
                <w:u w:val="single"/>
              </w:rPr>
            </w:pPr>
            <w:r w:rsidRPr="00ED1F68">
              <w:rPr>
                <w:rFonts w:ascii="Verdana" w:hAnsi="Verdana"/>
                <w:color w:val="000000"/>
                <w:sz w:val="20"/>
                <w:szCs w:val="20"/>
              </w:rPr>
              <w:t>GL, AP, AR,CM, FA And EB-Tax.</w:t>
            </w:r>
          </w:p>
        </w:tc>
      </w:tr>
      <w:tr w:rsidR="00F21B9E" w:rsidRPr="00ED1F68" w:rsidTr="00B2386B">
        <w:tc>
          <w:tcPr>
            <w:tcW w:w="2808" w:type="dxa"/>
          </w:tcPr>
          <w:p w:rsidR="00F21B9E" w:rsidRPr="00ED1F68" w:rsidRDefault="00F21B9E" w:rsidP="00B2386B">
            <w:pPr>
              <w:rPr>
                <w:rFonts w:ascii="Verdana" w:hAnsi="Verdana"/>
                <w:b/>
                <w:bCs/>
                <w:sz w:val="20"/>
                <w:szCs w:val="20"/>
              </w:rPr>
            </w:pPr>
            <w:r w:rsidRPr="00ED1F68">
              <w:rPr>
                <w:rFonts w:ascii="Verdana" w:hAnsi="Verdana"/>
                <w:b/>
                <w:bCs/>
                <w:sz w:val="20"/>
                <w:szCs w:val="20"/>
              </w:rPr>
              <w:t>Other Tools</w:t>
            </w:r>
          </w:p>
        </w:tc>
        <w:tc>
          <w:tcPr>
            <w:tcW w:w="6768" w:type="dxa"/>
          </w:tcPr>
          <w:p w:rsidR="00F21B9E" w:rsidRPr="00ED1F68" w:rsidRDefault="00F21B9E" w:rsidP="00B2386B">
            <w:pPr>
              <w:rPr>
                <w:rFonts w:ascii="Verdana" w:hAnsi="Verdana"/>
                <w:bCs/>
                <w:sz w:val="20"/>
                <w:szCs w:val="20"/>
              </w:rPr>
            </w:pPr>
            <w:r w:rsidRPr="00ED1F68">
              <w:rPr>
                <w:rFonts w:ascii="Verdana" w:hAnsi="Verdana"/>
                <w:bCs/>
                <w:sz w:val="20"/>
                <w:szCs w:val="20"/>
              </w:rPr>
              <w:t>Toad, Data Loader, ADI</w:t>
            </w:r>
          </w:p>
        </w:tc>
      </w:tr>
      <w:tr w:rsidR="00F21B9E" w:rsidRPr="00ED1F68" w:rsidTr="00B2386B">
        <w:tc>
          <w:tcPr>
            <w:tcW w:w="2808" w:type="dxa"/>
          </w:tcPr>
          <w:p w:rsidR="00F21B9E" w:rsidRPr="00ED1F68" w:rsidRDefault="00F21B9E" w:rsidP="00B2386B">
            <w:pPr>
              <w:rPr>
                <w:rFonts w:ascii="Verdana" w:hAnsi="Verdana"/>
                <w:b/>
                <w:bCs/>
                <w:sz w:val="20"/>
                <w:szCs w:val="20"/>
              </w:rPr>
            </w:pPr>
            <w:r w:rsidRPr="00ED1F68">
              <w:rPr>
                <w:rFonts w:ascii="Verdana" w:hAnsi="Verdana"/>
                <w:b/>
                <w:bCs/>
                <w:sz w:val="20"/>
                <w:szCs w:val="20"/>
              </w:rPr>
              <w:t>Database</w:t>
            </w:r>
          </w:p>
        </w:tc>
        <w:tc>
          <w:tcPr>
            <w:tcW w:w="6768" w:type="dxa"/>
          </w:tcPr>
          <w:p w:rsidR="00F21B9E" w:rsidRPr="00ED1F68" w:rsidRDefault="00F21B9E" w:rsidP="00B2386B">
            <w:pPr>
              <w:rPr>
                <w:rFonts w:ascii="Verdana" w:hAnsi="Verdana"/>
                <w:bCs/>
                <w:sz w:val="20"/>
                <w:szCs w:val="20"/>
              </w:rPr>
            </w:pPr>
            <w:r w:rsidRPr="00ED1F68">
              <w:rPr>
                <w:rFonts w:ascii="Verdana" w:hAnsi="Verdana"/>
                <w:bCs/>
                <w:sz w:val="20"/>
                <w:szCs w:val="20"/>
              </w:rPr>
              <w:t>ORACLE SQL</w:t>
            </w:r>
          </w:p>
        </w:tc>
      </w:tr>
    </w:tbl>
    <w:p w:rsidR="00F21B9E" w:rsidRPr="00ED1F68" w:rsidRDefault="00F21B9E" w:rsidP="00F21B9E">
      <w:pPr>
        <w:tabs>
          <w:tab w:val="left" w:pos="6570"/>
        </w:tabs>
        <w:spacing w:after="0" w:line="240" w:lineRule="auto"/>
        <w:jc w:val="both"/>
        <w:outlineLvl w:val="0"/>
        <w:rPr>
          <w:rFonts w:ascii="Verdana" w:hAnsi="Verdana"/>
          <w:b/>
          <w:bCs/>
          <w:sz w:val="20"/>
          <w:szCs w:val="20"/>
          <w:u w:val="single"/>
        </w:rPr>
      </w:pPr>
    </w:p>
    <w:p w:rsidR="00F21B9E" w:rsidRPr="00ED1F68" w:rsidRDefault="00F21B9E" w:rsidP="00F21B9E">
      <w:pPr>
        <w:spacing w:before="100" w:after="100"/>
        <w:rPr>
          <w:rFonts w:ascii="Verdana" w:eastAsia="Calibri" w:hAnsi="Verdana" w:cs="Calibri"/>
          <w:spacing w:val="-3"/>
          <w:sz w:val="20"/>
          <w:szCs w:val="20"/>
        </w:rPr>
      </w:pPr>
      <w:r w:rsidRPr="00ED1F68">
        <w:rPr>
          <w:rFonts w:ascii="Verdana" w:eastAsia="Calibri" w:hAnsi="Verdana" w:cs="Calibri"/>
          <w:b/>
          <w:sz w:val="20"/>
          <w:szCs w:val="20"/>
          <w:u w:val="single"/>
        </w:rPr>
        <w:t>Project #</w:t>
      </w:r>
      <w:r w:rsidR="00E304DD" w:rsidRPr="00ED1F68">
        <w:rPr>
          <w:rFonts w:ascii="Verdana" w:eastAsia="Calibri" w:hAnsi="Verdana" w:cs="Calibri"/>
          <w:b/>
          <w:sz w:val="20"/>
          <w:szCs w:val="20"/>
          <w:u w:val="single"/>
        </w:rPr>
        <w:t>4</w:t>
      </w:r>
      <w:r w:rsidRPr="00ED1F68">
        <w:rPr>
          <w:rFonts w:ascii="Verdana" w:eastAsia="Calibri" w:hAnsi="Verdana" w:cs="Calibri"/>
          <w:b/>
          <w:sz w:val="20"/>
          <w:szCs w:val="20"/>
          <w:u w:val="single"/>
        </w:rPr>
        <w:t>:</w:t>
      </w:r>
    </w:p>
    <w:p w:rsidR="002F2127" w:rsidRPr="00ED1F68" w:rsidRDefault="002F2127" w:rsidP="002F2127">
      <w:pPr>
        <w:rPr>
          <w:rFonts w:ascii="Verdana" w:eastAsia="Calibri" w:hAnsi="Verdana" w:cs="Calibri"/>
          <w:b/>
          <w:sz w:val="20"/>
          <w:szCs w:val="20"/>
          <w:u w:val="single"/>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8080"/>
      </w:tblGrid>
      <w:tr w:rsidR="002F2127" w:rsidRPr="00ED1F68" w:rsidTr="00E47ED0">
        <w:trPr>
          <w:trHeight w:val="218"/>
        </w:trPr>
        <w:tc>
          <w:tcPr>
            <w:tcW w:w="1985" w:type="dxa"/>
            <w:tcBorders>
              <w:top w:val="single" w:sz="6" w:space="0" w:color="auto"/>
              <w:bottom w:val="nil"/>
            </w:tcBorders>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Client</w:t>
            </w:r>
          </w:p>
        </w:tc>
        <w:tc>
          <w:tcPr>
            <w:tcW w:w="8080" w:type="dxa"/>
            <w:tcBorders>
              <w:top w:val="single" w:sz="6" w:space="0" w:color="auto"/>
              <w:bottom w:val="nil"/>
            </w:tcBorders>
          </w:tcPr>
          <w:p w:rsidR="002F2127" w:rsidRPr="00ED1F68" w:rsidRDefault="002F2127" w:rsidP="00E47ED0">
            <w:pPr>
              <w:rPr>
                <w:rFonts w:ascii="Verdana" w:hAnsi="Verdana" w:cs="Arial"/>
                <w:color w:val="000000"/>
                <w:sz w:val="20"/>
                <w:szCs w:val="20"/>
              </w:rPr>
            </w:pPr>
            <w:r w:rsidRPr="00ED1F68">
              <w:rPr>
                <w:rFonts w:ascii="Verdana" w:hAnsi="Verdana" w:cs="Arial"/>
                <w:color w:val="000000"/>
                <w:sz w:val="20"/>
                <w:szCs w:val="20"/>
              </w:rPr>
              <w:t>XYLEM</w:t>
            </w:r>
          </w:p>
          <w:p w:rsidR="002F2127" w:rsidRPr="00ED1F68" w:rsidRDefault="002F2127" w:rsidP="00E47ED0">
            <w:pPr>
              <w:tabs>
                <w:tab w:val="left" w:pos="1815"/>
              </w:tabs>
              <w:rPr>
                <w:rFonts w:ascii="Verdana" w:hAnsi="Verdana" w:cs="Tahoma"/>
                <w:bCs/>
                <w:sz w:val="20"/>
                <w:szCs w:val="20"/>
              </w:rPr>
            </w:pPr>
          </w:p>
        </w:tc>
      </w:tr>
      <w:tr w:rsidR="002F2127" w:rsidRPr="00ED1F68" w:rsidTr="00E47ED0">
        <w:tc>
          <w:tcPr>
            <w:tcW w:w="1985" w:type="dxa"/>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Period</w:t>
            </w:r>
          </w:p>
        </w:tc>
        <w:tc>
          <w:tcPr>
            <w:tcW w:w="8080" w:type="dxa"/>
          </w:tcPr>
          <w:p w:rsidR="002F2127" w:rsidRPr="00ED1F68" w:rsidRDefault="00DC219C" w:rsidP="00563330">
            <w:pPr>
              <w:rPr>
                <w:rFonts w:ascii="Verdana" w:hAnsi="Verdana" w:cs="Tahoma"/>
                <w:bCs/>
                <w:sz w:val="20"/>
                <w:szCs w:val="20"/>
              </w:rPr>
            </w:pPr>
            <w:r w:rsidRPr="00ED1F68">
              <w:rPr>
                <w:rFonts w:ascii="Verdana" w:hAnsi="Verdana" w:cs="Tahoma"/>
                <w:bCs/>
                <w:sz w:val="20"/>
                <w:szCs w:val="20"/>
              </w:rPr>
              <w:t>Oct</w:t>
            </w:r>
            <w:r w:rsidR="00A32E9B" w:rsidRPr="00ED1F68">
              <w:rPr>
                <w:rFonts w:ascii="Verdana" w:hAnsi="Verdana" w:cs="Tahoma"/>
                <w:bCs/>
                <w:sz w:val="20"/>
                <w:szCs w:val="20"/>
              </w:rPr>
              <w:t xml:space="preserve"> 1</w:t>
            </w:r>
            <w:r w:rsidR="00563330" w:rsidRPr="00ED1F68">
              <w:rPr>
                <w:rFonts w:ascii="Verdana" w:hAnsi="Verdana" w:cs="Tahoma"/>
                <w:bCs/>
                <w:sz w:val="20"/>
                <w:szCs w:val="20"/>
              </w:rPr>
              <w:t>9</w:t>
            </w:r>
            <w:r w:rsidR="002F2127" w:rsidRPr="00ED1F68">
              <w:rPr>
                <w:rFonts w:ascii="Verdana" w:hAnsi="Verdana" w:cs="Tahoma"/>
                <w:bCs/>
                <w:sz w:val="20"/>
                <w:szCs w:val="20"/>
              </w:rPr>
              <w:t xml:space="preserve"> to </w:t>
            </w:r>
            <w:r w:rsidR="00A32E9B" w:rsidRPr="00ED1F68">
              <w:rPr>
                <w:rFonts w:ascii="Verdana" w:hAnsi="Verdana" w:cs="Tahoma"/>
                <w:bCs/>
                <w:sz w:val="20"/>
                <w:szCs w:val="20"/>
              </w:rPr>
              <w:t>Till date</w:t>
            </w:r>
          </w:p>
        </w:tc>
      </w:tr>
      <w:tr w:rsidR="002F2127" w:rsidRPr="00ED1F68" w:rsidTr="00E47ED0">
        <w:trPr>
          <w:trHeight w:val="1288"/>
        </w:trPr>
        <w:tc>
          <w:tcPr>
            <w:tcW w:w="1985" w:type="dxa"/>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Description</w:t>
            </w:r>
          </w:p>
        </w:tc>
        <w:tc>
          <w:tcPr>
            <w:tcW w:w="8080" w:type="dxa"/>
          </w:tcPr>
          <w:p w:rsidR="002F2127" w:rsidRPr="00ED1F68" w:rsidRDefault="002F2127" w:rsidP="00E47ED0">
            <w:pPr>
              <w:tabs>
                <w:tab w:val="left" w:pos="6570"/>
              </w:tabs>
              <w:spacing w:after="0" w:line="240" w:lineRule="auto"/>
              <w:jc w:val="both"/>
              <w:outlineLvl w:val="0"/>
              <w:rPr>
                <w:rFonts w:ascii="Verdana" w:hAnsi="Verdana"/>
                <w:color w:val="000000" w:themeColor="text1"/>
                <w:sz w:val="20"/>
                <w:szCs w:val="20"/>
                <w:shd w:val="clear" w:color="auto" w:fill="FFFFFF"/>
              </w:rPr>
            </w:pPr>
            <w:r w:rsidRPr="00ED1F68">
              <w:rPr>
                <w:rFonts w:ascii="Verdana" w:hAnsi="Verdana"/>
                <w:color w:val="000000" w:themeColor="text1"/>
                <w:sz w:val="20"/>
                <w:szCs w:val="20"/>
                <w:shd w:val="clear" w:color="auto" w:fill="FFFFFF"/>
              </w:rPr>
              <w:t>Xylem Inc. is a large American water technology provider, enabling customers worldwide to transport, treat, test and efficiently use water in public utility, residential, commercial, agricultural and industrial settings.</w:t>
            </w:r>
          </w:p>
          <w:p w:rsidR="002F2127" w:rsidRPr="00ED1F68" w:rsidRDefault="002F2127" w:rsidP="00E47ED0">
            <w:pPr>
              <w:rPr>
                <w:rFonts w:ascii="Verdana" w:eastAsia="Calibri" w:hAnsi="Verdana" w:cs="Calibri"/>
                <w:color w:val="000000"/>
                <w:sz w:val="20"/>
                <w:szCs w:val="20"/>
              </w:rPr>
            </w:pPr>
          </w:p>
        </w:tc>
      </w:tr>
      <w:tr w:rsidR="002F2127" w:rsidRPr="00ED1F68" w:rsidTr="00E47ED0">
        <w:trPr>
          <w:trHeight w:val="383"/>
        </w:trPr>
        <w:tc>
          <w:tcPr>
            <w:tcW w:w="1985" w:type="dxa"/>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Role</w:t>
            </w:r>
          </w:p>
        </w:tc>
        <w:tc>
          <w:tcPr>
            <w:tcW w:w="8080" w:type="dxa"/>
          </w:tcPr>
          <w:p w:rsidR="002F2127" w:rsidRPr="00ED1F68" w:rsidRDefault="004A16EA" w:rsidP="00E47ED0">
            <w:pPr>
              <w:tabs>
                <w:tab w:val="left" w:pos="6570"/>
              </w:tabs>
              <w:spacing w:after="0" w:line="240" w:lineRule="auto"/>
              <w:jc w:val="both"/>
              <w:outlineLvl w:val="0"/>
              <w:rPr>
                <w:rFonts w:ascii="Verdana" w:hAnsi="Verdana"/>
                <w:sz w:val="20"/>
                <w:szCs w:val="20"/>
              </w:rPr>
            </w:pPr>
            <w:r w:rsidRPr="00ED1F68">
              <w:rPr>
                <w:rFonts w:ascii="Verdana" w:hAnsi="Verdana"/>
                <w:sz w:val="20"/>
                <w:szCs w:val="20"/>
              </w:rPr>
              <w:t xml:space="preserve">Functional </w:t>
            </w:r>
            <w:r w:rsidR="002F2127" w:rsidRPr="00ED1F68">
              <w:rPr>
                <w:rFonts w:ascii="Verdana" w:hAnsi="Verdana"/>
                <w:sz w:val="20"/>
                <w:szCs w:val="20"/>
              </w:rPr>
              <w:t>Consultant</w:t>
            </w:r>
          </w:p>
          <w:p w:rsidR="002F2127" w:rsidRPr="00ED1F68" w:rsidRDefault="002F2127" w:rsidP="00E47ED0">
            <w:pPr>
              <w:rPr>
                <w:rFonts w:ascii="Verdana" w:hAnsi="Verdana" w:cs="Tahoma"/>
                <w:bCs/>
                <w:sz w:val="20"/>
                <w:szCs w:val="20"/>
              </w:rPr>
            </w:pPr>
          </w:p>
        </w:tc>
      </w:tr>
      <w:tr w:rsidR="002F2127" w:rsidRPr="00ED1F68" w:rsidTr="00E47ED0">
        <w:tc>
          <w:tcPr>
            <w:tcW w:w="1985" w:type="dxa"/>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Solution Environment</w:t>
            </w:r>
          </w:p>
        </w:tc>
        <w:tc>
          <w:tcPr>
            <w:tcW w:w="8080" w:type="dxa"/>
          </w:tcPr>
          <w:p w:rsidR="002F2127" w:rsidRPr="00ED1F68" w:rsidRDefault="002F2127" w:rsidP="00E47ED0">
            <w:pPr>
              <w:pStyle w:val="Header"/>
              <w:rPr>
                <w:rFonts w:ascii="Verdana" w:hAnsi="Verdana" w:cs="Tahoma"/>
                <w:bCs/>
                <w:sz w:val="20"/>
                <w:szCs w:val="20"/>
              </w:rPr>
            </w:pPr>
            <w:r w:rsidRPr="00ED1F68">
              <w:rPr>
                <w:rFonts w:ascii="Verdana" w:eastAsia="Calibri" w:hAnsi="Verdana" w:cs="Calibri"/>
                <w:sz w:val="20"/>
                <w:szCs w:val="20"/>
              </w:rPr>
              <w:t>Oracle Applications R12  (12.1.3)</w:t>
            </w:r>
          </w:p>
        </w:tc>
      </w:tr>
      <w:tr w:rsidR="002F2127" w:rsidRPr="00ED1F68" w:rsidTr="00E47ED0">
        <w:tc>
          <w:tcPr>
            <w:tcW w:w="1985" w:type="dxa"/>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Project Type</w:t>
            </w:r>
          </w:p>
        </w:tc>
        <w:tc>
          <w:tcPr>
            <w:tcW w:w="8080" w:type="dxa"/>
          </w:tcPr>
          <w:p w:rsidR="002F2127" w:rsidRPr="00ED1F68" w:rsidRDefault="002F2127" w:rsidP="00E47ED0">
            <w:pPr>
              <w:pStyle w:val="Header"/>
              <w:rPr>
                <w:rFonts w:ascii="Verdana" w:eastAsia="Calibri" w:hAnsi="Verdana" w:cs="Calibri"/>
                <w:sz w:val="20"/>
                <w:szCs w:val="20"/>
              </w:rPr>
            </w:pPr>
            <w:r w:rsidRPr="00ED1F68">
              <w:rPr>
                <w:rFonts w:ascii="Verdana" w:eastAsia="Calibri" w:hAnsi="Verdana" w:cs="Calibri"/>
                <w:sz w:val="20"/>
                <w:szCs w:val="20"/>
              </w:rPr>
              <w:t>Support</w:t>
            </w:r>
          </w:p>
        </w:tc>
      </w:tr>
      <w:tr w:rsidR="002F2127" w:rsidRPr="00ED1F68" w:rsidTr="00E47ED0">
        <w:trPr>
          <w:trHeight w:val="255"/>
        </w:trPr>
        <w:tc>
          <w:tcPr>
            <w:tcW w:w="1985" w:type="dxa"/>
            <w:tcBorders>
              <w:bottom w:val="single" w:sz="4" w:space="0" w:color="auto"/>
            </w:tcBorders>
          </w:tcPr>
          <w:p w:rsidR="002F2127" w:rsidRPr="00ED1F68" w:rsidRDefault="002F2127"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Responsibilities</w:t>
            </w:r>
          </w:p>
        </w:tc>
        <w:tc>
          <w:tcPr>
            <w:tcW w:w="8080" w:type="dxa"/>
            <w:tcBorders>
              <w:bottom w:val="single" w:sz="4" w:space="0" w:color="auto"/>
            </w:tcBorders>
          </w:tcPr>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Involved in month-end reconciliation activities.</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Monitored Ticketing tool and Worked on Issues on based on Priority</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Direct interactions with users and seeking information as required resolving the issues.</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Responsible to solve the issues logged by the users on various financial issues.</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Continuously maintain a support with super users via mails or phones to ensure their needs are understood.</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Replicated Tested Scenarios in Clone Instances and Provided solution document to Module Key Users</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Tested CEMLI Related Reports as per new changes during the support</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Tested all scenarios in Clone instances after applied latest data base patches</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Log SR, actively participating in expertise resolution of the SR</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Periodic communication with users regarding the progress on the issues being worked on.</w:t>
            </w:r>
          </w:p>
          <w:p w:rsidR="002F2127" w:rsidRPr="00ED1F68" w:rsidRDefault="002F2127" w:rsidP="00E47ED0">
            <w:pPr>
              <w:pStyle w:val="ListParagraph"/>
              <w:numPr>
                <w:ilvl w:val="0"/>
                <w:numId w:val="5"/>
              </w:numPr>
              <w:spacing w:line="360" w:lineRule="auto"/>
              <w:jc w:val="both"/>
              <w:rPr>
                <w:rFonts w:ascii="Verdana" w:hAnsi="Verdana"/>
                <w:sz w:val="20"/>
                <w:szCs w:val="20"/>
              </w:rPr>
            </w:pPr>
            <w:r w:rsidRPr="00ED1F68">
              <w:rPr>
                <w:rFonts w:ascii="Verdana" w:hAnsi="Verdana"/>
                <w:sz w:val="20"/>
                <w:szCs w:val="20"/>
              </w:rPr>
              <w:t>Worked on Issues based on Priority and updated the issues in Ticketing tool</w:t>
            </w:r>
          </w:p>
          <w:p w:rsidR="002F2127" w:rsidRPr="00ED1F68" w:rsidRDefault="002F2127" w:rsidP="00E47ED0">
            <w:pPr>
              <w:pStyle w:val="ListParagraph"/>
              <w:numPr>
                <w:ilvl w:val="0"/>
                <w:numId w:val="5"/>
              </w:numPr>
              <w:spacing w:line="360" w:lineRule="auto"/>
              <w:jc w:val="both"/>
              <w:rPr>
                <w:rFonts w:ascii="Verdana" w:eastAsia="Calibri" w:hAnsi="Verdana" w:cs="Calibri"/>
                <w:spacing w:val="-3"/>
                <w:sz w:val="20"/>
                <w:szCs w:val="20"/>
              </w:rPr>
            </w:pPr>
            <w:r w:rsidRPr="00ED1F68">
              <w:rPr>
                <w:rFonts w:ascii="Verdana" w:hAnsi="Verdana"/>
                <w:sz w:val="20"/>
                <w:szCs w:val="20"/>
              </w:rPr>
              <w:t>Trouble shooting the issues and provided the solutions to the Users.</w:t>
            </w:r>
          </w:p>
        </w:tc>
      </w:tr>
    </w:tbl>
    <w:p w:rsidR="00F21B9E" w:rsidRPr="00ED1F68" w:rsidRDefault="00F21B9E" w:rsidP="00F21B9E">
      <w:pPr>
        <w:rPr>
          <w:rFonts w:ascii="Verdana" w:eastAsia="Calibri" w:hAnsi="Verdana" w:cs="Calibri"/>
          <w:b/>
          <w:sz w:val="20"/>
          <w:szCs w:val="20"/>
          <w:u w:val="single"/>
        </w:rPr>
      </w:pPr>
    </w:p>
    <w:p w:rsidR="002F2127" w:rsidRPr="00ED1F68" w:rsidRDefault="00E304DD" w:rsidP="00F21B9E">
      <w:pPr>
        <w:rPr>
          <w:rFonts w:ascii="Verdana" w:hAnsi="Verdana"/>
          <w:b/>
          <w:bCs/>
          <w:sz w:val="20"/>
          <w:szCs w:val="20"/>
        </w:rPr>
      </w:pPr>
      <w:r w:rsidRPr="00ED1F68">
        <w:rPr>
          <w:rFonts w:ascii="Verdana" w:eastAsia="Calibri" w:hAnsi="Verdana" w:cs="Calibri"/>
          <w:b/>
          <w:sz w:val="20"/>
          <w:szCs w:val="20"/>
          <w:u w:val="single"/>
        </w:rPr>
        <w:lastRenderedPageBreak/>
        <w:t>Project #3:</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8080"/>
      </w:tblGrid>
      <w:tr w:rsidR="00935245" w:rsidRPr="00ED1F68" w:rsidTr="00E47ED0">
        <w:trPr>
          <w:trHeight w:val="426"/>
        </w:trPr>
        <w:tc>
          <w:tcPr>
            <w:tcW w:w="1985" w:type="dxa"/>
            <w:tcBorders>
              <w:top w:val="single" w:sz="6" w:space="0" w:color="auto"/>
              <w:bottom w:val="nil"/>
            </w:tcBorders>
          </w:tcPr>
          <w:p w:rsidR="00935245" w:rsidRPr="00ED1F68" w:rsidRDefault="00935245" w:rsidP="00E47ED0">
            <w:pPr>
              <w:tabs>
                <w:tab w:val="left" w:pos="883"/>
              </w:tabs>
              <w:spacing w:after="120"/>
              <w:outlineLvl w:val="0"/>
              <w:rPr>
                <w:rFonts w:ascii="Verdana" w:hAnsi="Verdana" w:cs="Tahoma"/>
                <w:bCs/>
                <w:color w:val="000080"/>
                <w:sz w:val="20"/>
                <w:szCs w:val="20"/>
              </w:rPr>
            </w:pPr>
            <w:r w:rsidRPr="00ED1F68">
              <w:rPr>
                <w:rFonts w:ascii="Verdana" w:hAnsi="Verdana" w:cs="Tahoma"/>
                <w:bCs/>
                <w:color w:val="000080"/>
                <w:sz w:val="20"/>
                <w:szCs w:val="20"/>
              </w:rPr>
              <w:t>Client</w:t>
            </w:r>
            <w:r w:rsidRPr="00ED1F68">
              <w:rPr>
                <w:rFonts w:ascii="Verdana" w:hAnsi="Verdana" w:cs="Tahoma"/>
                <w:bCs/>
                <w:color w:val="000080"/>
                <w:sz w:val="20"/>
                <w:szCs w:val="20"/>
              </w:rPr>
              <w:tab/>
            </w:r>
          </w:p>
        </w:tc>
        <w:tc>
          <w:tcPr>
            <w:tcW w:w="8080" w:type="dxa"/>
            <w:tcBorders>
              <w:top w:val="single" w:sz="6" w:space="0" w:color="auto"/>
              <w:bottom w:val="nil"/>
            </w:tcBorders>
          </w:tcPr>
          <w:p w:rsidR="00935245" w:rsidRPr="00ED1F68" w:rsidRDefault="00935245" w:rsidP="00E47ED0">
            <w:pPr>
              <w:pStyle w:val="Subtitle"/>
              <w:rPr>
                <w:rFonts w:ascii="Verdana" w:hAnsi="Verdana"/>
                <w:b w:val="0"/>
                <w:sz w:val="20"/>
              </w:rPr>
            </w:pPr>
          </w:p>
          <w:p w:rsidR="00935245" w:rsidRPr="00ED1F68" w:rsidRDefault="00732F0E" w:rsidP="00732F0E">
            <w:pPr>
              <w:rPr>
                <w:rFonts w:ascii="Verdana" w:hAnsi="Verdana"/>
                <w:b/>
                <w:sz w:val="20"/>
                <w:szCs w:val="20"/>
              </w:rPr>
            </w:pPr>
            <w:r w:rsidRPr="00ED1F68">
              <w:rPr>
                <w:rFonts w:ascii="Verdana" w:eastAsia="Calibri" w:hAnsi="Verdana" w:cs="Calibri"/>
                <w:sz w:val="20"/>
                <w:szCs w:val="20"/>
              </w:rPr>
              <w:t>Gulf-Net Kuwait Computer Co.</w:t>
            </w:r>
          </w:p>
        </w:tc>
      </w:tr>
      <w:tr w:rsidR="00935245" w:rsidRPr="00ED1F68" w:rsidTr="00E47ED0">
        <w:tc>
          <w:tcPr>
            <w:tcW w:w="1985" w:type="dxa"/>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Period</w:t>
            </w:r>
          </w:p>
        </w:tc>
        <w:tc>
          <w:tcPr>
            <w:tcW w:w="8080" w:type="dxa"/>
          </w:tcPr>
          <w:p w:rsidR="00935245" w:rsidRPr="00ED1F68" w:rsidRDefault="0068122B" w:rsidP="007B0741">
            <w:pPr>
              <w:rPr>
                <w:rFonts w:ascii="Verdana" w:hAnsi="Verdana" w:cs="Tahoma"/>
                <w:bCs/>
                <w:sz w:val="20"/>
                <w:szCs w:val="20"/>
              </w:rPr>
            </w:pPr>
            <w:r w:rsidRPr="00ED1F68">
              <w:rPr>
                <w:rFonts w:ascii="Verdana" w:hAnsi="Verdana"/>
                <w:sz w:val="20"/>
                <w:szCs w:val="20"/>
              </w:rPr>
              <w:t>Mar</w:t>
            </w:r>
            <w:r w:rsidR="00563330" w:rsidRPr="00ED1F68">
              <w:rPr>
                <w:rFonts w:ascii="Verdana" w:hAnsi="Verdana"/>
                <w:sz w:val="20"/>
                <w:szCs w:val="20"/>
              </w:rPr>
              <w:t xml:space="preserve"> </w:t>
            </w:r>
            <w:r w:rsidR="00935245" w:rsidRPr="00ED1F68">
              <w:rPr>
                <w:rFonts w:ascii="Verdana" w:hAnsi="Verdana"/>
                <w:sz w:val="20"/>
                <w:szCs w:val="20"/>
              </w:rPr>
              <w:t>201</w:t>
            </w:r>
            <w:r w:rsidR="007B0741" w:rsidRPr="00ED1F68">
              <w:rPr>
                <w:rFonts w:ascii="Verdana" w:hAnsi="Verdana"/>
                <w:sz w:val="20"/>
                <w:szCs w:val="20"/>
              </w:rPr>
              <w:t>9</w:t>
            </w:r>
            <w:r w:rsidR="00A43124" w:rsidRPr="00ED1F68">
              <w:rPr>
                <w:rFonts w:ascii="Verdana" w:hAnsi="Verdana"/>
                <w:sz w:val="20"/>
                <w:szCs w:val="20"/>
              </w:rPr>
              <w:t xml:space="preserve"> to </w:t>
            </w:r>
            <w:r w:rsidR="007B0741" w:rsidRPr="00ED1F68">
              <w:rPr>
                <w:rFonts w:ascii="Verdana" w:hAnsi="Verdana"/>
                <w:sz w:val="20"/>
                <w:szCs w:val="20"/>
              </w:rPr>
              <w:t>Sep</w:t>
            </w:r>
            <w:r w:rsidR="00935245" w:rsidRPr="00ED1F68">
              <w:rPr>
                <w:rFonts w:ascii="Verdana" w:hAnsi="Verdana"/>
                <w:sz w:val="20"/>
                <w:szCs w:val="20"/>
              </w:rPr>
              <w:t xml:space="preserve"> 201</w:t>
            </w:r>
            <w:r w:rsidR="00563330" w:rsidRPr="00ED1F68">
              <w:rPr>
                <w:rFonts w:ascii="Verdana" w:hAnsi="Verdana"/>
                <w:sz w:val="20"/>
                <w:szCs w:val="20"/>
              </w:rPr>
              <w:t>9</w:t>
            </w:r>
          </w:p>
        </w:tc>
      </w:tr>
      <w:tr w:rsidR="00935245" w:rsidRPr="00ED1F68" w:rsidTr="00E47ED0">
        <w:trPr>
          <w:trHeight w:val="913"/>
        </w:trPr>
        <w:tc>
          <w:tcPr>
            <w:tcW w:w="1985" w:type="dxa"/>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Description</w:t>
            </w:r>
          </w:p>
        </w:tc>
        <w:tc>
          <w:tcPr>
            <w:tcW w:w="8080" w:type="dxa"/>
          </w:tcPr>
          <w:p w:rsidR="00935245" w:rsidRPr="00ED1F68" w:rsidRDefault="00732F0E" w:rsidP="00732F0E">
            <w:pPr>
              <w:rPr>
                <w:rFonts w:ascii="Times New Roman" w:hAnsi="Times New Roman"/>
                <w:sz w:val="20"/>
                <w:szCs w:val="20"/>
              </w:rPr>
            </w:pPr>
            <w:r w:rsidRPr="00ED1F68">
              <w:rPr>
                <w:rFonts w:ascii="Verdana" w:eastAsia="Calibri" w:hAnsi="Verdana" w:cs="Calibri"/>
                <w:b/>
                <w:sz w:val="20"/>
                <w:szCs w:val="20"/>
              </w:rPr>
              <w:t>Gulf-Net</w:t>
            </w:r>
            <w:r w:rsidRPr="00ED1F68">
              <w:rPr>
                <w:rFonts w:ascii="Verdana" w:eastAsia="Calibri" w:hAnsi="Verdana" w:cs="Calibri"/>
                <w:sz w:val="20"/>
                <w:szCs w:val="20"/>
              </w:rPr>
              <w:t xml:space="preserve"> is the first provider of internet and online data services in the Gulf. Today, it offers a host of products and services to customers in the corporate, retail, and residential sectors.</w:t>
            </w:r>
          </w:p>
        </w:tc>
      </w:tr>
      <w:tr w:rsidR="00935245" w:rsidRPr="00ED1F68" w:rsidTr="00E47ED0">
        <w:trPr>
          <w:trHeight w:val="383"/>
        </w:trPr>
        <w:tc>
          <w:tcPr>
            <w:tcW w:w="1985" w:type="dxa"/>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Role</w:t>
            </w:r>
          </w:p>
        </w:tc>
        <w:tc>
          <w:tcPr>
            <w:tcW w:w="8080" w:type="dxa"/>
          </w:tcPr>
          <w:p w:rsidR="00935245" w:rsidRPr="00ED1F68" w:rsidRDefault="00935245" w:rsidP="00E47ED0">
            <w:pPr>
              <w:rPr>
                <w:rFonts w:ascii="Verdana" w:hAnsi="Verdana" w:cs="Tahoma"/>
                <w:bCs/>
                <w:sz w:val="20"/>
                <w:szCs w:val="20"/>
              </w:rPr>
            </w:pPr>
            <w:r w:rsidRPr="00ED1F68">
              <w:rPr>
                <w:rFonts w:ascii="Verdana" w:eastAsia="Calibri" w:hAnsi="Verdana" w:cs="Calibri"/>
                <w:sz w:val="20"/>
                <w:szCs w:val="20"/>
              </w:rPr>
              <w:t xml:space="preserve"> Functional Consultant</w:t>
            </w:r>
          </w:p>
        </w:tc>
      </w:tr>
      <w:tr w:rsidR="00935245" w:rsidRPr="00ED1F68" w:rsidTr="00E47ED0">
        <w:tc>
          <w:tcPr>
            <w:tcW w:w="1985" w:type="dxa"/>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Modules</w:t>
            </w:r>
          </w:p>
        </w:tc>
        <w:tc>
          <w:tcPr>
            <w:tcW w:w="8080" w:type="dxa"/>
          </w:tcPr>
          <w:p w:rsidR="00935245" w:rsidRPr="00ED1F68" w:rsidRDefault="00935245" w:rsidP="00E47ED0">
            <w:pPr>
              <w:rPr>
                <w:rFonts w:ascii="Verdana" w:hAnsi="Verdana" w:cs="Tahoma"/>
                <w:bCs/>
                <w:color w:val="000080"/>
                <w:sz w:val="20"/>
                <w:szCs w:val="20"/>
              </w:rPr>
            </w:pPr>
            <w:r w:rsidRPr="00ED1F68">
              <w:rPr>
                <w:rFonts w:ascii="Verdana" w:eastAsia="Calibri" w:hAnsi="Verdana" w:cs="Calibri"/>
                <w:sz w:val="20"/>
                <w:szCs w:val="20"/>
              </w:rPr>
              <w:t>GL,AP, and AR</w:t>
            </w:r>
          </w:p>
        </w:tc>
      </w:tr>
      <w:tr w:rsidR="00935245" w:rsidRPr="00ED1F68" w:rsidTr="00E47ED0">
        <w:tc>
          <w:tcPr>
            <w:tcW w:w="1985" w:type="dxa"/>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Project Type</w:t>
            </w:r>
          </w:p>
        </w:tc>
        <w:tc>
          <w:tcPr>
            <w:tcW w:w="8080" w:type="dxa"/>
          </w:tcPr>
          <w:p w:rsidR="00935245" w:rsidRPr="00ED1F68" w:rsidRDefault="00732F0E" w:rsidP="00E47ED0">
            <w:pPr>
              <w:pStyle w:val="Header"/>
              <w:rPr>
                <w:rFonts w:ascii="Verdana" w:eastAsia="Calibri" w:hAnsi="Verdana" w:cs="Calibri"/>
                <w:sz w:val="20"/>
                <w:szCs w:val="20"/>
              </w:rPr>
            </w:pPr>
            <w:r w:rsidRPr="00ED1F68">
              <w:rPr>
                <w:rFonts w:ascii="Verdana" w:eastAsia="Calibri" w:hAnsi="Verdana" w:cs="Calibri"/>
                <w:sz w:val="20"/>
                <w:szCs w:val="20"/>
              </w:rPr>
              <w:t>Fusion</w:t>
            </w:r>
            <w:r w:rsidR="00935245" w:rsidRPr="00ED1F68">
              <w:rPr>
                <w:rFonts w:ascii="Verdana" w:eastAsia="Calibri" w:hAnsi="Verdana" w:cs="Calibri"/>
                <w:sz w:val="20"/>
                <w:szCs w:val="20"/>
              </w:rPr>
              <w:t xml:space="preserve"> Testing</w:t>
            </w:r>
          </w:p>
        </w:tc>
      </w:tr>
      <w:tr w:rsidR="00935245" w:rsidRPr="00ED1F68" w:rsidTr="00E47ED0">
        <w:trPr>
          <w:trHeight w:val="255"/>
        </w:trPr>
        <w:tc>
          <w:tcPr>
            <w:tcW w:w="1985" w:type="dxa"/>
            <w:tcBorders>
              <w:bottom w:val="single" w:sz="4" w:space="0" w:color="auto"/>
            </w:tcBorders>
          </w:tcPr>
          <w:p w:rsidR="00935245" w:rsidRPr="00ED1F68" w:rsidRDefault="00935245"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Responsibilities</w:t>
            </w:r>
          </w:p>
        </w:tc>
        <w:tc>
          <w:tcPr>
            <w:tcW w:w="8080" w:type="dxa"/>
            <w:tcBorders>
              <w:bottom w:val="single" w:sz="4" w:space="0" w:color="auto"/>
            </w:tcBorders>
          </w:tcPr>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Preparation and Review of test procedures and cases</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Setup of test environment and preparation of data Integration &amp; Regression Testing</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Review of test reports</w:t>
            </w:r>
            <w:r w:rsidR="007F48B8" w:rsidRPr="00ED1F68">
              <w:rPr>
                <w:rFonts w:ascii="Verdana" w:eastAsia="Calibri" w:hAnsi="Verdana" w:cs="Calibri"/>
                <w:noProof/>
                <w:spacing w:val="-3"/>
                <w:sz w:val="20"/>
                <w:szCs w:val="20"/>
                <w:lang w:val="en-US"/>
              </w:rPr>
            </w:r>
            <w:r w:rsidR="007F48B8" w:rsidRPr="00ED1F68">
              <w:rPr>
                <w:rFonts w:ascii="Verdana" w:eastAsia="Calibri" w:hAnsi="Verdana" w:cs="Calibri"/>
                <w:noProof/>
                <w:spacing w:val="-3"/>
                <w:sz w:val="20"/>
                <w:szCs w:val="20"/>
                <w:lang w:val="en-US"/>
              </w:rPr>
              <w:pict>
                <v:rect id="Rectangle 2" o:spid="_x0000_s1027" alt="https://ssl.gstatic.com/ui/v1/icons/mail/images/cleardot.gif"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" filled="f" stroked="f">
                  <o:lock v:ext="edit" aspectratio="t"/>
                  <w10:wrap type="none"/>
                  <w10:anchorlock/>
                </v:rect>
              </w:pict>
            </w:r>
          </w:p>
          <w:p w:rsidR="00935245" w:rsidRPr="00ED1F68" w:rsidRDefault="00935245" w:rsidP="00E47ED0">
            <w:pPr>
              <w:numPr>
                <w:ilvl w:val="0"/>
                <w:numId w:val="2"/>
              </w:numPr>
              <w:spacing w:after="200" w:line="360" w:lineRule="auto"/>
              <w:contextualSpacing/>
              <w:jc w:val="both"/>
              <w:rPr>
                <w:rFonts w:ascii="Verdana" w:eastAsia="Calibri" w:hAnsi="Verdana" w:cs="Calibri"/>
                <w:b/>
                <w:spacing w:val="-3"/>
                <w:sz w:val="20"/>
                <w:szCs w:val="20"/>
                <w:lang w:val="en-US"/>
              </w:rPr>
            </w:pPr>
            <w:r w:rsidRPr="00ED1F68">
              <w:rPr>
                <w:rFonts w:ascii="Verdana" w:eastAsia="Calibri" w:hAnsi="Verdana" w:cs="Calibri"/>
                <w:spacing w:val="-3"/>
                <w:sz w:val="20"/>
                <w:szCs w:val="20"/>
                <w:lang w:val="en-GB"/>
              </w:rPr>
              <w:t>Worked on Procure to Pay (P2P), Order to Cash (O2C) cycles</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Performed functional testing for existing modules to understand existing business process, created documents to understand functional requirements for interfaces.</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Worked with technical team to resolve / provide technical issues.</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GB"/>
              </w:rPr>
              <w:t>Testing of various test scenarios of Quote to Cash, Requisition to Purchase Order cycle in Oracle Purchasing. Working on various Alerts related issues.</w:t>
            </w:r>
          </w:p>
          <w:p w:rsidR="00935245" w:rsidRPr="00ED1F68" w:rsidRDefault="00935245" w:rsidP="00E47ED0">
            <w:pPr>
              <w:numPr>
                <w:ilvl w:val="0"/>
                <w:numId w:val="2"/>
              </w:numPr>
              <w:spacing w:after="200" w:line="360" w:lineRule="auto"/>
              <w:contextualSpacing/>
              <w:jc w:val="both"/>
              <w:rPr>
                <w:rFonts w:ascii="Verdana" w:eastAsia="Calibri" w:hAnsi="Verdana" w:cs="Calibri"/>
                <w:b/>
                <w:spacing w:val="-3"/>
                <w:sz w:val="20"/>
                <w:szCs w:val="20"/>
                <w:lang w:val="en-GB"/>
              </w:rPr>
            </w:pPr>
            <w:r w:rsidRPr="00ED1F68">
              <w:rPr>
                <w:rFonts w:ascii="Verdana" w:eastAsia="Calibri" w:hAnsi="Verdana" w:cs="Calibri"/>
                <w:spacing w:val="-3"/>
                <w:sz w:val="20"/>
                <w:szCs w:val="20"/>
                <w:lang w:val="en-GB"/>
              </w:rPr>
              <w:t xml:space="preserve">Involved in setups document </w:t>
            </w:r>
            <w:r w:rsidRPr="00ED1F68">
              <w:rPr>
                <w:rFonts w:ascii="Verdana" w:eastAsia="Calibri" w:hAnsi="Verdana" w:cs="Calibri"/>
                <w:b/>
                <w:spacing w:val="-3"/>
                <w:sz w:val="20"/>
                <w:szCs w:val="20"/>
                <w:lang w:val="en-GB"/>
              </w:rPr>
              <w:t>BR.100 For Financial modules.</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US"/>
              </w:rPr>
              <w:t>Coordinating and delivering the Test Strategy and System Test Plan</w:t>
            </w:r>
          </w:p>
          <w:p w:rsidR="00935245" w:rsidRPr="00ED1F68" w:rsidRDefault="00935245" w:rsidP="00E47ED0">
            <w:pPr>
              <w:numPr>
                <w:ilvl w:val="0"/>
                <w:numId w:val="2"/>
              </w:numPr>
              <w:spacing w:after="200" w:line="360" w:lineRule="auto"/>
              <w:contextualSpacing/>
              <w:jc w:val="both"/>
              <w:rPr>
                <w:rFonts w:ascii="Verdana" w:eastAsia="Calibri" w:hAnsi="Verdana" w:cs="Calibri"/>
                <w:spacing w:val="-3"/>
                <w:sz w:val="20"/>
                <w:szCs w:val="20"/>
                <w:lang w:val="en-US"/>
              </w:rPr>
            </w:pPr>
            <w:r w:rsidRPr="00ED1F68">
              <w:rPr>
                <w:rFonts w:ascii="Verdana" w:eastAsia="Calibri" w:hAnsi="Verdana" w:cs="Calibri"/>
                <w:spacing w:val="-3"/>
                <w:sz w:val="20"/>
                <w:szCs w:val="20"/>
                <w:lang w:val="en-US"/>
              </w:rPr>
              <w:t>Tested load run and perform testing with different scenarios</w:t>
            </w:r>
          </w:p>
          <w:p w:rsidR="00935245" w:rsidRPr="00ED1F68" w:rsidRDefault="00935245" w:rsidP="00E47ED0">
            <w:pPr>
              <w:spacing w:after="200" w:line="360" w:lineRule="auto"/>
              <w:ind w:left="360"/>
              <w:contextualSpacing/>
              <w:jc w:val="both"/>
              <w:rPr>
                <w:rFonts w:ascii="Verdana" w:eastAsia="Calibri" w:hAnsi="Verdana" w:cs="Calibri"/>
                <w:spacing w:val="-3"/>
                <w:sz w:val="20"/>
                <w:szCs w:val="20"/>
              </w:rPr>
            </w:pPr>
          </w:p>
        </w:tc>
      </w:tr>
    </w:tbl>
    <w:p w:rsidR="00935245" w:rsidRPr="00ED1F68" w:rsidRDefault="00935245" w:rsidP="00F21B9E">
      <w:pPr>
        <w:spacing w:after="200" w:line="360" w:lineRule="auto"/>
        <w:contextualSpacing/>
        <w:jc w:val="both"/>
        <w:rPr>
          <w:rFonts w:ascii="Verdana" w:hAnsi="Verdana"/>
          <w:b/>
          <w:bCs/>
          <w:sz w:val="20"/>
          <w:szCs w:val="20"/>
        </w:rPr>
      </w:pPr>
    </w:p>
    <w:p w:rsidR="006679D6" w:rsidRPr="00ED1F68" w:rsidRDefault="006679D6" w:rsidP="006679D6">
      <w:pPr>
        <w:rPr>
          <w:rFonts w:ascii="Verdana" w:eastAsia="Calibri" w:hAnsi="Verdana" w:cs="Calibri"/>
          <w:b/>
          <w:sz w:val="20"/>
          <w:szCs w:val="20"/>
          <w:u w:val="single"/>
        </w:rPr>
      </w:pPr>
      <w:r w:rsidRPr="00ED1F68">
        <w:rPr>
          <w:rFonts w:ascii="Verdana" w:eastAsia="Calibri" w:hAnsi="Verdana" w:cs="Calibri"/>
          <w:b/>
          <w:sz w:val="20"/>
          <w:szCs w:val="20"/>
          <w:u w:val="single"/>
        </w:rPr>
        <w:t>Project #2:</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7938"/>
      </w:tblGrid>
      <w:tr w:rsidR="006679D6" w:rsidRPr="00ED1F68" w:rsidTr="00021C26">
        <w:trPr>
          <w:trHeight w:val="218"/>
        </w:trPr>
        <w:tc>
          <w:tcPr>
            <w:tcW w:w="1985" w:type="dxa"/>
            <w:tcBorders>
              <w:top w:val="single" w:sz="6" w:space="0" w:color="auto"/>
              <w:bottom w:val="nil"/>
            </w:tcBorders>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Client</w:t>
            </w:r>
          </w:p>
        </w:tc>
        <w:tc>
          <w:tcPr>
            <w:tcW w:w="7938" w:type="dxa"/>
            <w:tcBorders>
              <w:top w:val="single" w:sz="6" w:space="0" w:color="auto"/>
              <w:bottom w:val="nil"/>
            </w:tcBorders>
          </w:tcPr>
          <w:p w:rsidR="006679D6" w:rsidRPr="00ED1F68" w:rsidRDefault="006679D6" w:rsidP="00021C26">
            <w:pPr>
              <w:pStyle w:val="Heading2"/>
              <w:spacing w:before="20" w:after="20"/>
              <w:rPr>
                <w:rFonts w:ascii="Verdana" w:hAnsi="Verdana"/>
                <w:b w:val="0"/>
                <w:i/>
                <w:color w:val="auto"/>
                <w:sz w:val="20"/>
                <w:szCs w:val="20"/>
              </w:rPr>
            </w:pPr>
            <w:r w:rsidRPr="00ED1F68">
              <w:rPr>
                <w:rFonts w:ascii="Verdana" w:hAnsi="Verdana"/>
                <w:b w:val="0"/>
                <w:color w:val="auto"/>
                <w:sz w:val="20"/>
                <w:szCs w:val="20"/>
              </w:rPr>
              <w:t>PERRIGO</w:t>
            </w:r>
          </w:p>
        </w:tc>
      </w:tr>
      <w:tr w:rsidR="006679D6" w:rsidRPr="00ED1F68" w:rsidTr="00021C26">
        <w:tc>
          <w:tcPr>
            <w:tcW w:w="1985" w:type="dxa"/>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Period</w:t>
            </w:r>
          </w:p>
        </w:tc>
        <w:tc>
          <w:tcPr>
            <w:tcW w:w="7938" w:type="dxa"/>
          </w:tcPr>
          <w:p w:rsidR="006679D6" w:rsidRPr="00ED1F68" w:rsidRDefault="0068122B" w:rsidP="0068122B">
            <w:pPr>
              <w:rPr>
                <w:rFonts w:ascii="Verdana" w:hAnsi="Verdana" w:cs="Tahoma"/>
                <w:bCs/>
                <w:sz w:val="20"/>
                <w:szCs w:val="20"/>
              </w:rPr>
            </w:pPr>
            <w:r w:rsidRPr="00ED1F68">
              <w:rPr>
                <w:rFonts w:ascii="Verdana" w:hAnsi="Verdana" w:cs="Tahoma"/>
                <w:bCs/>
                <w:sz w:val="20"/>
                <w:szCs w:val="20"/>
              </w:rPr>
              <w:t>May</w:t>
            </w:r>
            <w:r w:rsidR="00563330" w:rsidRPr="00ED1F68">
              <w:rPr>
                <w:rFonts w:ascii="Verdana" w:hAnsi="Verdana" w:cs="Tahoma"/>
                <w:bCs/>
                <w:sz w:val="20"/>
                <w:szCs w:val="20"/>
              </w:rPr>
              <w:t xml:space="preserve"> </w:t>
            </w:r>
            <w:r w:rsidR="006679D6" w:rsidRPr="00ED1F68">
              <w:rPr>
                <w:rFonts w:ascii="Verdana" w:hAnsi="Verdana" w:cs="Tahoma"/>
                <w:bCs/>
                <w:sz w:val="20"/>
                <w:szCs w:val="20"/>
              </w:rPr>
              <w:t>1</w:t>
            </w:r>
            <w:r w:rsidRPr="00ED1F68">
              <w:rPr>
                <w:rFonts w:ascii="Verdana" w:hAnsi="Verdana" w:cs="Tahoma"/>
                <w:bCs/>
                <w:sz w:val="20"/>
                <w:szCs w:val="20"/>
              </w:rPr>
              <w:t>8</w:t>
            </w:r>
            <w:r w:rsidR="006679D6" w:rsidRPr="00ED1F68">
              <w:rPr>
                <w:rFonts w:ascii="Verdana" w:hAnsi="Verdana" w:cs="Tahoma"/>
                <w:bCs/>
                <w:sz w:val="20"/>
                <w:szCs w:val="20"/>
              </w:rPr>
              <w:t xml:space="preserve"> to </w:t>
            </w:r>
            <w:r w:rsidRPr="00ED1F68">
              <w:rPr>
                <w:rFonts w:ascii="Verdana" w:hAnsi="Verdana" w:cs="Tahoma"/>
                <w:bCs/>
                <w:sz w:val="20"/>
                <w:szCs w:val="20"/>
              </w:rPr>
              <w:t>Feb</w:t>
            </w:r>
            <w:r w:rsidR="006679D6" w:rsidRPr="00ED1F68">
              <w:rPr>
                <w:rFonts w:ascii="Verdana" w:hAnsi="Verdana" w:cs="Tahoma"/>
                <w:bCs/>
                <w:sz w:val="20"/>
                <w:szCs w:val="20"/>
              </w:rPr>
              <w:t>-</w:t>
            </w:r>
            <w:r w:rsidRPr="00ED1F68">
              <w:rPr>
                <w:rFonts w:ascii="Verdana" w:hAnsi="Verdana" w:cs="Tahoma"/>
                <w:bCs/>
                <w:sz w:val="20"/>
                <w:szCs w:val="20"/>
              </w:rPr>
              <w:t>2019</w:t>
            </w:r>
            <w:r w:rsidR="006679D6" w:rsidRPr="00ED1F68">
              <w:rPr>
                <w:rFonts w:ascii="Verdana" w:hAnsi="Verdana" w:cs="Tahoma"/>
                <w:bCs/>
                <w:sz w:val="20"/>
                <w:szCs w:val="20"/>
              </w:rPr>
              <w:t xml:space="preserve"> </w:t>
            </w:r>
          </w:p>
        </w:tc>
      </w:tr>
      <w:tr w:rsidR="006679D6" w:rsidRPr="00ED1F68" w:rsidTr="00021C26">
        <w:trPr>
          <w:trHeight w:val="1288"/>
        </w:trPr>
        <w:tc>
          <w:tcPr>
            <w:tcW w:w="1985" w:type="dxa"/>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Description</w:t>
            </w:r>
          </w:p>
        </w:tc>
        <w:tc>
          <w:tcPr>
            <w:tcW w:w="7938" w:type="dxa"/>
          </w:tcPr>
          <w:p w:rsidR="006679D6" w:rsidRPr="00ED1F68" w:rsidRDefault="006679D6" w:rsidP="00021C26">
            <w:pPr>
              <w:pStyle w:val="Heading2"/>
              <w:tabs>
                <w:tab w:val="left" w:pos="2493"/>
              </w:tabs>
              <w:spacing w:before="20" w:after="20"/>
              <w:rPr>
                <w:rFonts w:ascii="Verdana" w:eastAsia="Calibri" w:hAnsi="Verdana" w:cs="Calibri"/>
                <w:b w:val="0"/>
                <w:i/>
                <w:sz w:val="20"/>
                <w:szCs w:val="20"/>
              </w:rPr>
            </w:pPr>
            <w:r w:rsidRPr="00ED1F68">
              <w:rPr>
                <w:rFonts w:ascii="Verdana" w:eastAsia="Calibri" w:hAnsi="Verdana" w:cs="Calibri"/>
                <w:b w:val="0"/>
                <w:i/>
                <w:sz w:val="20"/>
                <w:szCs w:val="20"/>
              </w:rPr>
              <w:tab/>
            </w:r>
          </w:p>
          <w:p w:rsidR="006679D6" w:rsidRPr="00ED1F68" w:rsidRDefault="006679D6" w:rsidP="00021C26">
            <w:pPr>
              <w:tabs>
                <w:tab w:val="left" w:pos="6570"/>
              </w:tabs>
              <w:spacing w:after="0" w:line="240" w:lineRule="auto"/>
              <w:jc w:val="both"/>
              <w:outlineLvl w:val="0"/>
              <w:rPr>
                <w:rFonts w:ascii="Verdana" w:hAnsi="Verdana"/>
                <w:bCs/>
                <w:sz w:val="20"/>
                <w:szCs w:val="20"/>
              </w:rPr>
            </w:pPr>
            <w:r w:rsidRPr="00ED1F68">
              <w:rPr>
                <w:rFonts w:ascii="Verdana" w:hAnsi="Verdana"/>
                <w:bCs/>
                <w:sz w:val="20"/>
                <w:szCs w:val="20"/>
              </w:rPr>
              <w:t>Perrigo Company plc is a leading global healthcare supplier that develops, manufactures and distributes Quality Affordable Healthcare Products.</w:t>
            </w:r>
          </w:p>
          <w:p w:rsidR="006679D6" w:rsidRPr="00ED1F68" w:rsidRDefault="006679D6" w:rsidP="00021C26">
            <w:pPr>
              <w:pStyle w:val="Heading2"/>
              <w:spacing w:before="20" w:after="20"/>
              <w:rPr>
                <w:rFonts w:ascii="Verdana" w:hAnsi="Verdana"/>
                <w:b w:val="0"/>
                <w:i/>
                <w:sz w:val="20"/>
                <w:szCs w:val="20"/>
              </w:rPr>
            </w:pPr>
          </w:p>
        </w:tc>
      </w:tr>
      <w:tr w:rsidR="006679D6" w:rsidRPr="00ED1F68" w:rsidTr="00021C26">
        <w:trPr>
          <w:trHeight w:val="383"/>
        </w:trPr>
        <w:tc>
          <w:tcPr>
            <w:tcW w:w="1985" w:type="dxa"/>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Role</w:t>
            </w:r>
          </w:p>
        </w:tc>
        <w:tc>
          <w:tcPr>
            <w:tcW w:w="7938" w:type="dxa"/>
          </w:tcPr>
          <w:p w:rsidR="006679D6" w:rsidRPr="00ED1F68" w:rsidRDefault="006679D6" w:rsidP="00021C26">
            <w:pPr>
              <w:rPr>
                <w:rFonts w:ascii="Verdana" w:hAnsi="Verdana" w:cs="Tahoma"/>
                <w:bCs/>
                <w:sz w:val="20"/>
                <w:szCs w:val="20"/>
              </w:rPr>
            </w:pPr>
            <w:r w:rsidRPr="00ED1F68">
              <w:rPr>
                <w:rFonts w:ascii="Verdana" w:eastAsia="Calibri" w:hAnsi="Verdana" w:cs="Calibri"/>
                <w:sz w:val="20"/>
                <w:szCs w:val="20"/>
              </w:rPr>
              <w:t xml:space="preserve"> Functional Consultant</w:t>
            </w:r>
          </w:p>
        </w:tc>
      </w:tr>
      <w:tr w:rsidR="006679D6" w:rsidRPr="00ED1F68" w:rsidTr="00021C26">
        <w:trPr>
          <w:trHeight w:val="55"/>
        </w:trPr>
        <w:tc>
          <w:tcPr>
            <w:tcW w:w="1985" w:type="dxa"/>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Solution Environment</w:t>
            </w:r>
          </w:p>
        </w:tc>
        <w:tc>
          <w:tcPr>
            <w:tcW w:w="7938" w:type="dxa"/>
          </w:tcPr>
          <w:p w:rsidR="006679D6" w:rsidRPr="00ED1F68" w:rsidRDefault="006679D6" w:rsidP="00021C26">
            <w:pPr>
              <w:pStyle w:val="Header"/>
              <w:rPr>
                <w:rFonts w:ascii="Verdana" w:hAnsi="Verdana" w:cs="Tahoma"/>
                <w:bCs/>
                <w:sz w:val="20"/>
                <w:szCs w:val="20"/>
              </w:rPr>
            </w:pPr>
            <w:r w:rsidRPr="00ED1F68">
              <w:rPr>
                <w:rFonts w:ascii="Verdana" w:eastAsia="Calibri" w:hAnsi="Verdana" w:cs="Calibri"/>
                <w:sz w:val="20"/>
                <w:szCs w:val="20"/>
              </w:rPr>
              <w:t>Oracle Applications R12  (12.1.3)</w:t>
            </w:r>
          </w:p>
        </w:tc>
      </w:tr>
      <w:tr w:rsidR="006679D6" w:rsidRPr="00ED1F68" w:rsidTr="00021C26">
        <w:tc>
          <w:tcPr>
            <w:tcW w:w="1985" w:type="dxa"/>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Project Type</w:t>
            </w:r>
          </w:p>
        </w:tc>
        <w:tc>
          <w:tcPr>
            <w:tcW w:w="7938" w:type="dxa"/>
          </w:tcPr>
          <w:p w:rsidR="006679D6" w:rsidRPr="00ED1F68" w:rsidRDefault="006679D6" w:rsidP="00021C26">
            <w:pPr>
              <w:pStyle w:val="Header"/>
              <w:rPr>
                <w:rFonts w:ascii="Verdana" w:eastAsia="Calibri" w:hAnsi="Verdana" w:cs="Calibri"/>
                <w:sz w:val="20"/>
                <w:szCs w:val="20"/>
              </w:rPr>
            </w:pPr>
            <w:r w:rsidRPr="00ED1F68">
              <w:rPr>
                <w:rFonts w:ascii="Verdana" w:eastAsia="Calibri" w:hAnsi="Verdana" w:cs="Calibri"/>
                <w:sz w:val="20"/>
                <w:szCs w:val="20"/>
              </w:rPr>
              <w:t>Implementation</w:t>
            </w:r>
          </w:p>
        </w:tc>
      </w:tr>
      <w:tr w:rsidR="006679D6" w:rsidRPr="00ED1F68" w:rsidTr="00021C26">
        <w:trPr>
          <w:trHeight w:val="255"/>
        </w:trPr>
        <w:tc>
          <w:tcPr>
            <w:tcW w:w="1985" w:type="dxa"/>
            <w:tcBorders>
              <w:bottom w:val="single" w:sz="4" w:space="0" w:color="auto"/>
            </w:tcBorders>
          </w:tcPr>
          <w:p w:rsidR="006679D6" w:rsidRPr="00ED1F68" w:rsidRDefault="006679D6" w:rsidP="00021C26">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Responsibilities</w:t>
            </w:r>
          </w:p>
        </w:tc>
        <w:tc>
          <w:tcPr>
            <w:tcW w:w="7938" w:type="dxa"/>
            <w:tcBorders>
              <w:bottom w:val="single" w:sz="4" w:space="0" w:color="auto"/>
            </w:tcBorders>
          </w:tcPr>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Prepared First Cut Trainings documents for Onsite client workshops.</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Involved in All stages of the project and KICK Off Meeting with Client</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Prepared AIM Documents RD20,BP40,BP80,BR100 and TE40 Documents as per client requirement</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lastRenderedPageBreak/>
              <w:t>Configured the setups in CRP1,CRP2,UAT,Production Instances</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Involved in Performance, Regression, and Integration Testing’s.</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Shared documents to the End users to participate for UAT and updating test results</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Designed Functional specification documents for Custom objects(MD50)</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Given inputs Off-shore technical team for all financial custom components.</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Supported the On-site team during show stopper and follow-ups with oracle corp.</w:t>
            </w:r>
          </w:p>
          <w:p w:rsidR="006679D6" w:rsidRPr="00ED1F68" w:rsidRDefault="006679D6" w:rsidP="00021C26">
            <w:pPr>
              <w:pStyle w:val="ListParagraph"/>
              <w:numPr>
                <w:ilvl w:val="0"/>
                <w:numId w:val="2"/>
              </w:numPr>
              <w:spacing w:line="360" w:lineRule="auto"/>
              <w:jc w:val="both"/>
              <w:rPr>
                <w:rFonts w:ascii="Verdana" w:hAnsi="Verdana"/>
                <w:sz w:val="20"/>
                <w:szCs w:val="20"/>
              </w:rPr>
            </w:pPr>
            <w:r w:rsidRPr="00ED1F68">
              <w:rPr>
                <w:rFonts w:ascii="Verdana" w:hAnsi="Verdana"/>
                <w:sz w:val="20"/>
                <w:szCs w:val="20"/>
              </w:rPr>
              <w:t>Providing Post-Production support for all financials module.</w:t>
            </w:r>
          </w:p>
        </w:tc>
      </w:tr>
    </w:tbl>
    <w:p w:rsidR="006679D6" w:rsidRPr="00ED1F68" w:rsidRDefault="006679D6" w:rsidP="00F21B9E">
      <w:pPr>
        <w:spacing w:after="200" w:line="360" w:lineRule="auto"/>
        <w:contextualSpacing/>
        <w:jc w:val="both"/>
        <w:rPr>
          <w:rFonts w:ascii="Verdana" w:hAnsi="Verdana"/>
          <w:b/>
          <w:bCs/>
          <w:sz w:val="20"/>
          <w:szCs w:val="20"/>
        </w:rPr>
      </w:pPr>
    </w:p>
    <w:p w:rsidR="00F21B9E" w:rsidRPr="00ED1F68" w:rsidRDefault="00F21B9E" w:rsidP="00F21B9E">
      <w:pPr>
        <w:rPr>
          <w:rFonts w:ascii="Verdana" w:eastAsia="Calibri" w:hAnsi="Verdana" w:cs="Calibri"/>
          <w:b/>
          <w:sz w:val="20"/>
          <w:szCs w:val="20"/>
          <w:u w:val="single"/>
        </w:rPr>
      </w:pPr>
      <w:r w:rsidRPr="00ED1F68">
        <w:rPr>
          <w:rFonts w:ascii="Verdana" w:eastAsia="Calibri" w:hAnsi="Verdana" w:cs="Calibri"/>
          <w:b/>
          <w:sz w:val="20"/>
          <w:szCs w:val="20"/>
          <w:u w:val="single"/>
        </w:rPr>
        <w:t>Project #1:</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8080"/>
      </w:tblGrid>
      <w:tr w:rsidR="004A16EA" w:rsidRPr="00ED1F68" w:rsidTr="00E47ED0">
        <w:trPr>
          <w:trHeight w:val="218"/>
        </w:trPr>
        <w:tc>
          <w:tcPr>
            <w:tcW w:w="1985" w:type="dxa"/>
            <w:tcBorders>
              <w:top w:val="single" w:sz="6" w:space="0" w:color="auto"/>
              <w:bottom w:val="nil"/>
            </w:tcBorders>
          </w:tcPr>
          <w:p w:rsidR="004A16EA" w:rsidRPr="00ED1F68" w:rsidRDefault="004A16EA" w:rsidP="00E47ED0">
            <w:pPr>
              <w:tabs>
                <w:tab w:val="right" w:pos="1769"/>
              </w:tabs>
              <w:spacing w:after="120"/>
              <w:outlineLvl w:val="0"/>
              <w:rPr>
                <w:rFonts w:ascii="Verdana" w:hAnsi="Verdana" w:cs="Tahoma"/>
                <w:bCs/>
                <w:color w:val="000080"/>
                <w:sz w:val="20"/>
                <w:szCs w:val="20"/>
              </w:rPr>
            </w:pPr>
            <w:r w:rsidRPr="00ED1F68">
              <w:rPr>
                <w:rFonts w:ascii="Verdana" w:hAnsi="Verdana" w:cs="Tahoma"/>
                <w:bCs/>
                <w:color w:val="000080"/>
                <w:sz w:val="20"/>
                <w:szCs w:val="20"/>
              </w:rPr>
              <w:t>Client</w:t>
            </w:r>
            <w:r w:rsidRPr="00ED1F68">
              <w:rPr>
                <w:rFonts w:ascii="Verdana" w:hAnsi="Verdana" w:cs="Tahoma"/>
                <w:bCs/>
                <w:color w:val="000080"/>
                <w:sz w:val="20"/>
                <w:szCs w:val="20"/>
              </w:rPr>
              <w:tab/>
            </w:r>
          </w:p>
        </w:tc>
        <w:tc>
          <w:tcPr>
            <w:tcW w:w="8080" w:type="dxa"/>
            <w:tcBorders>
              <w:top w:val="single" w:sz="6" w:space="0" w:color="auto"/>
              <w:bottom w:val="nil"/>
            </w:tcBorders>
          </w:tcPr>
          <w:p w:rsidR="004A16EA" w:rsidRPr="00ED1F68" w:rsidRDefault="004A16EA" w:rsidP="00E304DD">
            <w:pPr>
              <w:pStyle w:val="Subtitle"/>
              <w:rPr>
                <w:rFonts w:ascii="Verdana" w:hAnsi="Verdana"/>
                <w:b w:val="0"/>
                <w:sz w:val="20"/>
              </w:rPr>
            </w:pPr>
            <w:r w:rsidRPr="00ED1F68">
              <w:rPr>
                <w:rFonts w:ascii="Verdana" w:hAnsi="Verdana"/>
                <w:b w:val="0"/>
                <w:sz w:val="20"/>
              </w:rPr>
              <w:t>NorthSpec</w:t>
            </w:r>
          </w:p>
        </w:tc>
      </w:tr>
      <w:tr w:rsidR="004A16EA" w:rsidRPr="00ED1F68" w:rsidTr="00E47ED0">
        <w:tc>
          <w:tcPr>
            <w:tcW w:w="1985" w:type="dxa"/>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Period</w:t>
            </w:r>
          </w:p>
        </w:tc>
        <w:tc>
          <w:tcPr>
            <w:tcW w:w="8080" w:type="dxa"/>
          </w:tcPr>
          <w:p w:rsidR="004A16EA" w:rsidRPr="00ED1F68" w:rsidRDefault="0068122B" w:rsidP="0068122B">
            <w:pPr>
              <w:pStyle w:val="Subtitle"/>
              <w:rPr>
                <w:rFonts w:ascii="Verdana" w:hAnsi="Verdana"/>
                <w:b w:val="0"/>
                <w:sz w:val="20"/>
              </w:rPr>
            </w:pPr>
            <w:r w:rsidRPr="00ED1F68">
              <w:rPr>
                <w:rFonts w:ascii="Verdana" w:hAnsi="Verdana"/>
                <w:b w:val="0"/>
                <w:sz w:val="20"/>
              </w:rPr>
              <w:t>Jan</w:t>
            </w:r>
            <w:r w:rsidR="004A16EA" w:rsidRPr="00ED1F68">
              <w:rPr>
                <w:rFonts w:ascii="Verdana" w:hAnsi="Verdana"/>
                <w:b w:val="0"/>
                <w:sz w:val="20"/>
              </w:rPr>
              <w:t xml:space="preserve"> </w:t>
            </w:r>
            <w:r w:rsidRPr="00ED1F68">
              <w:rPr>
                <w:rFonts w:ascii="Verdana" w:hAnsi="Verdana"/>
                <w:b w:val="0"/>
                <w:sz w:val="20"/>
              </w:rPr>
              <w:t>17</w:t>
            </w:r>
            <w:r w:rsidR="004A16EA" w:rsidRPr="00ED1F68">
              <w:rPr>
                <w:rFonts w:ascii="Verdana" w:hAnsi="Verdana"/>
                <w:b w:val="0"/>
                <w:sz w:val="20"/>
              </w:rPr>
              <w:t xml:space="preserve"> to </w:t>
            </w:r>
            <w:r w:rsidRPr="00ED1F68">
              <w:rPr>
                <w:rFonts w:ascii="Verdana" w:hAnsi="Verdana"/>
                <w:b w:val="0"/>
                <w:sz w:val="20"/>
              </w:rPr>
              <w:t>Mar</w:t>
            </w:r>
            <w:r w:rsidR="004A16EA" w:rsidRPr="00ED1F68">
              <w:rPr>
                <w:rFonts w:ascii="Verdana" w:hAnsi="Verdana"/>
                <w:b w:val="0"/>
                <w:sz w:val="20"/>
              </w:rPr>
              <w:t xml:space="preserve"> 201</w:t>
            </w:r>
            <w:r w:rsidRPr="00ED1F68">
              <w:rPr>
                <w:rFonts w:ascii="Verdana" w:hAnsi="Verdana"/>
                <w:b w:val="0"/>
                <w:sz w:val="20"/>
              </w:rPr>
              <w:t>8</w:t>
            </w:r>
          </w:p>
        </w:tc>
      </w:tr>
      <w:tr w:rsidR="004A16EA" w:rsidRPr="00ED1F68" w:rsidTr="00E47ED0">
        <w:trPr>
          <w:trHeight w:val="1288"/>
        </w:trPr>
        <w:tc>
          <w:tcPr>
            <w:tcW w:w="1985" w:type="dxa"/>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Description</w:t>
            </w:r>
          </w:p>
        </w:tc>
        <w:tc>
          <w:tcPr>
            <w:tcW w:w="8080" w:type="dxa"/>
          </w:tcPr>
          <w:p w:rsidR="004A16EA" w:rsidRPr="00ED1F68" w:rsidRDefault="004A16EA" w:rsidP="00E304DD">
            <w:pPr>
              <w:pStyle w:val="Subtitle"/>
              <w:rPr>
                <w:rFonts w:ascii="Verdana" w:hAnsi="Verdana"/>
                <w:b w:val="0"/>
                <w:sz w:val="20"/>
              </w:rPr>
            </w:pPr>
            <w:r w:rsidRPr="00ED1F68">
              <w:rPr>
                <w:rFonts w:ascii="Verdana" w:hAnsi="Verdana"/>
                <w:b w:val="0"/>
                <w:sz w:val="20"/>
              </w:rPr>
              <w:t>Northspec Chemicals Corp., known as one of the industry’s strongest leaders in technical sales and commercialization capability, offers value-added solutions for both the current and future needs of their customers and supplier-partners alike. With coast-to-coast logistics and sales coverage, Northspec Chemicals Corp. has a strong focus on providing the highest quality products available to meet and exceed the demands of the Canadian marketplace</w:t>
            </w:r>
          </w:p>
        </w:tc>
      </w:tr>
      <w:tr w:rsidR="004A16EA" w:rsidRPr="00ED1F68" w:rsidTr="00E47ED0">
        <w:trPr>
          <w:trHeight w:val="383"/>
        </w:trPr>
        <w:tc>
          <w:tcPr>
            <w:tcW w:w="1985" w:type="dxa"/>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Role</w:t>
            </w:r>
          </w:p>
        </w:tc>
        <w:tc>
          <w:tcPr>
            <w:tcW w:w="8080" w:type="dxa"/>
          </w:tcPr>
          <w:p w:rsidR="004A16EA" w:rsidRPr="00ED1F68" w:rsidRDefault="00B9357A" w:rsidP="00E304DD">
            <w:pPr>
              <w:pStyle w:val="Subtitle"/>
              <w:rPr>
                <w:rFonts w:ascii="Verdana" w:hAnsi="Verdana"/>
                <w:b w:val="0"/>
                <w:sz w:val="20"/>
              </w:rPr>
            </w:pPr>
            <w:r w:rsidRPr="00ED1F68">
              <w:rPr>
                <w:rFonts w:ascii="Verdana" w:hAnsi="Verdana"/>
                <w:b w:val="0"/>
                <w:sz w:val="20"/>
              </w:rPr>
              <w:t xml:space="preserve">Process </w:t>
            </w:r>
            <w:r w:rsidR="00BA7F50" w:rsidRPr="00ED1F68">
              <w:rPr>
                <w:rFonts w:ascii="Verdana" w:hAnsi="Verdana"/>
                <w:b w:val="0"/>
                <w:sz w:val="20"/>
              </w:rPr>
              <w:t>Specialist</w:t>
            </w:r>
          </w:p>
          <w:p w:rsidR="004A16EA" w:rsidRPr="00ED1F68" w:rsidRDefault="004A16EA" w:rsidP="00E304DD">
            <w:pPr>
              <w:pStyle w:val="Subtitle"/>
              <w:rPr>
                <w:rFonts w:ascii="Verdana" w:hAnsi="Verdana"/>
                <w:b w:val="0"/>
                <w:sz w:val="20"/>
              </w:rPr>
            </w:pPr>
          </w:p>
        </w:tc>
      </w:tr>
      <w:tr w:rsidR="004A16EA" w:rsidRPr="00ED1F68" w:rsidTr="00E47ED0">
        <w:tc>
          <w:tcPr>
            <w:tcW w:w="1985" w:type="dxa"/>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Solution Environment</w:t>
            </w:r>
          </w:p>
        </w:tc>
        <w:tc>
          <w:tcPr>
            <w:tcW w:w="8080" w:type="dxa"/>
          </w:tcPr>
          <w:p w:rsidR="004A16EA" w:rsidRPr="00ED1F68" w:rsidRDefault="004A16EA" w:rsidP="00E304DD">
            <w:pPr>
              <w:pStyle w:val="Subtitle"/>
              <w:rPr>
                <w:rFonts w:ascii="Verdana" w:hAnsi="Verdana"/>
                <w:b w:val="0"/>
                <w:sz w:val="20"/>
              </w:rPr>
            </w:pPr>
            <w:r w:rsidRPr="00ED1F68">
              <w:rPr>
                <w:rFonts w:ascii="Verdana" w:hAnsi="Verdana"/>
                <w:b w:val="0"/>
                <w:sz w:val="20"/>
              </w:rPr>
              <w:t>Oracle Applications R12  (12.1.3)</w:t>
            </w:r>
          </w:p>
        </w:tc>
      </w:tr>
      <w:tr w:rsidR="004A16EA" w:rsidRPr="00ED1F68" w:rsidTr="00E47ED0">
        <w:tc>
          <w:tcPr>
            <w:tcW w:w="1985" w:type="dxa"/>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Project Type</w:t>
            </w:r>
          </w:p>
        </w:tc>
        <w:tc>
          <w:tcPr>
            <w:tcW w:w="8080" w:type="dxa"/>
          </w:tcPr>
          <w:p w:rsidR="004A16EA" w:rsidRPr="00ED1F68" w:rsidRDefault="004A16EA" w:rsidP="00E304DD">
            <w:pPr>
              <w:pStyle w:val="Subtitle"/>
              <w:rPr>
                <w:rFonts w:ascii="Verdana" w:hAnsi="Verdana"/>
                <w:b w:val="0"/>
                <w:sz w:val="20"/>
              </w:rPr>
            </w:pPr>
            <w:r w:rsidRPr="00ED1F68">
              <w:rPr>
                <w:rFonts w:ascii="Verdana" w:hAnsi="Verdana"/>
                <w:b w:val="0"/>
                <w:sz w:val="20"/>
              </w:rPr>
              <w:t>Support</w:t>
            </w:r>
          </w:p>
        </w:tc>
      </w:tr>
      <w:tr w:rsidR="004A16EA" w:rsidRPr="00ED1F68" w:rsidTr="00E47ED0">
        <w:trPr>
          <w:trHeight w:val="255"/>
        </w:trPr>
        <w:tc>
          <w:tcPr>
            <w:tcW w:w="1985" w:type="dxa"/>
            <w:tcBorders>
              <w:bottom w:val="single" w:sz="4" w:space="0" w:color="auto"/>
            </w:tcBorders>
          </w:tcPr>
          <w:p w:rsidR="004A16EA" w:rsidRPr="00ED1F68" w:rsidRDefault="004A16EA" w:rsidP="00E47ED0">
            <w:pPr>
              <w:tabs>
                <w:tab w:val="left" w:pos="2898"/>
                <w:tab w:val="left" w:pos="8838"/>
              </w:tabs>
              <w:spacing w:after="120"/>
              <w:outlineLvl w:val="0"/>
              <w:rPr>
                <w:rFonts w:ascii="Verdana" w:hAnsi="Verdana" w:cs="Tahoma"/>
                <w:bCs/>
                <w:color w:val="000080"/>
                <w:sz w:val="20"/>
                <w:szCs w:val="20"/>
              </w:rPr>
            </w:pPr>
            <w:r w:rsidRPr="00ED1F68">
              <w:rPr>
                <w:rFonts w:ascii="Verdana" w:hAnsi="Verdana" w:cs="Tahoma"/>
                <w:bCs/>
                <w:color w:val="000080"/>
                <w:sz w:val="20"/>
                <w:szCs w:val="20"/>
              </w:rPr>
              <w:t>Responsibilities</w:t>
            </w:r>
          </w:p>
        </w:tc>
        <w:tc>
          <w:tcPr>
            <w:tcW w:w="8080" w:type="dxa"/>
            <w:tcBorders>
              <w:bottom w:val="single" w:sz="4" w:space="0" w:color="auto"/>
            </w:tcBorders>
          </w:tcPr>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Working as supporting consultant in GL, AP and CM</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 xml:space="preserve">Handling the tickets, resolving the issues on day to day basis on priority. </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 xml:space="preserve">Undertaking all steps necessary to satisfactorily closure of the tickets raised by clients. </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 xml:space="preserve">Interacting with Project manager on daily and weekly basis and submitting status report </w:t>
            </w:r>
            <w:bookmarkStart w:id="0" w:name="_GoBack"/>
            <w:bookmarkEnd w:id="0"/>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Handling situations for run time problems and suggesting the work around.</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Supporting and solving day to day end users problems.</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Performing Week/Month activities and supporting month end close.</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Preparing and Reviewing Functional specification and understanding about Customizations to provide KT to Team members.</w:t>
            </w:r>
          </w:p>
          <w:p w:rsidR="00386158"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Creation of Supplier, Payment Terms, Distribution Sets.</w:t>
            </w:r>
          </w:p>
          <w:p w:rsidR="004A16EA" w:rsidRPr="00ED1F68" w:rsidRDefault="00386158" w:rsidP="00E304DD">
            <w:pPr>
              <w:numPr>
                <w:ilvl w:val="0"/>
                <w:numId w:val="2"/>
              </w:numPr>
              <w:spacing w:after="200" w:line="360" w:lineRule="auto"/>
              <w:contextualSpacing/>
              <w:jc w:val="both"/>
              <w:rPr>
                <w:rFonts w:ascii="Verdana" w:eastAsia="Calibri" w:hAnsi="Verdana" w:cs="Calibri"/>
                <w:spacing w:val="-3"/>
                <w:sz w:val="20"/>
                <w:szCs w:val="20"/>
                <w:lang w:val="en-GB"/>
              </w:rPr>
            </w:pPr>
            <w:r w:rsidRPr="00ED1F68">
              <w:rPr>
                <w:rFonts w:ascii="Verdana" w:eastAsia="Calibri" w:hAnsi="Verdana" w:cs="Calibri"/>
                <w:spacing w:val="-3"/>
                <w:sz w:val="20"/>
                <w:szCs w:val="20"/>
                <w:lang w:val="en-GB"/>
              </w:rPr>
              <w:t>Creation of Value Sets and Defining the Security rules.</w:t>
            </w:r>
          </w:p>
        </w:tc>
      </w:tr>
    </w:tbl>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p w:rsidR="004C3687" w:rsidRPr="00ED1F68" w:rsidRDefault="004C3687" w:rsidP="00A00F23">
      <w:pPr>
        <w:tabs>
          <w:tab w:val="left" w:pos="6570"/>
        </w:tabs>
        <w:spacing w:after="0" w:line="240" w:lineRule="auto"/>
        <w:jc w:val="both"/>
        <w:outlineLvl w:val="0"/>
        <w:rPr>
          <w:rFonts w:ascii="Verdana" w:hAnsi="Verdana"/>
          <w:b/>
          <w:bCs/>
          <w:sz w:val="20"/>
          <w:szCs w:val="20"/>
          <w:u w:val="single"/>
        </w:rPr>
      </w:pPr>
    </w:p>
    <w:sectPr w:rsidR="004C3687" w:rsidRPr="00ED1F68" w:rsidSect="00DC219C">
      <w:pgSz w:w="11906" w:h="16838"/>
      <w:pgMar w:top="720" w:right="720" w:bottom="720" w:left="72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97" w:rsidRDefault="005B0197" w:rsidP="00F21B9E">
      <w:pPr>
        <w:spacing w:after="0" w:line="240" w:lineRule="auto"/>
      </w:pPr>
      <w:r>
        <w:separator/>
      </w:r>
    </w:p>
  </w:endnote>
  <w:endnote w:type="continuationSeparator" w:id="1">
    <w:p w:rsidR="005B0197" w:rsidRDefault="005B0197" w:rsidP="00F2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97" w:rsidRDefault="005B0197" w:rsidP="00F21B9E">
      <w:pPr>
        <w:spacing w:after="0" w:line="240" w:lineRule="auto"/>
      </w:pPr>
      <w:r>
        <w:separator/>
      </w:r>
    </w:p>
  </w:footnote>
  <w:footnote w:type="continuationSeparator" w:id="1">
    <w:p w:rsidR="005B0197" w:rsidRDefault="005B0197" w:rsidP="00F21B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7E6"/>
    <w:multiLevelType w:val="hybridMultilevel"/>
    <w:tmpl w:val="D8DE7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337335"/>
    <w:multiLevelType w:val="hybridMultilevel"/>
    <w:tmpl w:val="1C322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BB58B0"/>
    <w:multiLevelType w:val="hybridMultilevel"/>
    <w:tmpl w:val="616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E7C93"/>
    <w:multiLevelType w:val="hybridMultilevel"/>
    <w:tmpl w:val="0B38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5301F"/>
    <w:multiLevelType w:val="multilevel"/>
    <w:tmpl w:val="C29EA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750216"/>
    <w:multiLevelType w:val="hybridMultilevel"/>
    <w:tmpl w:val="4C4C7C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E081A7A"/>
    <w:multiLevelType w:val="hybridMultilevel"/>
    <w:tmpl w:val="77E04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A22782"/>
    <w:multiLevelType w:val="hybridMultilevel"/>
    <w:tmpl w:val="A1A2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F21B9E"/>
    <w:rsid w:val="00002152"/>
    <w:rsid w:val="0004730C"/>
    <w:rsid w:val="00052611"/>
    <w:rsid w:val="00070EAB"/>
    <w:rsid w:val="00074B77"/>
    <w:rsid w:val="000771F2"/>
    <w:rsid w:val="000833EE"/>
    <w:rsid w:val="00083875"/>
    <w:rsid w:val="00083E51"/>
    <w:rsid w:val="000B3078"/>
    <w:rsid w:val="000D4E24"/>
    <w:rsid w:val="000D74D5"/>
    <w:rsid w:val="001015A7"/>
    <w:rsid w:val="00133EED"/>
    <w:rsid w:val="0016083D"/>
    <w:rsid w:val="001C60F0"/>
    <w:rsid w:val="00247737"/>
    <w:rsid w:val="002B3A59"/>
    <w:rsid w:val="002F2127"/>
    <w:rsid w:val="00311D35"/>
    <w:rsid w:val="00316CF9"/>
    <w:rsid w:val="003278B1"/>
    <w:rsid w:val="00360BA8"/>
    <w:rsid w:val="00366F45"/>
    <w:rsid w:val="00386158"/>
    <w:rsid w:val="00396C2B"/>
    <w:rsid w:val="00396E50"/>
    <w:rsid w:val="003D3EEB"/>
    <w:rsid w:val="003E4335"/>
    <w:rsid w:val="003F081E"/>
    <w:rsid w:val="00404891"/>
    <w:rsid w:val="00407CA5"/>
    <w:rsid w:val="0041550A"/>
    <w:rsid w:val="004453CC"/>
    <w:rsid w:val="00475C68"/>
    <w:rsid w:val="004A16EA"/>
    <w:rsid w:val="004A313F"/>
    <w:rsid w:val="004C3687"/>
    <w:rsid w:val="004F1860"/>
    <w:rsid w:val="0053581E"/>
    <w:rsid w:val="005447FB"/>
    <w:rsid w:val="005606F5"/>
    <w:rsid w:val="00563330"/>
    <w:rsid w:val="00580ABD"/>
    <w:rsid w:val="00586805"/>
    <w:rsid w:val="00592D71"/>
    <w:rsid w:val="005A4EA2"/>
    <w:rsid w:val="005B0197"/>
    <w:rsid w:val="005D57B1"/>
    <w:rsid w:val="005F40A2"/>
    <w:rsid w:val="00616F4A"/>
    <w:rsid w:val="006679D6"/>
    <w:rsid w:val="0068122B"/>
    <w:rsid w:val="00685125"/>
    <w:rsid w:val="006A0B36"/>
    <w:rsid w:val="006D2C0D"/>
    <w:rsid w:val="006D57A3"/>
    <w:rsid w:val="0073250C"/>
    <w:rsid w:val="00732F0E"/>
    <w:rsid w:val="00787BED"/>
    <w:rsid w:val="007955C2"/>
    <w:rsid w:val="007B0741"/>
    <w:rsid w:val="007C63AD"/>
    <w:rsid w:val="007E23C7"/>
    <w:rsid w:val="007F3862"/>
    <w:rsid w:val="007F48B8"/>
    <w:rsid w:val="00834011"/>
    <w:rsid w:val="00861F05"/>
    <w:rsid w:val="00872119"/>
    <w:rsid w:val="008C74DE"/>
    <w:rsid w:val="008E37AC"/>
    <w:rsid w:val="00922C56"/>
    <w:rsid w:val="00935245"/>
    <w:rsid w:val="009406CE"/>
    <w:rsid w:val="00945D3B"/>
    <w:rsid w:val="009C3F9B"/>
    <w:rsid w:val="009E0388"/>
    <w:rsid w:val="009E4B92"/>
    <w:rsid w:val="00A00F23"/>
    <w:rsid w:val="00A242E4"/>
    <w:rsid w:val="00A32E9B"/>
    <w:rsid w:val="00A32EB5"/>
    <w:rsid w:val="00A43124"/>
    <w:rsid w:val="00A57F76"/>
    <w:rsid w:val="00A8123A"/>
    <w:rsid w:val="00A85010"/>
    <w:rsid w:val="00A906E2"/>
    <w:rsid w:val="00AB1D40"/>
    <w:rsid w:val="00AE3FED"/>
    <w:rsid w:val="00AF2F06"/>
    <w:rsid w:val="00AF7B3D"/>
    <w:rsid w:val="00B31FAE"/>
    <w:rsid w:val="00B5545D"/>
    <w:rsid w:val="00B9357A"/>
    <w:rsid w:val="00BA7F50"/>
    <w:rsid w:val="00BB4A00"/>
    <w:rsid w:val="00C37346"/>
    <w:rsid w:val="00C8722A"/>
    <w:rsid w:val="00CC4F14"/>
    <w:rsid w:val="00CF5BCC"/>
    <w:rsid w:val="00D301BD"/>
    <w:rsid w:val="00D831A4"/>
    <w:rsid w:val="00D8374E"/>
    <w:rsid w:val="00DC219C"/>
    <w:rsid w:val="00DC4F7A"/>
    <w:rsid w:val="00DE58C7"/>
    <w:rsid w:val="00E0651B"/>
    <w:rsid w:val="00E2412C"/>
    <w:rsid w:val="00E304DD"/>
    <w:rsid w:val="00E61FBA"/>
    <w:rsid w:val="00E65D07"/>
    <w:rsid w:val="00E75B5C"/>
    <w:rsid w:val="00EB455B"/>
    <w:rsid w:val="00ED1F68"/>
    <w:rsid w:val="00ED3892"/>
    <w:rsid w:val="00EF716A"/>
    <w:rsid w:val="00F04576"/>
    <w:rsid w:val="00F11B73"/>
    <w:rsid w:val="00F2044D"/>
    <w:rsid w:val="00F21B9E"/>
    <w:rsid w:val="00F518C3"/>
    <w:rsid w:val="00F7313D"/>
    <w:rsid w:val="00F8221F"/>
    <w:rsid w:val="00FB7E46"/>
    <w:rsid w:val="00FD6CE3"/>
    <w:rsid w:val="00FF2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9E"/>
    <w:pPr>
      <w:spacing w:after="160" w:line="259" w:lineRule="auto"/>
    </w:pPr>
    <w:rPr>
      <w:lang w:val="en-IN"/>
    </w:rPr>
  </w:style>
  <w:style w:type="paragraph" w:styleId="Heading2">
    <w:name w:val="heading 2"/>
    <w:basedOn w:val="Normal"/>
    <w:next w:val="Normal"/>
    <w:link w:val="Heading2Char"/>
    <w:uiPriority w:val="9"/>
    <w:semiHidden/>
    <w:unhideWhenUsed/>
    <w:qFormat/>
    <w:rsid w:val="00F21B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1B9E"/>
    <w:rPr>
      <w:rFonts w:asciiTheme="majorHAnsi" w:eastAsiaTheme="majorEastAsia" w:hAnsiTheme="majorHAnsi" w:cstheme="majorBidi"/>
      <w:b/>
      <w:bCs/>
      <w:color w:val="4F81BD" w:themeColor="accent1"/>
      <w:sz w:val="26"/>
      <w:szCs w:val="26"/>
      <w:lang w:val="en-IN"/>
    </w:rPr>
  </w:style>
  <w:style w:type="paragraph" w:styleId="Header">
    <w:name w:val="header"/>
    <w:basedOn w:val="Normal"/>
    <w:link w:val="HeaderChar"/>
    <w:unhideWhenUsed/>
    <w:rsid w:val="00F21B9E"/>
    <w:pPr>
      <w:tabs>
        <w:tab w:val="center" w:pos="4513"/>
        <w:tab w:val="right" w:pos="9026"/>
      </w:tabs>
      <w:spacing w:after="0" w:line="240" w:lineRule="auto"/>
    </w:pPr>
  </w:style>
  <w:style w:type="character" w:customStyle="1" w:styleId="HeaderChar">
    <w:name w:val="Header Char"/>
    <w:basedOn w:val="DefaultParagraphFont"/>
    <w:link w:val="Header"/>
    <w:rsid w:val="00F21B9E"/>
    <w:rPr>
      <w:lang w:val="en-IN"/>
    </w:rPr>
  </w:style>
  <w:style w:type="paragraph" w:styleId="ListParagraph">
    <w:name w:val="List Paragraph"/>
    <w:basedOn w:val="Normal"/>
    <w:uiPriority w:val="34"/>
    <w:qFormat/>
    <w:rsid w:val="00F21B9E"/>
    <w:pPr>
      <w:spacing w:after="200" w:line="276" w:lineRule="auto"/>
      <w:ind w:left="720"/>
      <w:contextualSpacing/>
    </w:pPr>
    <w:rPr>
      <w:rFonts w:ascii="Calibri" w:eastAsia="Times New Roman" w:hAnsi="Calibri" w:cs="Times New Roman"/>
      <w:lang w:val="en-US"/>
    </w:rPr>
  </w:style>
  <w:style w:type="paragraph" w:styleId="Subtitle">
    <w:name w:val="Subtitle"/>
    <w:basedOn w:val="Normal"/>
    <w:link w:val="SubtitleChar"/>
    <w:qFormat/>
    <w:rsid w:val="00F21B9E"/>
    <w:pPr>
      <w:spacing w:after="0" w:line="240" w:lineRule="auto"/>
    </w:pPr>
    <w:rPr>
      <w:rFonts w:ascii="Arial" w:eastAsia="Times New Roman" w:hAnsi="Arial" w:cs="Times New Roman"/>
      <w:b/>
      <w:sz w:val="24"/>
      <w:szCs w:val="20"/>
      <w:lang w:val="en-US" w:eastAsia="zh-CN"/>
    </w:rPr>
  </w:style>
  <w:style w:type="character" w:customStyle="1" w:styleId="SubtitleChar">
    <w:name w:val="Subtitle Char"/>
    <w:basedOn w:val="DefaultParagraphFont"/>
    <w:link w:val="Subtitle"/>
    <w:rsid w:val="00F21B9E"/>
    <w:rPr>
      <w:rFonts w:ascii="Arial" w:eastAsia="Times New Roman" w:hAnsi="Arial" w:cs="Times New Roman"/>
      <w:b/>
      <w:sz w:val="24"/>
      <w:szCs w:val="20"/>
      <w:lang w:eastAsia="zh-CN"/>
    </w:rPr>
  </w:style>
  <w:style w:type="paragraph" w:styleId="Footer">
    <w:name w:val="footer"/>
    <w:basedOn w:val="Normal"/>
    <w:link w:val="FooterChar"/>
    <w:uiPriority w:val="99"/>
    <w:semiHidden/>
    <w:unhideWhenUsed/>
    <w:rsid w:val="00F21B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1B9E"/>
    <w:rPr>
      <w:lang w:val="en-IN"/>
    </w:rPr>
  </w:style>
  <w:style w:type="paragraph" w:styleId="BalloonText">
    <w:name w:val="Balloon Text"/>
    <w:basedOn w:val="Normal"/>
    <w:link w:val="BalloonTextChar"/>
    <w:uiPriority w:val="99"/>
    <w:semiHidden/>
    <w:unhideWhenUsed/>
    <w:rsid w:val="00F2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9E"/>
    <w:rPr>
      <w:rFonts w:ascii="Tahoma" w:hAnsi="Tahoma" w:cs="Tahoma"/>
      <w:sz w:val="16"/>
      <w:szCs w:val="16"/>
      <w:lang w:val="en-IN"/>
    </w:rPr>
  </w:style>
  <w:style w:type="character" w:customStyle="1" w:styleId="apple-style-span">
    <w:name w:val="apple-style-span"/>
    <w:basedOn w:val="DefaultParagraphFont"/>
    <w:rsid w:val="00732F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 Khaja</dc:creator>
  <cp:lastModifiedBy>Vali Khaja</cp:lastModifiedBy>
  <cp:revision>32</cp:revision>
  <dcterms:created xsi:type="dcterms:W3CDTF">2020-08-21T21:21:00Z</dcterms:created>
  <dcterms:modified xsi:type="dcterms:W3CDTF">2021-04-04T18:28:00Z</dcterms:modified>
</cp:coreProperties>
</file>