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1587" w14:textId="67D05884" w:rsidR="0028690A" w:rsidRDefault="004E7489" w:rsidP="0028690A">
      <w:pPr>
        <w:spacing w:before="120" w:after="60"/>
        <w:ind w:right="204"/>
        <w:jc w:val="center"/>
      </w:pPr>
      <w:r>
        <w:rPr>
          <w:noProof/>
        </w:rPr>
        <w:pict w14:anchorId="3FF721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pt;margin-top:1.5pt;width:518.5pt;height:.55pt;z-index:251658240" o:connectortype="straight" strokeweight="1.5pt"/>
        </w:pict>
      </w:r>
      <w:r w:rsidR="0028690A" w:rsidRPr="0028690A">
        <w:rPr>
          <w:b/>
          <w:color w:val="44526A"/>
          <w:sz w:val="32"/>
        </w:rPr>
        <w:t xml:space="preserve"> </w:t>
      </w:r>
      <w:r w:rsidR="0028690A">
        <w:rPr>
          <w:b/>
          <w:color w:val="44526A"/>
          <w:sz w:val="32"/>
        </w:rPr>
        <w:t>PRATEEK SOOTA</w:t>
      </w:r>
    </w:p>
    <w:p w14:paraId="3B54D188" w14:textId="3EE0AA6D" w:rsidR="0028690A" w:rsidRDefault="004E7489" w:rsidP="0028690A">
      <w:pPr>
        <w:spacing w:before="120"/>
        <w:jc w:val="center"/>
        <w:rPr>
          <w:color w:val="0000FF"/>
          <w:sz w:val="24"/>
          <w:u w:val="single" w:color="0000FF"/>
        </w:rPr>
      </w:pPr>
      <w:r>
        <w:rPr>
          <w:noProof/>
        </w:rPr>
        <w:pict w14:anchorId="06BBD6FA">
          <v:shape id="_x0000_s1027" type="#_x0000_t32" style="position:absolute;left:0;text-align:left;margin-left:1pt;margin-top:5.4pt;width:517pt;height:.5pt;flip:y;z-index:251659264" o:connectortype="straight" strokeweight="1.5pt"/>
        </w:pict>
      </w:r>
      <w:r w:rsidR="0028690A">
        <w:rPr>
          <w:sz w:val="24"/>
        </w:rPr>
        <w:t xml:space="preserve">Mobile: +91-9930688250; Email: </w:t>
      </w:r>
      <w:hyperlink r:id="rId6" w:history="1">
        <w:r w:rsidR="00CF50BD" w:rsidRPr="00F33EED">
          <w:rPr>
            <w:rStyle w:val="Hyperlink"/>
            <w:sz w:val="24"/>
          </w:rPr>
          <w:t>prateek.soota@gmail.com</w:t>
        </w:r>
      </w:hyperlink>
    </w:p>
    <w:p w14:paraId="645E8C16" w14:textId="229DD918" w:rsidR="00CF50BD" w:rsidRDefault="004E7489" w:rsidP="0028690A">
      <w:pPr>
        <w:spacing w:before="120"/>
        <w:jc w:val="center"/>
        <w:rPr>
          <w:color w:val="0000FF"/>
          <w:sz w:val="24"/>
          <w:u w:val="single" w:color="0000FF"/>
        </w:rPr>
      </w:pPr>
      <w:r>
        <w:rPr>
          <w:noProof/>
        </w:rPr>
        <w:pict w14:anchorId="6F32F3D5">
          <v:rect id="_x0000_s1032" style="position:absolute;left:0;text-align:left;margin-left:-12pt;margin-top:12.1pt;width:545.5pt;height:42pt;z-index:251663360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60F17F81" w14:textId="77777777" w:rsidR="00ED2417" w:rsidRPr="004637FF" w:rsidRDefault="00ED2417" w:rsidP="00ED2417">
                  <w:pPr>
                    <w:spacing w:before="120" w:after="60"/>
                    <w:ind w:right="204"/>
                    <w:jc w:val="center"/>
                    <w:rPr>
                      <w:b/>
                      <w:color w:val="000000" w:themeColor="text1"/>
                      <w:sz w:val="32"/>
                    </w:rPr>
                  </w:pPr>
                  <w:r w:rsidRPr="004637FF">
                    <w:rPr>
                      <w:b/>
                      <w:color w:val="000000" w:themeColor="text1"/>
                      <w:sz w:val="32"/>
                    </w:rPr>
                    <w:t>SUMMARY</w:t>
                  </w:r>
                </w:p>
                <w:p w14:paraId="0965B642" w14:textId="77777777" w:rsidR="00A86835" w:rsidRDefault="00A86835"/>
              </w:txbxContent>
            </v:textbox>
          </v:rect>
        </w:pict>
      </w:r>
    </w:p>
    <w:p w14:paraId="591B5AB3" w14:textId="77777777" w:rsidR="00CF50BD" w:rsidRDefault="00CF50BD" w:rsidP="0028690A">
      <w:pPr>
        <w:spacing w:before="120"/>
        <w:jc w:val="center"/>
        <w:rPr>
          <w:color w:val="0000FF"/>
          <w:sz w:val="24"/>
          <w:u w:val="single" w:color="0000FF"/>
        </w:rPr>
      </w:pPr>
    </w:p>
    <w:p w14:paraId="2933A605" w14:textId="77777777" w:rsidR="00CF50BD" w:rsidRDefault="00CF50BD" w:rsidP="0028690A">
      <w:pPr>
        <w:spacing w:before="120"/>
        <w:jc w:val="center"/>
        <w:rPr>
          <w:color w:val="0000FF"/>
          <w:sz w:val="24"/>
          <w:u w:val="single" w:color="0000FF"/>
        </w:rPr>
      </w:pPr>
    </w:p>
    <w:p w14:paraId="3F09FB1F" w14:textId="4B7B1269" w:rsidR="00CF50BD" w:rsidRDefault="00CF50BD" w:rsidP="00CF50BD">
      <w:pPr>
        <w:spacing w:after="281" w:line="250" w:lineRule="auto"/>
        <w:ind w:right="225" w:firstLine="10"/>
        <w:jc w:val="both"/>
      </w:pPr>
      <w:r>
        <w:rPr>
          <w:sz w:val="24"/>
        </w:rPr>
        <w:t>Software Consultant with an experience of 9</w:t>
      </w:r>
      <w:r w:rsidR="00080C38">
        <w:rPr>
          <w:sz w:val="24"/>
        </w:rPr>
        <w:t>.7</w:t>
      </w:r>
      <w:r>
        <w:rPr>
          <w:sz w:val="24"/>
        </w:rPr>
        <w:t xml:space="preserve"> years in the areas of problem solving, development, testing and defect fixing. Proficient in software development, customer interaction, requirement gathering and analysis, effort estimation, implementation and documentation. Intend to have a career which would utilize my potentials and skills to its maximum and evolve me as a better professional throughout.</w:t>
      </w:r>
    </w:p>
    <w:p w14:paraId="7CF3A04F" w14:textId="77777777" w:rsidR="00CF50BD" w:rsidRDefault="00CF50BD" w:rsidP="00CF50BD">
      <w:pPr>
        <w:spacing w:after="32"/>
        <w:ind w:left="255"/>
      </w:pPr>
      <w:r>
        <w:rPr>
          <w:sz w:val="24"/>
        </w:rPr>
        <w:t>Hands on experience in working with:</w:t>
      </w:r>
    </w:p>
    <w:p w14:paraId="295A04EA" w14:textId="77777777" w:rsidR="00CF50BD" w:rsidRDefault="00CF50BD" w:rsidP="00CF50BD">
      <w:pPr>
        <w:spacing w:after="17" w:line="272" w:lineRule="auto"/>
        <w:ind w:left="315" w:hanging="315"/>
      </w:pP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Sales cloud and its configurational changes like Profiles, Roles, Security Model, Sharing Rules, Workflows, Validation Rules etc.</w:t>
      </w:r>
    </w:p>
    <w:p w14:paraId="7D7B558D" w14:textId="77777777" w:rsidR="00CF50BD" w:rsidRDefault="00CF50BD" w:rsidP="00CF50BD">
      <w:pPr>
        <w:spacing w:after="16" w:line="272" w:lineRule="auto"/>
        <w:ind w:left="315" w:hanging="315"/>
      </w:pP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Customization like Triggers, Apex Class, Batch Class, Visual Force Pages, Lightning Design System, Aura Components, LWC, Communities, Einstein Chatbots.</w:t>
      </w:r>
    </w:p>
    <w:p w14:paraId="7F8E0C89" w14:textId="77777777" w:rsidR="00CF50BD" w:rsidRDefault="00CF50BD" w:rsidP="00CF50BD">
      <w:pPr>
        <w:spacing w:after="0" w:line="285" w:lineRule="auto"/>
        <w:ind w:left="315" w:hanging="315"/>
        <w:rPr>
          <w:sz w:val="24"/>
        </w:rPr>
      </w:pP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Marketing Tool, Eloqua, and its integration with Salesforce and real time sync of campaign members, Lead Scoring Model, Campaign Management, Lead Scoring Model, Program Builder etc.</w:t>
      </w:r>
    </w:p>
    <w:p w14:paraId="58FDB236" w14:textId="44CBE8E2" w:rsidR="00661DEA" w:rsidRDefault="00CF50BD" w:rsidP="00080C38">
      <w:pPr>
        <w:tabs>
          <w:tab w:val="center" w:pos="35"/>
          <w:tab w:val="center" w:pos="5081"/>
        </w:tabs>
        <w:spacing w:after="149"/>
        <w:rPr>
          <w:sz w:val="24"/>
        </w:rPr>
      </w:pPr>
      <w:r>
        <w:tab/>
      </w:r>
      <w:r>
        <w:rPr>
          <w:sz w:val="20"/>
        </w:rPr>
        <w:t>▪</w:t>
      </w:r>
      <w:r w:rsidR="00FA33E7">
        <w:rPr>
          <w:sz w:val="20"/>
        </w:rPr>
        <w:t xml:space="preserve">     </w:t>
      </w:r>
      <w:r>
        <w:rPr>
          <w:sz w:val="24"/>
        </w:rPr>
        <w:t>Data Migration and Restatement Activities using Data Loader, Workbench and Import Wizard Tool.</w:t>
      </w:r>
    </w:p>
    <w:p w14:paraId="5441CF74" w14:textId="77777777" w:rsidR="00661DEA" w:rsidRPr="00661DEA" w:rsidRDefault="00661DEA" w:rsidP="00661DEA">
      <w:pPr>
        <w:tabs>
          <w:tab w:val="center" w:pos="35"/>
          <w:tab w:val="center" w:pos="5081"/>
        </w:tabs>
        <w:spacing w:after="149"/>
        <w:rPr>
          <w:sz w:val="24"/>
        </w:rPr>
      </w:pPr>
    </w:p>
    <w:p w14:paraId="0968C3B8" w14:textId="23D573E2" w:rsidR="004019D2" w:rsidRDefault="004E7489" w:rsidP="00080C38">
      <w:pPr>
        <w:tabs>
          <w:tab w:val="center" w:pos="35"/>
          <w:tab w:val="center" w:pos="5081"/>
        </w:tabs>
        <w:spacing w:after="149"/>
        <w:rPr>
          <w:sz w:val="24"/>
        </w:rPr>
      </w:pPr>
      <w:r>
        <w:rPr>
          <w:noProof/>
          <w:sz w:val="24"/>
        </w:rPr>
        <w:pict w14:anchorId="4ECB5907">
          <v:rect id="_x0000_s1034" style="position:absolute;margin-left:-11.5pt;margin-top:11.85pt;width:546pt;height:42.5pt;z-index:251664384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1722C13A" w14:textId="32FE462B" w:rsidR="004F305D" w:rsidRPr="004F305D" w:rsidRDefault="004F305D" w:rsidP="004F305D">
                  <w:pPr>
                    <w:spacing w:before="120" w:after="60"/>
                    <w:ind w:right="204"/>
                    <w:jc w:val="center"/>
                    <w:rPr>
                      <w:b/>
                      <w:color w:val="000000" w:themeColor="text1"/>
                      <w:sz w:val="32"/>
                    </w:rPr>
                  </w:pPr>
                  <w:r w:rsidRPr="004F305D">
                    <w:rPr>
                      <w:b/>
                      <w:color w:val="000000" w:themeColor="text1"/>
                      <w:sz w:val="32"/>
                    </w:rPr>
                    <w:t>PROFESSIONAL EXPERIENCE</w:t>
                  </w:r>
                </w:p>
              </w:txbxContent>
            </v:textbox>
          </v:rect>
        </w:pict>
      </w:r>
    </w:p>
    <w:p w14:paraId="2DDD675D" w14:textId="77777777" w:rsidR="004019D2" w:rsidRDefault="004019D2" w:rsidP="00080C38">
      <w:pPr>
        <w:tabs>
          <w:tab w:val="center" w:pos="35"/>
          <w:tab w:val="center" w:pos="5081"/>
        </w:tabs>
        <w:spacing w:after="149"/>
        <w:rPr>
          <w:sz w:val="24"/>
        </w:rPr>
      </w:pPr>
    </w:p>
    <w:p w14:paraId="71AB43DB" w14:textId="77777777" w:rsidR="004019D2" w:rsidRDefault="004019D2" w:rsidP="00080C38">
      <w:pPr>
        <w:tabs>
          <w:tab w:val="center" w:pos="35"/>
          <w:tab w:val="center" w:pos="5081"/>
        </w:tabs>
        <w:spacing w:after="149"/>
        <w:rPr>
          <w:sz w:val="24"/>
        </w:rPr>
      </w:pPr>
    </w:p>
    <w:p w14:paraId="4BACB481" w14:textId="77777777" w:rsidR="004F305D" w:rsidRDefault="004F305D" w:rsidP="00080C38">
      <w:pPr>
        <w:tabs>
          <w:tab w:val="center" w:pos="35"/>
          <w:tab w:val="center" w:pos="5081"/>
        </w:tabs>
        <w:spacing w:after="149"/>
        <w:rPr>
          <w:sz w:val="24"/>
        </w:rPr>
      </w:pPr>
    </w:p>
    <w:p w14:paraId="5C2FBD0B" w14:textId="5FAF4BE2" w:rsidR="0071618E" w:rsidRDefault="0071618E" w:rsidP="0071618E">
      <w:pPr>
        <w:tabs>
          <w:tab w:val="center" w:pos="2798"/>
          <w:tab w:val="center" w:pos="6782"/>
        </w:tabs>
        <w:spacing w:after="186"/>
      </w:pPr>
      <w:r>
        <w:rPr>
          <w:b/>
          <w:color w:val="44526A"/>
          <w:sz w:val="24"/>
          <w:u w:val="single" w:color="44526A"/>
        </w:rPr>
        <w:t>Application Development Specialist</w:t>
      </w:r>
      <w:r>
        <w:rPr>
          <w:color w:val="44526A"/>
          <w:sz w:val="24"/>
        </w:rPr>
        <w:t xml:space="preserve"> (</w:t>
      </w:r>
      <w:r>
        <w:rPr>
          <w:i/>
          <w:sz w:val="24"/>
        </w:rPr>
        <w:t>Sept 2020 – Present)</w:t>
      </w:r>
      <w:r>
        <w:rPr>
          <w:i/>
          <w:sz w:val="24"/>
        </w:rPr>
        <w:tab/>
      </w:r>
      <w:r w:rsidRPr="003F12F7">
        <w:rPr>
          <w:b/>
          <w:bCs/>
          <w:i/>
          <w:sz w:val="24"/>
        </w:rPr>
        <w:t>Accenture</w:t>
      </w:r>
    </w:p>
    <w:p w14:paraId="2CF0AD32" w14:textId="77777777" w:rsidR="00D5279F" w:rsidRPr="00D5279F" w:rsidRDefault="00D5279F" w:rsidP="00213059">
      <w:pPr>
        <w:tabs>
          <w:tab w:val="center" w:pos="404"/>
          <w:tab w:val="center" w:pos="5812"/>
        </w:tabs>
        <w:spacing w:after="0"/>
        <w:rPr>
          <w:b/>
          <w:bCs/>
        </w:rPr>
      </w:pPr>
      <w:r w:rsidRPr="00D5279F">
        <w:rPr>
          <w:b/>
          <w:bCs/>
        </w:rPr>
        <w:t>[Serving Notice Period]</w:t>
      </w:r>
    </w:p>
    <w:p w14:paraId="69C167BA" w14:textId="5B24C6EF" w:rsidR="00EF7B8D" w:rsidRPr="00DF13C7" w:rsidRDefault="0071618E" w:rsidP="00213059">
      <w:pPr>
        <w:tabs>
          <w:tab w:val="center" w:pos="404"/>
          <w:tab w:val="center" w:pos="5812"/>
        </w:tabs>
        <w:spacing w:after="0"/>
      </w:pPr>
      <w:r>
        <w:tab/>
      </w:r>
    </w:p>
    <w:p w14:paraId="3D519D3F" w14:textId="4A5CEB73" w:rsidR="0071618E" w:rsidRDefault="0071618E" w:rsidP="0071618E">
      <w:pPr>
        <w:tabs>
          <w:tab w:val="center" w:pos="404"/>
          <w:tab w:val="center" w:pos="5812"/>
        </w:tabs>
        <w:spacing w:after="0"/>
      </w:pPr>
      <w:r>
        <w:rPr>
          <w:b/>
          <w:sz w:val="24"/>
        </w:rPr>
        <w:t>Position</w:t>
      </w:r>
      <w:r>
        <w:rPr>
          <w:b/>
          <w:sz w:val="24"/>
        </w:rPr>
        <w:tab/>
      </w:r>
      <w:r>
        <w:rPr>
          <w:sz w:val="24"/>
        </w:rPr>
        <w:t>Application Development Specialist</w:t>
      </w:r>
    </w:p>
    <w:p w14:paraId="7F0A45DC" w14:textId="77777777" w:rsidR="0071618E" w:rsidRDefault="0071618E" w:rsidP="0071618E">
      <w:pPr>
        <w:tabs>
          <w:tab w:val="center" w:pos="1438"/>
          <w:tab w:val="center" w:pos="6387"/>
        </w:tabs>
        <w:spacing w:after="0"/>
      </w:pPr>
      <w:r>
        <w:tab/>
      </w:r>
      <w:r>
        <w:rPr>
          <w:b/>
          <w:sz w:val="24"/>
        </w:rPr>
        <w:t>Languages/Technology/Tools</w:t>
      </w:r>
      <w:r>
        <w:rPr>
          <w:b/>
          <w:sz w:val="24"/>
        </w:rPr>
        <w:tab/>
      </w:r>
      <w:r>
        <w:rPr>
          <w:sz w:val="24"/>
        </w:rPr>
        <w:t>Salesforce, Lightning, Apex, Visual Studio Code,</w:t>
      </w:r>
    </w:p>
    <w:p w14:paraId="4827102B" w14:textId="77777777" w:rsidR="0071618E" w:rsidRDefault="0071618E" w:rsidP="0071618E">
      <w:pPr>
        <w:spacing w:after="0"/>
        <w:ind w:right="1216"/>
        <w:jc w:val="center"/>
      </w:pPr>
      <w:r>
        <w:rPr>
          <w:sz w:val="24"/>
        </w:rPr>
        <w:t>Git, Bitbucket</w:t>
      </w:r>
    </w:p>
    <w:p w14:paraId="1DA41638" w14:textId="77777777" w:rsidR="0071618E" w:rsidRDefault="0071618E" w:rsidP="0071618E">
      <w:pPr>
        <w:tabs>
          <w:tab w:val="center" w:pos="777"/>
          <w:tab w:val="center" w:pos="5521"/>
        </w:tabs>
        <w:spacing w:after="33"/>
      </w:pPr>
      <w:r>
        <w:tab/>
      </w:r>
      <w:r>
        <w:rPr>
          <w:b/>
          <w:sz w:val="24"/>
        </w:rPr>
        <w:t>Responsibilities</w:t>
      </w:r>
      <w:r>
        <w:rPr>
          <w:b/>
          <w:sz w:val="24"/>
        </w:rPr>
        <w:tab/>
      </w:r>
      <w:r>
        <w:rPr>
          <w:sz w:val="24"/>
        </w:rPr>
        <w:t>Core responsibilities involve:-</w:t>
      </w:r>
    </w:p>
    <w:p w14:paraId="3AF51898" w14:textId="77777777" w:rsidR="0071618E" w:rsidRDefault="0071618E" w:rsidP="0071618E">
      <w:pPr>
        <w:spacing w:after="17" w:line="272" w:lineRule="auto"/>
        <w:ind w:left="315" w:hanging="315"/>
      </w:pP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Development on differentiated tasks by translating the service request in accordance to the customers quality requirements.</w:t>
      </w:r>
    </w:p>
    <w:p w14:paraId="67BD462C" w14:textId="77777777" w:rsidR="0071618E" w:rsidRDefault="0071618E" w:rsidP="0071618E">
      <w:pPr>
        <w:tabs>
          <w:tab w:val="center" w:pos="35"/>
          <w:tab w:val="center" w:pos="3757"/>
        </w:tabs>
        <w:spacing w:after="71"/>
      </w:pPr>
      <w:r>
        <w:tab/>
      </w: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Involved in the design and implementation of user flows within Telstra.</w:t>
      </w:r>
    </w:p>
    <w:p w14:paraId="74E78C86" w14:textId="0B40762C" w:rsidR="00CC4AFE" w:rsidRDefault="0071618E" w:rsidP="00213059">
      <w:pPr>
        <w:tabs>
          <w:tab w:val="center" w:pos="35"/>
          <w:tab w:val="center" w:pos="3599"/>
        </w:tabs>
        <w:spacing w:after="71"/>
        <w:rPr>
          <w:sz w:val="24"/>
        </w:rPr>
      </w:pPr>
      <w:r>
        <w:tab/>
      </w: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Resolution of technical and functional issues faced within the team.</w:t>
      </w:r>
    </w:p>
    <w:p w14:paraId="63E2B4D7" w14:textId="3A8B7D60" w:rsidR="004F305D" w:rsidRPr="00CC4AFE" w:rsidRDefault="00CC4AFE" w:rsidP="00CC4AFE">
      <w:pPr>
        <w:rPr>
          <w:sz w:val="24"/>
        </w:rPr>
      </w:pPr>
      <w:r>
        <w:rPr>
          <w:sz w:val="24"/>
        </w:rPr>
        <w:br w:type="page"/>
      </w:r>
    </w:p>
    <w:p w14:paraId="61A7BED8" w14:textId="77777777" w:rsidR="00870B23" w:rsidRDefault="00870B23" w:rsidP="0071618E">
      <w:pPr>
        <w:tabs>
          <w:tab w:val="center" w:pos="35"/>
          <w:tab w:val="center" w:pos="5081"/>
        </w:tabs>
        <w:spacing w:after="149"/>
        <w:rPr>
          <w:sz w:val="24"/>
        </w:rPr>
      </w:pPr>
    </w:p>
    <w:p w14:paraId="00CDD718" w14:textId="0519BAE1" w:rsidR="00EF7B8D" w:rsidRDefault="00A318C0" w:rsidP="00213059">
      <w:pPr>
        <w:tabs>
          <w:tab w:val="center" w:pos="2114"/>
          <w:tab w:val="center" w:pos="5070"/>
        </w:tabs>
        <w:spacing w:after="186"/>
      </w:pPr>
      <w:r>
        <w:rPr>
          <w:b/>
          <w:color w:val="44526A"/>
          <w:sz w:val="24"/>
          <w:u w:val="single" w:color="44526A"/>
        </w:rPr>
        <w:t>SENIOR ASSOCIATE</w:t>
      </w:r>
      <w:r>
        <w:rPr>
          <w:i/>
          <w:sz w:val="24"/>
        </w:rPr>
        <w:t>(April 2020 – Sept 2020)</w:t>
      </w:r>
      <w:r>
        <w:rPr>
          <w:i/>
          <w:sz w:val="24"/>
        </w:rPr>
        <w:tab/>
      </w:r>
      <w:r w:rsidRPr="00A318C0">
        <w:rPr>
          <w:b/>
          <w:bCs/>
          <w:i/>
          <w:sz w:val="24"/>
        </w:rPr>
        <w:t>PwC</w:t>
      </w:r>
      <w:r>
        <w:tab/>
      </w:r>
    </w:p>
    <w:p w14:paraId="6CBEFD37" w14:textId="192A24AE" w:rsidR="00A318C0" w:rsidRDefault="00A318C0" w:rsidP="00A318C0">
      <w:pPr>
        <w:tabs>
          <w:tab w:val="center" w:pos="404"/>
          <w:tab w:val="center" w:pos="4893"/>
        </w:tabs>
        <w:spacing w:after="0"/>
      </w:pPr>
      <w:r>
        <w:rPr>
          <w:b/>
          <w:sz w:val="24"/>
        </w:rPr>
        <w:t>Position</w:t>
      </w:r>
      <w:r>
        <w:rPr>
          <w:b/>
          <w:sz w:val="24"/>
        </w:rPr>
        <w:tab/>
      </w:r>
      <w:r>
        <w:rPr>
          <w:sz w:val="24"/>
        </w:rPr>
        <w:t>Senior Associate</w:t>
      </w:r>
    </w:p>
    <w:p w14:paraId="76050636" w14:textId="77777777" w:rsidR="00A318C0" w:rsidRDefault="00A318C0" w:rsidP="00A318C0">
      <w:pPr>
        <w:spacing w:after="16" w:line="240" w:lineRule="auto"/>
        <w:ind w:left="4095" w:right="362" w:hanging="4095"/>
      </w:pPr>
      <w:r>
        <w:rPr>
          <w:b/>
          <w:sz w:val="24"/>
        </w:rPr>
        <w:t>Languages/Technology/Tools</w:t>
      </w:r>
      <w:r>
        <w:rPr>
          <w:b/>
          <w:sz w:val="24"/>
        </w:rPr>
        <w:tab/>
      </w:r>
      <w:r>
        <w:rPr>
          <w:sz w:val="24"/>
        </w:rPr>
        <w:t>Salesforce, Lightning, CPQ, Apex, Visual Studio Code, SourceTree, Bitbucket</w:t>
      </w:r>
    </w:p>
    <w:p w14:paraId="39CC40BA" w14:textId="77777777" w:rsidR="00A318C0" w:rsidRDefault="00A318C0" w:rsidP="00A318C0">
      <w:pPr>
        <w:tabs>
          <w:tab w:val="center" w:pos="777"/>
          <w:tab w:val="center" w:pos="5521"/>
        </w:tabs>
        <w:spacing w:after="33"/>
      </w:pPr>
      <w:r>
        <w:tab/>
      </w:r>
      <w:r>
        <w:rPr>
          <w:b/>
          <w:sz w:val="24"/>
        </w:rPr>
        <w:t>Responsibilities</w:t>
      </w:r>
      <w:r>
        <w:rPr>
          <w:b/>
          <w:sz w:val="24"/>
        </w:rPr>
        <w:tab/>
      </w:r>
      <w:r>
        <w:rPr>
          <w:sz w:val="24"/>
        </w:rPr>
        <w:t>Core responsibilities involve:-</w:t>
      </w:r>
    </w:p>
    <w:p w14:paraId="6BDBE3D4" w14:textId="77777777" w:rsidR="00A318C0" w:rsidRDefault="00A318C0" w:rsidP="00A318C0">
      <w:pPr>
        <w:tabs>
          <w:tab w:val="center" w:pos="35"/>
          <w:tab w:val="center" w:pos="3209"/>
        </w:tabs>
        <w:spacing w:after="71"/>
      </w:pPr>
      <w:r>
        <w:tab/>
      </w: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Involved in the design and implementation of CPQ solution.</w:t>
      </w:r>
    </w:p>
    <w:p w14:paraId="6DC0280F" w14:textId="77777777" w:rsidR="00A318C0" w:rsidRDefault="00A318C0" w:rsidP="00A318C0">
      <w:pPr>
        <w:tabs>
          <w:tab w:val="center" w:pos="35"/>
          <w:tab w:val="center" w:pos="3599"/>
        </w:tabs>
        <w:spacing w:after="71"/>
      </w:pPr>
      <w:r>
        <w:tab/>
      </w: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Resolution of technical and functional issues faced within the team.</w:t>
      </w:r>
    </w:p>
    <w:p w14:paraId="7FCDC4F3" w14:textId="77777777" w:rsidR="00A318C0" w:rsidRDefault="00A318C0" w:rsidP="00A318C0">
      <w:pPr>
        <w:tabs>
          <w:tab w:val="center" w:pos="35"/>
          <w:tab w:val="center" w:pos="2754"/>
        </w:tabs>
        <w:spacing w:after="71"/>
      </w:pPr>
      <w:r>
        <w:tab/>
      </w: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Coordination with offshore and onshore activities.</w:t>
      </w:r>
    </w:p>
    <w:p w14:paraId="0E68B22D" w14:textId="6BCC6D7B" w:rsidR="00D70DDE" w:rsidRPr="00213059" w:rsidRDefault="00A318C0" w:rsidP="00213059">
      <w:pPr>
        <w:tabs>
          <w:tab w:val="center" w:pos="35"/>
          <w:tab w:val="center" w:pos="2815"/>
        </w:tabs>
        <w:spacing w:after="291"/>
      </w:pPr>
      <w:r>
        <w:tab/>
      </w: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Providing various training sessions within the team.</w:t>
      </w:r>
    </w:p>
    <w:p w14:paraId="3B9516DD" w14:textId="44F0C0E2" w:rsidR="00D70DDE" w:rsidRDefault="002A2082" w:rsidP="00A318C0">
      <w:pPr>
        <w:spacing w:after="253" w:line="285" w:lineRule="auto"/>
        <w:ind w:left="315" w:hanging="315"/>
        <w:rPr>
          <w:b/>
          <w:bCs/>
          <w:i/>
          <w:sz w:val="24"/>
        </w:rPr>
      </w:pPr>
      <w:r>
        <w:rPr>
          <w:b/>
          <w:color w:val="44526A"/>
          <w:sz w:val="24"/>
          <w:u w:val="single" w:color="44526A"/>
        </w:rPr>
        <w:t>CONSULTANT</w:t>
      </w:r>
      <w:r>
        <w:rPr>
          <w:i/>
          <w:sz w:val="24"/>
        </w:rPr>
        <w:t>(July 2017 – April 2020)</w:t>
      </w:r>
      <w:r>
        <w:rPr>
          <w:i/>
          <w:sz w:val="24"/>
        </w:rPr>
        <w:tab/>
      </w:r>
      <w:r w:rsidRPr="002A2082">
        <w:rPr>
          <w:b/>
          <w:bCs/>
          <w:i/>
          <w:sz w:val="24"/>
        </w:rPr>
        <w:t>Deloitte Consulting</w:t>
      </w:r>
    </w:p>
    <w:p w14:paraId="16978516" w14:textId="77777777" w:rsidR="00AB7190" w:rsidRDefault="00AB7190" w:rsidP="00AB7190">
      <w:pPr>
        <w:tabs>
          <w:tab w:val="center" w:pos="404"/>
          <w:tab w:val="center" w:pos="4621"/>
        </w:tabs>
        <w:spacing w:after="0"/>
      </w:pPr>
      <w:r>
        <w:tab/>
      </w:r>
      <w:r>
        <w:rPr>
          <w:b/>
          <w:sz w:val="24"/>
        </w:rPr>
        <w:t>Position</w:t>
      </w:r>
      <w:r>
        <w:rPr>
          <w:b/>
          <w:sz w:val="24"/>
        </w:rPr>
        <w:tab/>
      </w:r>
      <w:r>
        <w:rPr>
          <w:sz w:val="24"/>
        </w:rPr>
        <w:t>Consultant</w:t>
      </w:r>
    </w:p>
    <w:p w14:paraId="4DD9655F" w14:textId="77777777" w:rsidR="00AB7190" w:rsidRDefault="00AB7190" w:rsidP="00AB7190">
      <w:pPr>
        <w:spacing w:after="16" w:line="240" w:lineRule="auto"/>
        <w:ind w:left="4095" w:right="890" w:hanging="4095"/>
      </w:pPr>
      <w:r>
        <w:rPr>
          <w:b/>
          <w:sz w:val="24"/>
        </w:rPr>
        <w:t>Languages/Technology/Tools</w:t>
      </w:r>
      <w:r>
        <w:rPr>
          <w:b/>
          <w:sz w:val="24"/>
        </w:rPr>
        <w:tab/>
      </w:r>
      <w:r>
        <w:rPr>
          <w:sz w:val="24"/>
        </w:rPr>
        <w:t>Salesforce, Lightning, Apex, Visual Studio Code, SourceTree, Azure DevOps</w:t>
      </w:r>
    </w:p>
    <w:p w14:paraId="2812D92F" w14:textId="77777777" w:rsidR="00AB7190" w:rsidRDefault="00AB7190" w:rsidP="00AB7190">
      <w:pPr>
        <w:tabs>
          <w:tab w:val="center" w:pos="777"/>
          <w:tab w:val="center" w:pos="5521"/>
        </w:tabs>
        <w:spacing w:after="32"/>
      </w:pPr>
      <w:r>
        <w:tab/>
      </w:r>
      <w:r>
        <w:rPr>
          <w:b/>
          <w:sz w:val="24"/>
        </w:rPr>
        <w:t>Responsibilities</w:t>
      </w:r>
      <w:r>
        <w:rPr>
          <w:b/>
          <w:sz w:val="24"/>
        </w:rPr>
        <w:tab/>
      </w:r>
      <w:r>
        <w:rPr>
          <w:sz w:val="24"/>
        </w:rPr>
        <w:t>Core responsibilities involve:-</w:t>
      </w:r>
    </w:p>
    <w:p w14:paraId="7622BA96" w14:textId="77777777" w:rsidR="00AB7190" w:rsidRDefault="00AB7190" w:rsidP="00AB7190">
      <w:pPr>
        <w:tabs>
          <w:tab w:val="center" w:pos="35"/>
          <w:tab w:val="center" w:pos="2327"/>
        </w:tabs>
        <w:spacing w:after="71"/>
      </w:pPr>
      <w:r>
        <w:tab/>
      </w: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Managing and delivering the user stories.</w:t>
      </w:r>
    </w:p>
    <w:p w14:paraId="2D5CF684" w14:textId="77777777" w:rsidR="00AB7190" w:rsidRDefault="00AB7190" w:rsidP="00AB7190">
      <w:pPr>
        <w:tabs>
          <w:tab w:val="center" w:pos="35"/>
          <w:tab w:val="center" w:pos="3158"/>
        </w:tabs>
        <w:spacing w:after="71"/>
      </w:pPr>
      <w:r>
        <w:tab/>
      </w: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Managing the Sprint Grooming and retrospective sessions.</w:t>
      </w:r>
    </w:p>
    <w:p w14:paraId="626A00B1" w14:textId="77777777" w:rsidR="00AB7190" w:rsidRDefault="00AB7190" w:rsidP="00AB7190">
      <w:pPr>
        <w:tabs>
          <w:tab w:val="center" w:pos="35"/>
          <w:tab w:val="center" w:pos="3599"/>
        </w:tabs>
        <w:spacing w:after="71"/>
      </w:pPr>
      <w:r>
        <w:tab/>
      </w: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Resolution of technical and functional issues faced within the team.</w:t>
      </w:r>
    </w:p>
    <w:p w14:paraId="1A0A3097" w14:textId="246483EE" w:rsidR="00213059" w:rsidRPr="00213059" w:rsidRDefault="00AB7190" w:rsidP="00213059">
      <w:pPr>
        <w:tabs>
          <w:tab w:val="center" w:pos="35"/>
          <w:tab w:val="center" w:pos="2754"/>
        </w:tabs>
        <w:spacing w:after="291"/>
      </w:pPr>
      <w:r>
        <w:tab/>
      </w:r>
      <w:r>
        <w:rPr>
          <w:sz w:val="20"/>
        </w:rPr>
        <w:t>▪</w:t>
      </w:r>
      <w:r>
        <w:rPr>
          <w:sz w:val="20"/>
        </w:rPr>
        <w:tab/>
      </w:r>
      <w:r>
        <w:rPr>
          <w:sz w:val="24"/>
        </w:rPr>
        <w:t>Coordination with offshore and onshore activities.</w:t>
      </w:r>
    </w:p>
    <w:p w14:paraId="3554E91E" w14:textId="70969295" w:rsidR="001D3033" w:rsidRDefault="00E60603" w:rsidP="001D3033">
      <w:pPr>
        <w:tabs>
          <w:tab w:val="center" w:pos="2798"/>
          <w:tab w:val="center" w:pos="6782"/>
        </w:tabs>
        <w:spacing w:after="186"/>
      </w:pPr>
      <w:r>
        <w:rPr>
          <w:b/>
          <w:color w:val="44526A"/>
          <w:sz w:val="24"/>
          <w:u w:val="single" w:color="44526A"/>
        </w:rPr>
        <w:t>Software Engineer</w:t>
      </w:r>
      <w:r w:rsidR="001D3033">
        <w:rPr>
          <w:color w:val="44526A"/>
          <w:sz w:val="24"/>
        </w:rPr>
        <w:t xml:space="preserve"> (</w:t>
      </w:r>
      <w:r w:rsidR="001D3033">
        <w:rPr>
          <w:i/>
          <w:sz w:val="24"/>
        </w:rPr>
        <w:t>Sept 20</w:t>
      </w:r>
      <w:r w:rsidR="006C11F7">
        <w:rPr>
          <w:i/>
          <w:sz w:val="24"/>
        </w:rPr>
        <w:t>13</w:t>
      </w:r>
      <w:r w:rsidR="001D3033">
        <w:rPr>
          <w:i/>
          <w:sz w:val="24"/>
        </w:rPr>
        <w:t xml:space="preserve"> – </w:t>
      </w:r>
      <w:r w:rsidR="009206B7">
        <w:rPr>
          <w:i/>
          <w:sz w:val="24"/>
        </w:rPr>
        <w:t>June</w:t>
      </w:r>
      <w:r w:rsidR="006C11F7">
        <w:rPr>
          <w:i/>
          <w:sz w:val="24"/>
        </w:rPr>
        <w:t xml:space="preserve"> 2017</w:t>
      </w:r>
      <w:r w:rsidR="001D3033">
        <w:rPr>
          <w:i/>
          <w:sz w:val="24"/>
        </w:rPr>
        <w:t>)</w:t>
      </w:r>
      <w:r w:rsidR="001D3033">
        <w:rPr>
          <w:i/>
          <w:sz w:val="24"/>
        </w:rPr>
        <w:tab/>
      </w:r>
      <w:r w:rsidR="009206B7">
        <w:rPr>
          <w:b/>
          <w:bCs/>
          <w:i/>
          <w:sz w:val="24"/>
        </w:rPr>
        <w:t>Hexaware Technologies Limited</w:t>
      </w:r>
    </w:p>
    <w:p w14:paraId="66001DD4" w14:textId="4949E44A" w:rsidR="001D3033" w:rsidRPr="00DF13C7" w:rsidRDefault="001D3033" w:rsidP="00213059">
      <w:pPr>
        <w:tabs>
          <w:tab w:val="center" w:pos="404"/>
          <w:tab w:val="center" w:pos="5812"/>
        </w:tabs>
        <w:spacing w:after="0"/>
      </w:pPr>
      <w:r>
        <w:tab/>
      </w:r>
    </w:p>
    <w:p w14:paraId="2D853245" w14:textId="4418180B" w:rsidR="001D3033" w:rsidRDefault="001D3033" w:rsidP="001D3033">
      <w:pPr>
        <w:tabs>
          <w:tab w:val="center" w:pos="404"/>
          <w:tab w:val="center" w:pos="5812"/>
        </w:tabs>
        <w:spacing w:after="0"/>
      </w:pPr>
      <w:r>
        <w:rPr>
          <w:b/>
          <w:sz w:val="24"/>
        </w:rPr>
        <w:t>Position</w:t>
      </w:r>
      <w:r w:rsidR="008E11E0">
        <w:rPr>
          <w:b/>
          <w:sz w:val="24"/>
        </w:rPr>
        <w:t xml:space="preserve">                                                           </w:t>
      </w:r>
      <w:r w:rsidR="00DE13DA">
        <w:rPr>
          <w:sz w:val="24"/>
        </w:rPr>
        <w:t>Developer</w:t>
      </w:r>
    </w:p>
    <w:p w14:paraId="69E65C40" w14:textId="6B6B4B08" w:rsidR="001D3033" w:rsidRDefault="001D3033" w:rsidP="001D3033">
      <w:pPr>
        <w:tabs>
          <w:tab w:val="center" w:pos="1438"/>
          <w:tab w:val="center" w:pos="6387"/>
        </w:tabs>
        <w:spacing w:after="0"/>
        <w:rPr>
          <w:sz w:val="24"/>
        </w:rPr>
      </w:pPr>
      <w:r>
        <w:tab/>
      </w:r>
      <w:r>
        <w:rPr>
          <w:b/>
          <w:sz w:val="24"/>
        </w:rPr>
        <w:t>Languages/Technology/Tools</w:t>
      </w:r>
      <w:r>
        <w:rPr>
          <w:b/>
          <w:sz w:val="24"/>
        </w:rPr>
        <w:tab/>
      </w:r>
      <w:r w:rsidR="008E11E0">
        <w:rPr>
          <w:b/>
          <w:sz w:val="24"/>
        </w:rPr>
        <w:t xml:space="preserve">             </w:t>
      </w:r>
      <w:r>
        <w:rPr>
          <w:sz w:val="24"/>
        </w:rPr>
        <w:t xml:space="preserve">Salesforce, </w:t>
      </w:r>
      <w:r w:rsidR="00581CEB">
        <w:rPr>
          <w:sz w:val="24"/>
        </w:rPr>
        <w:t>Eloqua</w:t>
      </w:r>
      <w:r>
        <w:rPr>
          <w:sz w:val="24"/>
        </w:rPr>
        <w:t>,</w:t>
      </w:r>
      <w:r w:rsidR="000078F6">
        <w:rPr>
          <w:sz w:val="24"/>
        </w:rPr>
        <w:t xml:space="preserve"> Informatica, CPQ</w:t>
      </w:r>
      <w:r w:rsidR="007A731E">
        <w:rPr>
          <w:sz w:val="24"/>
        </w:rPr>
        <w:t>, Apex, Data Loader</w:t>
      </w:r>
    </w:p>
    <w:p w14:paraId="3247E0E5" w14:textId="77777777" w:rsidR="0038504E" w:rsidRDefault="0038504E" w:rsidP="0038504E">
      <w:pPr>
        <w:tabs>
          <w:tab w:val="center" w:pos="777"/>
          <w:tab w:val="center" w:pos="5521"/>
        </w:tabs>
        <w:spacing w:after="32"/>
      </w:pPr>
      <w:r>
        <w:tab/>
      </w:r>
      <w:r>
        <w:rPr>
          <w:b/>
          <w:sz w:val="24"/>
        </w:rPr>
        <w:t>Responsibilities</w:t>
      </w:r>
      <w:r>
        <w:rPr>
          <w:b/>
          <w:sz w:val="24"/>
        </w:rPr>
        <w:tab/>
      </w:r>
      <w:r>
        <w:rPr>
          <w:sz w:val="24"/>
        </w:rPr>
        <w:t>Core responsibilities involve:-</w:t>
      </w:r>
    </w:p>
    <w:p w14:paraId="306EE165" w14:textId="77777777" w:rsidR="00890CC5" w:rsidRDefault="00890CC5" w:rsidP="001D3033">
      <w:pPr>
        <w:tabs>
          <w:tab w:val="center" w:pos="1438"/>
          <w:tab w:val="center" w:pos="6387"/>
        </w:tabs>
        <w:spacing w:after="0"/>
        <w:rPr>
          <w:sz w:val="24"/>
        </w:rPr>
      </w:pPr>
    </w:p>
    <w:p w14:paraId="22D91DDA" w14:textId="77777777" w:rsidR="00150626" w:rsidRPr="00E904B8" w:rsidRDefault="00150626" w:rsidP="00E904B8">
      <w:pPr>
        <w:tabs>
          <w:tab w:val="center" w:pos="35"/>
          <w:tab w:val="center" w:pos="3209"/>
        </w:tabs>
        <w:spacing w:after="71"/>
        <w:rPr>
          <w:sz w:val="24"/>
        </w:rPr>
      </w:pPr>
      <w:r w:rsidRPr="00E904B8">
        <w:rPr>
          <w:sz w:val="24"/>
        </w:rPr>
        <w:t>Managing and delivering the deliverables.</w:t>
      </w:r>
    </w:p>
    <w:p w14:paraId="2236D980" w14:textId="77777777" w:rsidR="0029160D" w:rsidRPr="00E904B8" w:rsidRDefault="0029160D" w:rsidP="00E904B8">
      <w:pPr>
        <w:tabs>
          <w:tab w:val="center" w:pos="35"/>
          <w:tab w:val="center" w:pos="3209"/>
        </w:tabs>
        <w:spacing w:after="71"/>
        <w:rPr>
          <w:sz w:val="24"/>
        </w:rPr>
      </w:pPr>
      <w:proofErr w:type="spellStart"/>
      <w:r w:rsidRPr="00E904B8">
        <w:rPr>
          <w:sz w:val="24"/>
        </w:rPr>
        <w:t>Analyze</w:t>
      </w:r>
      <w:proofErr w:type="spellEnd"/>
      <w:r w:rsidRPr="00E904B8">
        <w:rPr>
          <w:sz w:val="24"/>
        </w:rPr>
        <w:t xml:space="preserve"> service request and software functional specification.</w:t>
      </w:r>
    </w:p>
    <w:p w14:paraId="6C879F56" w14:textId="447D2A5B" w:rsidR="00F421D9" w:rsidRPr="00E904B8" w:rsidRDefault="00F421D9" w:rsidP="00E904B8">
      <w:pPr>
        <w:tabs>
          <w:tab w:val="center" w:pos="35"/>
          <w:tab w:val="center" w:pos="3209"/>
        </w:tabs>
        <w:spacing w:after="71"/>
        <w:rPr>
          <w:sz w:val="24"/>
        </w:rPr>
      </w:pPr>
      <w:r w:rsidRPr="00E904B8">
        <w:rPr>
          <w:sz w:val="24"/>
        </w:rPr>
        <w:t>Resolution of technical and functional issues faced</w:t>
      </w:r>
      <w:r w:rsidR="00E904B8" w:rsidRPr="00E904B8">
        <w:rPr>
          <w:sz w:val="24"/>
        </w:rPr>
        <w:t xml:space="preserve"> within the team.</w:t>
      </w:r>
    </w:p>
    <w:p w14:paraId="741A418B" w14:textId="77777777" w:rsidR="002F5C49" w:rsidRPr="00E904B8" w:rsidRDefault="002F5C49" w:rsidP="00E904B8">
      <w:pPr>
        <w:tabs>
          <w:tab w:val="center" w:pos="35"/>
          <w:tab w:val="center" w:pos="3209"/>
        </w:tabs>
        <w:spacing w:after="71"/>
        <w:rPr>
          <w:sz w:val="24"/>
        </w:rPr>
      </w:pPr>
      <w:r w:rsidRPr="00E904B8">
        <w:rPr>
          <w:sz w:val="24"/>
        </w:rPr>
        <w:t>Coordination with offshore and onshore activities.</w:t>
      </w:r>
    </w:p>
    <w:p w14:paraId="2BB655A2" w14:textId="77777777" w:rsidR="00A345FE" w:rsidRPr="00E904B8" w:rsidRDefault="00A345FE" w:rsidP="00E904B8">
      <w:pPr>
        <w:tabs>
          <w:tab w:val="center" w:pos="35"/>
          <w:tab w:val="center" w:pos="3209"/>
        </w:tabs>
        <w:spacing w:after="71"/>
        <w:rPr>
          <w:sz w:val="24"/>
        </w:rPr>
      </w:pPr>
      <w:r w:rsidRPr="00E904B8">
        <w:rPr>
          <w:sz w:val="24"/>
        </w:rPr>
        <w:t>Creation of Technical Design documents as per the</w:t>
      </w:r>
    </w:p>
    <w:p w14:paraId="4A205BDE" w14:textId="77777777" w:rsidR="007D7433" w:rsidRPr="00E904B8" w:rsidRDefault="00E42129" w:rsidP="00E904B8">
      <w:pPr>
        <w:tabs>
          <w:tab w:val="center" w:pos="35"/>
          <w:tab w:val="center" w:pos="3209"/>
        </w:tabs>
        <w:spacing w:after="71"/>
        <w:rPr>
          <w:sz w:val="24"/>
        </w:rPr>
      </w:pPr>
      <w:r w:rsidRPr="00E904B8">
        <w:rPr>
          <w:sz w:val="24"/>
        </w:rPr>
        <w:t>Responsible for Application Development to Application</w:t>
      </w:r>
      <w:r w:rsidR="007D7433" w:rsidRPr="00E904B8">
        <w:rPr>
          <w:sz w:val="24"/>
        </w:rPr>
        <w:t xml:space="preserve"> maintenance handover.</w:t>
      </w:r>
    </w:p>
    <w:p w14:paraId="7F7675B5" w14:textId="567122A0" w:rsidR="00E42129" w:rsidRDefault="00E42129" w:rsidP="00E42129"/>
    <w:p w14:paraId="198CC3B6" w14:textId="77777777" w:rsidR="00AA79B1" w:rsidRDefault="00AA79B1" w:rsidP="00E42129"/>
    <w:p w14:paraId="63A4A027" w14:textId="77777777" w:rsidR="00AA79B1" w:rsidRDefault="00AA79B1" w:rsidP="00E42129"/>
    <w:p w14:paraId="5E82BE70" w14:textId="77777777" w:rsidR="00AA79B1" w:rsidRDefault="00AA79B1" w:rsidP="00E42129"/>
    <w:p w14:paraId="5BFD0540" w14:textId="77777777" w:rsidR="00AA79B1" w:rsidRDefault="00AA79B1" w:rsidP="00E42129"/>
    <w:p w14:paraId="0B95F8A8" w14:textId="77777777" w:rsidR="00AA79B1" w:rsidRDefault="00AA79B1" w:rsidP="00E42129"/>
    <w:p w14:paraId="00464531" w14:textId="77777777" w:rsidR="00150626" w:rsidRDefault="00150626" w:rsidP="001D3033">
      <w:pPr>
        <w:tabs>
          <w:tab w:val="center" w:pos="1438"/>
          <w:tab w:val="center" w:pos="6387"/>
        </w:tabs>
        <w:spacing w:after="0"/>
        <w:rPr>
          <w:sz w:val="24"/>
        </w:rPr>
      </w:pPr>
    </w:p>
    <w:p w14:paraId="0B492671" w14:textId="77777777" w:rsidR="008E11E0" w:rsidRDefault="008E11E0" w:rsidP="001D3033">
      <w:pPr>
        <w:tabs>
          <w:tab w:val="center" w:pos="1438"/>
          <w:tab w:val="center" w:pos="6387"/>
        </w:tabs>
        <w:spacing w:after="0"/>
      </w:pPr>
    </w:p>
    <w:p w14:paraId="456E05A0" w14:textId="08092027" w:rsidR="001D3033" w:rsidRDefault="004E7489" w:rsidP="001D3033">
      <w:pPr>
        <w:spacing w:after="0"/>
        <w:ind w:right="1216"/>
        <w:jc w:val="center"/>
      </w:pPr>
      <w:r>
        <w:rPr>
          <w:noProof/>
        </w:rPr>
        <w:lastRenderedPageBreak/>
        <w:pict w14:anchorId="61233C94">
          <v:rect id="_x0000_s1035" style="position:absolute;left:0;text-align:left;margin-left:-11.5pt;margin-top:17.55pt;width:547.5pt;height:40.5pt;z-index:251665408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6BF5C12C" w14:textId="06DBDDF8" w:rsidR="009D274B" w:rsidRPr="009D274B" w:rsidRDefault="009D274B" w:rsidP="009D274B">
                  <w:pPr>
                    <w:spacing w:before="120" w:after="60"/>
                    <w:ind w:right="204"/>
                    <w:jc w:val="center"/>
                    <w:rPr>
                      <w:b/>
                      <w:color w:val="000000" w:themeColor="text1"/>
                      <w:sz w:val="32"/>
                    </w:rPr>
                  </w:pPr>
                  <w:r w:rsidRPr="009D274B">
                    <w:rPr>
                      <w:b/>
                      <w:color w:val="000000" w:themeColor="text1"/>
                      <w:sz w:val="32"/>
                    </w:rPr>
                    <w:t>EDUCATION</w:t>
                  </w:r>
                </w:p>
              </w:txbxContent>
            </v:textbox>
          </v:rect>
        </w:pict>
      </w:r>
    </w:p>
    <w:p w14:paraId="2ED36AF0" w14:textId="28DAA710" w:rsidR="00957E00" w:rsidRDefault="001D3033" w:rsidP="001D3033">
      <w:pPr>
        <w:spacing w:before="120"/>
      </w:pPr>
      <w:r>
        <w:tab/>
      </w:r>
    </w:p>
    <w:p w14:paraId="6CAC201D" w14:textId="77777777" w:rsidR="00EA0FDE" w:rsidRDefault="00EA0FDE" w:rsidP="001D3033">
      <w:pPr>
        <w:spacing w:before="120"/>
      </w:pPr>
    </w:p>
    <w:p w14:paraId="48E6CC71" w14:textId="77777777" w:rsidR="00EA0FDE" w:rsidRDefault="00EA0FDE" w:rsidP="001D3033">
      <w:pPr>
        <w:spacing w:before="120"/>
      </w:pPr>
    </w:p>
    <w:p w14:paraId="728F6A71" w14:textId="77777777" w:rsidR="00EA0FDE" w:rsidRDefault="00EA0FDE" w:rsidP="00C42072">
      <w:pPr>
        <w:pStyle w:val="ListParagraph"/>
        <w:numPr>
          <w:ilvl w:val="0"/>
          <w:numId w:val="3"/>
        </w:numPr>
        <w:spacing w:after="0"/>
      </w:pPr>
      <w:r w:rsidRPr="00C42072">
        <w:rPr>
          <w:b/>
          <w:color w:val="44526A"/>
          <w:sz w:val="24"/>
        </w:rPr>
        <w:t>Bachelors of Technology (</w:t>
      </w:r>
      <w:proofErr w:type="spellStart"/>
      <w:r w:rsidRPr="00C42072">
        <w:rPr>
          <w:b/>
          <w:color w:val="44526A"/>
          <w:sz w:val="24"/>
        </w:rPr>
        <w:t>B.Tech</w:t>
      </w:r>
      <w:proofErr w:type="spellEnd"/>
      <w:r w:rsidRPr="00C42072">
        <w:rPr>
          <w:b/>
          <w:color w:val="44526A"/>
          <w:sz w:val="24"/>
        </w:rPr>
        <w:t>); 63.25% - 2012</w:t>
      </w:r>
    </w:p>
    <w:p w14:paraId="02F376F4" w14:textId="1C657A49" w:rsidR="00EA0FDE" w:rsidRPr="00C42072" w:rsidRDefault="00C42072" w:rsidP="00C42072">
      <w:pPr>
        <w:spacing w:after="0" w:line="332" w:lineRule="auto"/>
        <w:ind w:left="896" w:hanging="899"/>
        <w:rPr>
          <w:sz w:val="24"/>
        </w:rPr>
      </w:pPr>
      <w:r>
        <w:rPr>
          <w:sz w:val="24"/>
        </w:rPr>
        <w:t xml:space="preserve">               </w:t>
      </w:r>
      <w:r w:rsidR="00EA0FDE">
        <w:rPr>
          <w:sz w:val="24"/>
        </w:rPr>
        <w:t xml:space="preserve">KIIT College of Engineering, </w:t>
      </w:r>
      <w:proofErr w:type="spellStart"/>
      <w:r w:rsidR="00EA0FDE">
        <w:rPr>
          <w:sz w:val="24"/>
        </w:rPr>
        <w:t>Maharashi</w:t>
      </w:r>
      <w:proofErr w:type="spellEnd"/>
      <w:r w:rsidR="00EA0FDE">
        <w:rPr>
          <w:sz w:val="24"/>
        </w:rPr>
        <w:t xml:space="preserve"> Dayanand University,</w:t>
      </w:r>
      <w:r>
        <w:rPr>
          <w:sz w:val="24"/>
        </w:rPr>
        <w:t xml:space="preserve"> </w:t>
      </w:r>
      <w:r w:rsidR="00EA0FDE">
        <w:rPr>
          <w:sz w:val="24"/>
        </w:rPr>
        <w:t>Rohtak, India</w:t>
      </w:r>
    </w:p>
    <w:p w14:paraId="59B8F755" w14:textId="77777777" w:rsidR="00C42072" w:rsidRPr="00C42072" w:rsidRDefault="00EA0FDE" w:rsidP="00C42072">
      <w:pPr>
        <w:pStyle w:val="ListParagraph"/>
        <w:numPr>
          <w:ilvl w:val="0"/>
          <w:numId w:val="3"/>
        </w:numPr>
        <w:spacing w:after="0"/>
        <w:rPr>
          <w:b/>
          <w:color w:val="44526A"/>
          <w:sz w:val="24"/>
        </w:rPr>
      </w:pPr>
      <w:r w:rsidRPr="00C42072">
        <w:rPr>
          <w:b/>
          <w:color w:val="44526A"/>
          <w:sz w:val="24"/>
        </w:rPr>
        <w:t>Grade 12, Central Board of Secondary Education; 73% - 2008</w:t>
      </w:r>
    </w:p>
    <w:p w14:paraId="62FEC578" w14:textId="76E13CB9" w:rsidR="00EA0FDE" w:rsidRPr="00C42072" w:rsidRDefault="00C42072" w:rsidP="00C42072">
      <w:pPr>
        <w:spacing w:after="0" w:line="332" w:lineRule="auto"/>
        <w:ind w:left="896" w:hanging="899"/>
        <w:rPr>
          <w:sz w:val="24"/>
        </w:rPr>
      </w:pPr>
      <w:r>
        <w:rPr>
          <w:sz w:val="24"/>
        </w:rPr>
        <w:t xml:space="preserve">                  </w:t>
      </w:r>
      <w:proofErr w:type="spellStart"/>
      <w:r w:rsidR="00EA0FDE">
        <w:rPr>
          <w:sz w:val="24"/>
        </w:rPr>
        <w:t>Kulachi</w:t>
      </w:r>
      <w:proofErr w:type="spellEnd"/>
      <w:r w:rsidR="00EA0FDE">
        <w:rPr>
          <w:sz w:val="24"/>
        </w:rPr>
        <w:t xml:space="preserve"> </w:t>
      </w:r>
      <w:proofErr w:type="spellStart"/>
      <w:r w:rsidR="00EA0FDE">
        <w:rPr>
          <w:sz w:val="24"/>
        </w:rPr>
        <w:t>HansRaj</w:t>
      </w:r>
      <w:proofErr w:type="spellEnd"/>
      <w:r w:rsidR="00EA0FDE">
        <w:rPr>
          <w:sz w:val="24"/>
        </w:rPr>
        <w:t xml:space="preserve"> Model School, Delhi, India </w:t>
      </w:r>
    </w:p>
    <w:p w14:paraId="62EA8A2C" w14:textId="6FC0B870" w:rsidR="00EA0FDE" w:rsidRPr="00C42072" w:rsidRDefault="00EA0FDE" w:rsidP="00C42072">
      <w:pPr>
        <w:pStyle w:val="ListParagraph"/>
        <w:numPr>
          <w:ilvl w:val="0"/>
          <w:numId w:val="3"/>
        </w:numPr>
        <w:spacing w:after="0"/>
        <w:rPr>
          <w:b/>
          <w:color w:val="44526A"/>
          <w:sz w:val="24"/>
        </w:rPr>
      </w:pPr>
      <w:r>
        <w:rPr>
          <w:b/>
          <w:color w:val="44526A"/>
          <w:sz w:val="24"/>
        </w:rPr>
        <w:t>Grade 10, Central Board of Secondary Education; 76.40% - 2006</w:t>
      </w:r>
    </w:p>
    <w:p w14:paraId="5AC3A44E" w14:textId="481AD855" w:rsidR="00A355B2" w:rsidRDefault="00C42072" w:rsidP="00C42072">
      <w:pPr>
        <w:spacing w:after="0" w:line="332" w:lineRule="auto"/>
        <w:ind w:left="896" w:hanging="176"/>
        <w:rPr>
          <w:sz w:val="24"/>
        </w:rPr>
      </w:pPr>
      <w:r>
        <w:rPr>
          <w:sz w:val="24"/>
        </w:rPr>
        <w:t xml:space="preserve">     </w:t>
      </w:r>
      <w:proofErr w:type="spellStart"/>
      <w:r w:rsidR="00EA0FDE" w:rsidRPr="00C42072">
        <w:rPr>
          <w:sz w:val="24"/>
        </w:rPr>
        <w:t>Kulachi</w:t>
      </w:r>
      <w:proofErr w:type="spellEnd"/>
      <w:r w:rsidR="00EA0FDE" w:rsidRPr="00C42072">
        <w:rPr>
          <w:sz w:val="24"/>
        </w:rPr>
        <w:t xml:space="preserve"> </w:t>
      </w:r>
      <w:proofErr w:type="spellStart"/>
      <w:r w:rsidR="00EA0FDE" w:rsidRPr="00C42072">
        <w:rPr>
          <w:sz w:val="24"/>
        </w:rPr>
        <w:t>HansRaj</w:t>
      </w:r>
      <w:proofErr w:type="spellEnd"/>
      <w:r w:rsidR="00EA0FDE" w:rsidRPr="00C42072">
        <w:rPr>
          <w:sz w:val="24"/>
        </w:rPr>
        <w:t xml:space="preserve"> Model School, Delhi, India</w:t>
      </w:r>
    </w:p>
    <w:p w14:paraId="48EA0833" w14:textId="77777777" w:rsidR="00A355B2" w:rsidRDefault="00A355B2">
      <w:pPr>
        <w:rPr>
          <w:sz w:val="24"/>
        </w:rPr>
      </w:pPr>
      <w:r>
        <w:rPr>
          <w:sz w:val="24"/>
        </w:rPr>
        <w:br w:type="page"/>
      </w:r>
    </w:p>
    <w:p w14:paraId="3F700920" w14:textId="77777777" w:rsidR="00EA0FDE" w:rsidRDefault="00EA0FDE" w:rsidP="00C42072">
      <w:pPr>
        <w:spacing w:after="0" w:line="332" w:lineRule="auto"/>
        <w:ind w:left="896" w:hanging="176"/>
        <w:rPr>
          <w:sz w:val="24"/>
        </w:rPr>
      </w:pPr>
    </w:p>
    <w:p w14:paraId="7BD1F6DA" w14:textId="12580F90" w:rsidR="00A355B2" w:rsidRDefault="004E7489" w:rsidP="00C42072">
      <w:pPr>
        <w:spacing w:after="0" w:line="332" w:lineRule="auto"/>
        <w:ind w:left="896" w:hanging="176"/>
        <w:rPr>
          <w:sz w:val="24"/>
        </w:rPr>
      </w:pPr>
      <w:r>
        <w:rPr>
          <w:noProof/>
          <w:sz w:val="24"/>
        </w:rPr>
        <w:pict w14:anchorId="5759C38E">
          <v:rect id="_x0000_s1037" style="position:absolute;left:0;text-align:left;margin-left:-12pt;margin-top:10.75pt;width:547.5pt;height:46.5pt;z-index:251666432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1E1425C2" w14:textId="1725BE85" w:rsidR="00A355B2" w:rsidRPr="00A355B2" w:rsidRDefault="00A355B2" w:rsidP="00A355B2">
                  <w:pPr>
                    <w:spacing w:before="120" w:after="60"/>
                    <w:ind w:right="204"/>
                    <w:jc w:val="center"/>
                    <w:rPr>
                      <w:b/>
                      <w:color w:val="000000" w:themeColor="text1"/>
                      <w:sz w:val="32"/>
                    </w:rPr>
                  </w:pPr>
                  <w:r w:rsidRPr="00A355B2">
                    <w:rPr>
                      <w:b/>
                      <w:color w:val="000000" w:themeColor="text1"/>
                      <w:sz w:val="32"/>
                    </w:rPr>
                    <w:t>AWARDS</w:t>
                  </w:r>
                </w:p>
              </w:txbxContent>
            </v:textbox>
          </v:rect>
        </w:pict>
      </w:r>
    </w:p>
    <w:p w14:paraId="05AD29E5" w14:textId="77777777" w:rsidR="00A355B2" w:rsidRPr="00C42072" w:rsidRDefault="00A355B2" w:rsidP="00C42072">
      <w:pPr>
        <w:spacing w:after="0" w:line="332" w:lineRule="auto"/>
        <w:ind w:left="896" w:hanging="176"/>
        <w:rPr>
          <w:sz w:val="24"/>
        </w:rPr>
      </w:pPr>
    </w:p>
    <w:p w14:paraId="3954500A" w14:textId="77777777" w:rsidR="00EA0FDE" w:rsidRDefault="00EA0FDE" w:rsidP="001D3033">
      <w:pPr>
        <w:spacing w:before="120"/>
      </w:pPr>
    </w:p>
    <w:p w14:paraId="56F291D0" w14:textId="77777777" w:rsidR="00936380" w:rsidRDefault="00936380" w:rsidP="001D3033">
      <w:pPr>
        <w:spacing w:before="120"/>
      </w:pPr>
    </w:p>
    <w:p w14:paraId="749D00C9" w14:textId="77777777" w:rsidR="00936380" w:rsidRPr="00936380" w:rsidRDefault="00936380" w:rsidP="00936380">
      <w:pPr>
        <w:pStyle w:val="ListParagraph"/>
        <w:numPr>
          <w:ilvl w:val="0"/>
          <w:numId w:val="3"/>
        </w:numPr>
        <w:tabs>
          <w:tab w:val="center" w:pos="3585"/>
        </w:tabs>
        <w:spacing w:after="77"/>
        <w:rPr>
          <w:sz w:val="24"/>
        </w:rPr>
      </w:pPr>
      <w:r w:rsidRPr="00936380">
        <w:rPr>
          <w:sz w:val="24"/>
        </w:rPr>
        <w:t>Two times Spot award winner in Deloitte.</w:t>
      </w:r>
    </w:p>
    <w:p w14:paraId="4634072B" w14:textId="35F374E2" w:rsidR="00936380" w:rsidRDefault="00936380" w:rsidP="00936380">
      <w:pPr>
        <w:pStyle w:val="ListParagraph"/>
        <w:numPr>
          <w:ilvl w:val="0"/>
          <w:numId w:val="3"/>
        </w:numPr>
        <w:tabs>
          <w:tab w:val="center" w:pos="3585"/>
        </w:tabs>
        <w:spacing w:after="77"/>
      </w:pPr>
      <w:r w:rsidRPr="00936380">
        <w:rPr>
          <w:sz w:val="24"/>
        </w:rPr>
        <w:t>Second Prize in Brain Box Awards for Client Value Add in Hexaware.</w:t>
      </w:r>
    </w:p>
    <w:p w14:paraId="5503E90B" w14:textId="618A911C" w:rsidR="00936380" w:rsidRDefault="00936380" w:rsidP="00936380">
      <w:pPr>
        <w:pStyle w:val="ListParagraph"/>
        <w:numPr>
          <w:ilvl w:val="0"/>
          <w:numId w:val="3"/>
        </w:numPr>
        <w:tabs>
          <w:tab w:val="center" w:pos="2250"/>
        </w:tabs>
        <w:spacing w:after="325"/>
      </w:pPr>
      <w:r w:rsidRPr="00936380">
        <w:rPr>
          <w:sz w:val="24"/>
        </w:rPr>
        <w:t>Ace Award for Q2 Quarter in Hexaware.</w:t>
      </w:r>
    </w:p>
    <w:p w14:paraId="0E6C87A8" w14:textId="77777777" w:rsidR="00936380" w:rsidRDefault="00936380" w:rsidP="001D3033">
      <w:pPr>
        <w:spacing w:before="120"/>
      </w:pPr>
    </w:p>
    <w:sectPr w:rsidR="00936380" w:rsidSect="00A86835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4E4C"/>
    <w:multiLevelType w:val="hybridMultilevel"/>
    <w:tmpl w:val="AFC8FD4E"/>
    <w:lvl w:ilvl="0" w:tplc="4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0150064"/>
    <w:multiLevelType w:val="hybridMultilevel"/>
    <w:tmpl w:val="3DA437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4690B"/>
    <w:multiLevelType w:val="hybridMultilevel"/>
    <w:tmpl w:val="3DDCB1B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F6375"/>
    <w:multiLevelType w:val="hybridMultilevel"/>
    <w:tmpl w:val="7E201F4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D317E"/>
    <w:multiLevelType w:val="hybridMultilevel"/>
    <w:tmpl w:val="E30E4E1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030BC"/>
    <w:multiLevelType w:val="hybridMultilevel"/>
    <w:tmpl w:val="D7BA81C0"/>
    <w:lvl w:ilvl="0" w:tplc="09682EEA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AE83A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27E80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4602E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0D1C0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6CD06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0D57E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EDC72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C8584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4309441">
    <w:abstractNumId w:val="5"/>
  </w:num>
  <w:num w:numId="2" w16cid:durableId="1300719746">
    <w:abstractNumId w:val="1"/>
  </w:num>
  <w:num w:numId="3" w16cid:durableId="878512645">
    <w:abstractNumId w:val="0"/>
  </w:num>
  <w:num w:numId="4" w16cid:durableId="715617662">
    <w:abstractNumId w:val="2"/>
  </w:num>
  <w:num w:numId="5" w16cid:durableId="1851604897">
    <w:abstractNumId w:val="3"/>
  </w:num>
  <w:num w:numId="6" w16cid:durableId="1967420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90A"/>
    <w:rsid w:val="000078F6"/>
    <w:rsid w:val="00080C38"/>
    <w:rsid w:val="00122BB3"/>
    <w:rsid w:val="0014317C"/>
    <w:rsid w:val="00150626"/>
    <w:rsid w:val="001D3033"/>
    <w:rsid w:val="001D40BD"/>
    <w:rsid w:val="00213059"/>
    <w:rsid w:val="002304D0"/>
    <w:rsid w:val="0028690A"/>
    <w:rsid w:val="0029160D"/>
    <w:rsid w:val="002A2082"/>
    <w:rsid w:val="002C51E9"/>
    <w:rsid w:val="002F1BA8"/>
    <w:rsid w:val="002F5C49"/>
    <w:rsid w:val="0038504E"/>
    <w:rsid w:val="003A1184"/>
    <w:rsid w:val="003F12F7"/>
    <w:rsid w:val="004019D2"/>
    <w:rsid w:val="00411326"/>
    <w:rsid w:val="004637FF"/>
    <w:rsid w:val="0046459B"/>
    <w:rsid w:val="00497946"/>
    <w:rsid w:val="004E231D"/>
    <w:rsid w:val="004E7489"/>
    <w:rsid w:val="004F305D"/>
    <w:rsid w:val="00562D2A"/>
    <w:rsid w:val="00581CEB"/>
    <w:rsid w:val="005A4221"/>
    <w:rsid w:val="00661DEA"/>
    <w:rsid w:val="006C11F7"/>
    <w:rsid w:val="0071151A"/>
    <w:rsid w:val="0071618E"/>
    <w:rsid w:val="007665B4"/>
    <w:rsid w:val="007A731E"/>
    <w:rsid w:val="007D7433"/>
    <w:rsid w:val="00870B23"/>
    <w:rsid w:val="00890CC5"/>
    <w:rsid w:val="008E11E0"/>
    <w:rsid w:val="009206B7"/>
    <w:rsid w:val="00936380"/>
    <w:rsid w:val="00957E00"/>
    <w:rsid w:val="0096799F"/>
    <w:rsid w:val="00995622"/>
    <w:rsid w:val="009D274B"/>
    <w:rsid w:val="00A318C0"/>
    <w:rsid w:val="00A345FE"/>
    <w:rsid w:val="00A355B2"/>
    <w:rsid w:val="00A86835"/>
    <w:rsid w:val="00AA79B1"/>
    <w:rsid w:val="00AB7190"/>
    <w:rsid w:val="00AC3E0C"/>
    <w:rsid w:val="00B204BD"/>
    <w:rsid w:val="00BB13CC"/>
    <w:rsid w:val="00BC068C"/>
    <w:rsid w:val="00C3506C"/>
    <w:rsid w:val="00C42072"/>
    <w:rsid w:val="00CC4AFE"/>
    <w:rsid w:val="00CF50BD"/>
    <w:rsid w:val="00D5279F"/>
    <w:rsid w:val="00D70DDE"/>
    <w:rsid w:val="00D70E93"/>
    <w:rsid w:val="00D830C6"/>
    <w:rsid w:val="00DA64A3"/>
    <w:rsid w:val="00DE13DA"/>
    <w:rsid w:val="00DF13C7"/>
    <w:rsid w:val="00E20272"/>
    <w:rsid w:val="00E42129"/>
    <w:rsid w:val="00E60603"/>
    <w:rsid w:val="00E74A31"/>
    <w:rsid w:val="00E904B8"/>
    <w:rsid w:val="00EA0FDE"/>
    <w:rsid w:val="00ED2417"/>
    <w:rsid w:val="00EF7B8D"/>
    <w:rsid w:val="00F421D9"/>
    <w:rsid w:val="00F51D56"/>
    <w:rsid w:val="00F72357"/>
    <w:rsid w:val="00F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  <w14:docId w14:val="350DD102"/>
  <w15:chartTrackingRefBased/>
  <w15:docId w15:val="{A40489CF-FABE-4BD0-A822-F1835ABB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0A"/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0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teek.soot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962B-57D0-4FB5-B136-AD7FE258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Soota</dc:creator>
  <cp:keywords/>
  <dc:description/>
  <cp:lastModifiedBy>Prateek Soota</cp:lastModifiedBy>
  <cp:revision>80</cp:revision>
  <dcterms:created xsi:type="dcterms:W3CDTF">2023-02-23T07:58:00Z</dcterms:created>
  <dcterms:modified xsi:type="dcterms:W3CDTF">2023-03-28T10:24:00Z</dcterms:modified>
</cp:coreProperties>
</file>