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6CD" w:rsidRDefault="00E233D4">
      <w:pPr>
        <w:tabs>
          <w:tab w:val="left" w:pos="1602"/>
        </w:tabs>
        <w:spacing w:after="120"/>
        <w:jc w:val="center"/>
        <w:rPr>
          <w:rFonts w:ascii="Verdana" w:eastAsia="Verdana" w:hAnsi="Verdana" w:cs="Verdana"/>
          <w:b/>
          <w:color w:val="31849B"/>
          <w:sz w:val="32"/>
          <w:szCs w:val="32"/>
        </w:rPr>
      </w:pPr>
      <w:r>
        <w:rPr>
          <w:rFonts w:ascii="Verdana" w:eastAsia="Verdana" w:hAnsi="Verdana" w:cs="Verdana"/>
          <w:b/>
          <w:color w:val="31849B"/>
          <w:sz w:val="32"/>
          <w:szCs w:val="32"/>
        </w:rPr>
        <w:t>Shrikant Harne</w:t>
      </w:r>
    </w:p>
    <w:p w:rsidR="00DB36CD" w:rsidRDefault="00E233D4">
      <w:pPr>
        <w:jc w:val="center"/>
        <w:rPr>
          <w:b/>
          <w:sz w:val="18"/>
          <w:szCs w:val="18"/>
        </w:rPr>
      </w:pPr>
      <w:r>
        <w:rPr>
          <w:b/>
          <w:sz w:val="18"/>
          <w:szCs w:val="18"/>
        </w:rPr>
        <w:t xml:space="preserve">Email-Id: </w:t>
      </w:r>
      <w:r>
        <w:rPr>
          <w:b/>
          <w:sz w:val="20"/>
          <w:szCs w:val="20"/>
        </w:rPr>
        <w:t>shriharne@gmail.com</w:t>
      </w:r>
      <w:r>
        <w:rPr>
          <w:b/>
          <w:sz w:val="18"/>
          <w:szCs w:val="18"/>
        </w:rPr>
        <w:t xml:space="preserve"> /   Mob: </w:t>
      </w:r>
      <w:r w:rsidR="00513AEA">
        <w:rPr>
          <w:b/>
          <w:sz w:val="18"/>
          <w:szCs w:val="18"/>
        </w:rPr>
        <w:t>9960 583 583</w:t>
      </w:r>
      <w:r w:rsidR="00ED48DB">
        <w:rPr>
          <w:b/>
          <w:sz w:val="18"/>
          <w:szCs w:val="18"/>
        </w:rPr>
        <w:t xml:space="preserve"> / 8055 143 243</w:t>
      </w:r>
    </w:p>
    <w:p w:rsidR="00DB36CD" w:rsidRDefault="00DB36CD">
      <w:pPr>
        <w:jc w:val="center"/>
        <w:rPr>
          <w:b/>
          <w:sz w:val="18"/>
          <w:szCs w:val="18"/>
        </w:rPr>
      </w:pPr>
    </w:p>
    <w:tbl>
      <w:tblPr>
        <w:tblStyle w:val="a"/>
        <w:tblW w:w="101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90"/>
        <w:gridCol w:w="2340"/>
        <w:gridCol w:w="5940"/>
      </w:tblGrid>
      <w:tr w:rsidR="00DB36CD">
        <w:trPr>
          <w:trHeight w:val="640"/>
        </w:trPr>
        <w:tc>
          <w:tcPr>
            <w:tcW w:w="1890" w:type="dxa"/>
            <w:shd w:val="clear" w:color="auto" w:fill="BFBFBF"/>
            <w:vAlign w:val="center"/>
          </w:tcPr>
          <w:p w:rsidR="00DB36CD" w:rsidRDefault="00E233D4">
            <w:pPr>
              <w:jc w:val="center"/>
              <w:rPr>
                <w:b/>
              </w:rPr>
            </w:pPr>
            <w:r>
              <w:rPr>
                <w:b/>
              </w:rPr>
              <w:t>Objective</w:t>
            </w:r>
          </w:p>
        </w:tc>
        <w:tc>
          <w:tcPr>
            <w:tcW w:w="8280" w:type="dxa"/>
            <w:gridSpan w:val="2"/>
            <w:vAlign w:val="center"/>
          </w:tcPr>
          <w:p w:rsidR="00DB36CD" w:rsidRDefault="00E233D4">
            <w:r>
              <w:t>To contribute to the organization’s growth and reach the pinnacle of professional excellence with productive use of my knowledge and interpersonal skills.</w:t>
            </w:r>
          </w:p>
        </w:tc>
      </w:tr>
      <w:tr w:rsidR="00DB36CD">
        <w:tc>
          <w:tcPr>
            <w:tcW w:w="1890" w:type="dxa"/>
            <w:shd w:val="clear" w:color="auto" w:fill="BFBFBF"/>
            <w:vAlign w:val="center"/>
          </w:tcPr>
          <w:p w:rsidR="00DB36CD" w:rsidRDefault="00E233D4">
            <w:pPr>
              <w:spacing w:before="120"/>
              <w:jc w:val="center"/>
              <w:rPr>
                <w:b/>
              </w:rPr>
            </w:pPr>
            <w:r>
              <w:rPr>
                <w:b/>
              </w:rPr>
              <w:t>Summary</w:t>
            </w:r>
          </w:p>
        </w:tc>
        <w:tc>
          <w:tcPr>
            <w:tcW w:w="8280" w:type="dxa"/>
            <w:gridSpan w:val="2"/>
          </w:tcPr>
          <w:p w:rsidR="00DB36CD" w:rsidRDefault="00E233D4">
            <w:pPr>
              <w:spacing w:before="120"/>
              <w:jc w:val="both"/>
              <w:rPr>
                <w:b/>
              </w:rPr>
            </w:pPr>
            <w:r>
              <w:t xml:space="preserve">Completed </w:t>
            </w:r>
            <w:r>
              <w:rPr>
                <w:b/>
              </w:rPr>
              <w:t>MBA in Supply Chain &amp; Operations Management</w:t>
            </w:r>
            <w:r>
              <w:t xml:space="preserve"> with Supply Chain as major specialization and Marketing as minor from ISB&amp;M, Pune with consistent Good Academic Performance in all Trimesters.</w:t>
            </w:r>
          </w:p>
        </w:tc>
      </w:tr>
      <w:tr w:rsidR="00DB36CD">
        <w:trPr>
          <w:trHeight w:val="440"/>
        </w:trPr>
        <w:tc>
          <w:tcPr>
            <w:tcW w:w="1890" w:type="dxa"/>
            <w:vMerge w:val="restart"/>
            <w:shd w:val="clear" w:color="auto" w:fill="BFBFBF"/>
            <w:vAlign w:val="center"/>
          </w:tcPr>
          <w:p w:rsidR="00DB36CD" w:rsidRDefault="00E233D4">
            <w:pPr>
              <w:jc w:val="center"/>
              <w:rPr>
                <w:b/>
              </w:rPr>
            </w:pPr>
            <w:r>
              <w:rPr>
                <w:b/>
              </w:rPr>
              <w:t>Work Experience</w:t>
            </w:r>
          </w:p>
        </w:tc>
        <w:tc>
          <w:tcPr>
            <w:tcW w:w="8280" w:type="dxa"/>
            <w:gridSpan w:val="2"/>
            <w:shd w:val="clear" w:color="auto" w:fill="auto"/>
            <w:vAlign w:val="center"/>
          </w:tcPr>
          <w:p w:rsidR="00DB36CD" w:rsidRDefault="00E233D4">
            <w:pPr>
              <w:jc w:val="center"/>
              <w:rPr>
                <w:b/>
                <w:color w:val="1F497D"/>
                <w:sz w:val="24"/>
                <w:szCs w:val="24"/>
              </w:rPr>
            </w:pPr>
            <w:r>
              <w:rPr>
                <w:b/>
                <w:color w:val="1F497D"/>
                <w:sz w:val="24"/>
                <w:szCs w:val="24"/>
              </w:rPr>
              <w:t>Current Experience</w:t>
            </w:r>
          </w:p>
        </w:tc>
      </w:tr>
      <w:tr w:rsidR="00DB36CD">
        <w:trPr>
          <w:trHeight w:val="440"/>
        </w:trPr>
        <w:tc>
          <w:tcPr>
            <w:tcW w:w="1890" w:type="dxa"/>
            <w:vMerge/>
            <w:shd w:val="clear" w:color="auto" w:fill="BFBFBF"/>
            <w:vAlign w:val="center"/>
          </w:tcPr>
          <w:p w:rsidR="00DB36CD" w:rsidRDefault="00DB36CD">
            <w:pPr>
              <w:widowControl w:val="0"/>
              <w:pBdr>
                <w:top w:val="nil"/>
                <w:left w:val="nil"/>
                <w:bottom w:val="nil"/>
                <w:right w:val="nil"/>
                <w:between w:val="nil"/>
              </w:pBdr>
              <w:spacing w:line="276" w:lineRule="auto"/>
              <w:rPr>
                <w:b/>
                <w:color w:val="1F497D"/>
                <w:sz w:val="24"/>
                <w:szCs w:val="24"/>
              </w:rPr>
            </w:pPr>
          </w:p>
        </w:tc>
        <w:tc>
          <w:tcPr>
            <w:tcW w:w="2340" w:type="dxa"/>
            <w:shd w:val="clear" w:color="auto" w:fill="auto"/>
            <w:vAlign w:val="center"/>
          </w:tcPr>
          <w:p w:rsidR="00DB36CD" w:rsidRDefault="00E233D4">
            <w:pPr>
              <w:rPr>
                <w:b/>
              </w:rPr>
            </w:pPr>
            <w:r>
              <w:rPr>
                <w:b/>
              </w:rPr>
              <w:t>Company Name</w:t>
            </w:r>
          </w:p>
        </w:tc>
        <w:tc>
          <w:tcPr>
            <w:tcW w:w="5940" w:type="dxa"/>
            <w:shd w:val="clear" w:color="auto" w:fill="auto"/>
            <w:vAlign w:val="center"/>
          </w:tcPr>
          <w:p w:rsidR="00DB36CD" w:rsidRDefault="00E233D4">
            <w:pPr>
              <w:rPr>
                <w:b/>
                <w:color w:val="1F497D"/>
              </w:rPr>
            </w:pPr>
            <w:r>
              <w:rPr>
                <w:b/>
                <w:color w:val="1F497D"/>
              </w:rPr>
              <w:t>Eastman Chemicals India Pvt. Ltd Hyderabad</w:t>
            </w:r>
          </w:p>
        </w:tc>
      </w:tr>
      <w:tr w:rsidR="00DB36CD">
        <w:trPr>
          <w:trHeight w:val="440"/>
        </w:trPr>
        <w:tc>
          <w:tcPr>
            <w:tcW w:w="1890" w:type="dxa"/>
            <w:vMerge/>
            <w:shd w:val="clear" w:color="auto" w:fill="BFBFBF"/>
            <w:vAlign w:val="center"/>
          </w:tcPr>
          <w:p w:rsidR="00DB36CD" w:rsidRDefault="00DB36CD">
            <w:pPr>
              <w:widowControl w:val="0"/>
              <w:pBdr>
                <w:top w:val="nil"/>
                <w:left w:val="nil"/>
                <w:bottom w:val="nil"/>
                <w:right w:val="nil"/>
                <w:between w:val="nil"/>
              </w:pBdr>
              <w:spacing w:line="276" w:lineRule="auto"/>
              <w:rPr>
                <w:b/>
                <w:color w:val="1F497D"/>
              </w:rPr>
            </w:pPr>
          </w:p>
        </w:tc>
        <w:tc>
          <w:tcPr>
            <w:tcW w:w="2340" w:type="dxa"/>
            <w:shd w:val="clear" w:color="auto" w:fill="auto"/>
            <w:vAlign w:val="center"/>
          </w:tcPr>
          <w:p w:rsidR="00DB36CD" w:rsidRDefault="00E233D4">
            <w:pPr>
              <w:rPr>
                <w:b/>
              </w:rPr>
            </w:pPr>
            <w:r>
              <w:rPr>
                <w:b/>
              </w:rPr>
              <w:t>Designation</w:t>
            </w:r>
          </w:p>
        </w:tc>
        <w:tc>
          <w:tcPr>
            <w:tcW w:w="5940" w:type="dxa"/>
            <w:shd w:val="clear" w:color="auto" w:fill="auto"/>
            <w:vAlign w:val="center"/>
          </w:tcPr>
          <w:p w:rsidR="00DB36CD" w:rsidRDefault="00E233D4">
            <w:r>
              <w:rPr>
                <w:b/>
                <w:color w:val="1F497D"/>
              </w:rPr>
              <w:t>Distribution Planner-SAP Planning Consultant</w:t>
            </w:r>
          </w:p>
        </w:tc>
      </w:tr>
      <w:tr w:rsidR="00DB36CD">
        <w:trPr>
          <w:trHeight w:val="440"/>
        </w:trPr>
        <w:tc>
          <w:tcPr>
            <w:tcW w:w="1890" w:type="dxa"/>
            <w:vMerge/>
            <w:shd w:val="clear" w:color="auto" w:fill="BFBFBF"/>
            <w:vAlign w:val="center"/>
          </w:tcPr>
          <w:p w:rsidR="00DB36CD" w:rsidRDefault="00DB36CD">
            <w:pPr>
              <w:widowControl w:val="0"/>
              <w:pBdr>
                <w:top w:val="nil"/>
                <w:left w:val="nil"/>
                <w:bottom w:val="nil"/>
                <w:right w:val="nil"/>
                <w:between w:val="nil"/>
              </w:pBdr>
              <w:spacing w:line="276" w:lineRule="auto"/>
            </w:pPr>
          </w:p>
        </w:tc>
        <w:tc>
          <w:tcPr>
            <w:tcW w:w="2340" w:type="dxa"/>
            <w:shd w:val="clear" w:color="auto" w:fill="auto"/>
            <w:vAlign w:val="center"/>
          </w:tcPr>
          <w:p w:rsidR="00DB36CD" w:rsidRDefault="00E233D4">
            <w:pPr>
              <w:rPr>
                <w:b/>
              </w:rPr>
            </w:pPr>
            <w:r>
              <w:rPr>
                <w:b/>
              </w:rPr>
              <w:t>ERP and Database</w:t>
            </w:r>
          </w:p>
        </w:tc>
        <w:tc>
          <w:tcPr>
            <w:tcW w:w="5940" w:type="dxa"/>
            <w:shd w:val="clear" w:color="auto" w:fill="auto"/>
            <w:vAlign w:val="center"/>
          </w:tcPr>
          <w:p w:rsidR="00DB36CD" w:rsidRDefault="00E233D4">
            <w:pPr>
              <w:rPr>
                <w:b/>
                <w:color w:val="1F497D"/>
              </w:rPr>
            </w:pPr>
            <w:r>
              <w:rPr>
                <w:b/>
                <w:color w:val="1F497D"/>
              </w:rPr>
              <w:t xml:space="preserve">SAP </w:t>
            </w:r>
            <w:r w:rsidR="00246858">
              <w:rPr>
                <w:b/>
                <w:color w:val="1F497D"/>
              </w:rPr>
              <w:t xml:space="preserve">MM </w:t>
            </w:r>
            <w:r>
              <w:rPr>
                <w:b/>
                <w:color w:val="1F497D"/>
              </w:rPr>
              <w:t>and OMP</w:t>
            </w:r>
          </w:p>
        </w:tc>
      </w:tr>
      <w:tr w:rsidR="00DB36CD">
        <w:trPr>
          <w:trHeight w:val="420"/>
        </w:trPr>
        <w:tc>
          <w:tcPr>
            <w:tcW w:w="1890" w:type="dxa"/>
            <w:vMerge/>
            <w:shd w:val="clear" w:color="auto" w:fill="BFBFBF"/>
            <w:vAlign w:val="center"/>
          </w:tcPr>
          <w:p w:rsidR="00DB36CD" w:rsidRDefault="00DB36CD">
            <w:pPr>
              <w:widowControl w:val="0"/>
              <w:pBdr>
                <w:top w:val="nil"/>
                <w:left w:val="nil"/>
                <w:bottom w:val="nil"/>
                <w:right w:val="nil"/>
                <w:between w:val="nil"/>
              </w:pBdr>
              <w:spacing w:line="276" w:lineRule="auto"/>
              <w:rPr>
                <w:b/>
                <w:color w:val="1F497D"/>
              </w:rPr>
            </w:pPr>
          </w:p>
        </w:tc>
        <w:tc>
          <w:tcPr>
            <w:tcW w:w="2340" w:type="dxa"/>
            <w:shd w:val="clear" w:color="auto" w:fill="auto"/>
            <w:vAlign w:val="center"/>
          </w:tcPr>
          <w:p w:rsidR="00DB36CD" w:rsidRDefault="00E233D4">
            <w:pPr>
              <w:rPr>
                <w:b/>
              </w:rPr>
            </w:pPr>
            <w:r>
              <w:rPr>
                <w:b/>
              </w:rPr>
              <w:t>Duration</w:t>
            </w:r>
          </w:p>
        </w:tc>
        <w:tc>
          <w:tcPr>
            <w:tcW w:w="5940" w:type="dxa"/>
            <w:shd w:val="clear" w:color="auto" w:fill="auto"/>
            <w:vAlign w:val="center"/>
          </w:tcPr>
          <w:p w:rsidR="00DB36CD" w:rsidRDefault="00E233D4">
            <w:r>
              <w:rPr>
                <w:vertAlign w:val="superscript"/>
              </w:rPr>
              <w:t xml:space="preserve">3rd </w:t>
            </w:r>
            <w:r>
              <w:t>July 2019– till date</w:t>
            </w:r>
          </w:p>
        </w:tc>
      </w:tr>
      <w:tr w:rsidR="00DB36CD">
        <w:trPr>
          <w:trHeight w:val="1520"/>
        </w:trPr>
        <w:tc>
          <w:tcPr>
            <w:tcW w:w="1890" w:type="dxa"/>
            <w:vMerge/>
            <w:shd w:val="clear" w:color="auto" w:fill="BFBFBF"/>
            <w:vAlign w:val="center"/>
          </w:tcPr>
          <w:p w:rsidR="00DB36CD" w:rsidRDefault="00DB36CD">
            <w:pPr>
              <w:widowControl w:val="0"/>
              <w:pBdr>
                <w:top w:val="nil"/>
                <w:left w:val="nil"/>
                <w:bottom w:val="nil"/>
                <w:right w:val="nil"/>
                <w:between w:val="nil"/>
              </w:pBdr>
              <w:spacing w:line="276" w:lineRule="auto"/>
            </w:pPr>
          </w:p>
        </w:tc>
        <w:tc>
          <w:tcPr>
            <w:tcW w:w="2340" w:type="dxa"/>
            <w:shd w:val="clear" w:color="auto" w:fill="auto"/>
            <w:vAlign w:val="center"/>
          </w:tcPr>
          <w:p w:rsidR="00DB36CD" w:rsidRDefault="00E233D4">
            <w:pPr>
              <w:rPr>
                <w:b/>
              </w:rPr>
            </w:pPr>
            <w:r>
              <w:rPr>
                <w:b/>
              </w:rPr>
              <w:t>Profile Description</w:t>
            </w:r>
          </w:p>
        </w:tc>
        <w:tc>
          <w:tcPr>
            <w:tcW w:w="5940" w:type="dxa"/>
            <w:shd w:val="clear" w:color="auto" w:fill="auto"/>
            <w:vAlign w:val="center"/>
          </w:tcPr>
          <w:p w:rsidR="00DB36CD" w:rsidRDefault="00E233D4">
            <w:pPr>
              <w:numPr>
                <w:ilvl w:val="0"/>
                <w:numId w:val="2"/>
              </w:numPr>
              <w:pBdr>
                <w:top w:val="nil"/>
                <w:left w:val="nil"/>
                <w:bottom w:val="nil"/>
                <w:right w:val="nil"/>
                <w:between w:val="nil"/>
              </w:pBdr>
              <w:shd w:val="clear" w:color="auto" w:fill="FFFFFF"/>
              <w:jc w:val="both"/>
              <w:rPr>
                <w:color w:val="000000"/>
              </w:rPr>
            </w:pPr>
            <w:r>
              <w:rPr>
                <w:rFonts w:cs="Calibri"/>
                <w:color w:val="000000"/>
              </w:rPr>
              <w:t>Develop and maintain 6 months rolling plan for the imported products, understand and execute the key analytics in line with the supply process to achieve optimal supply and demand balance.</w:t>
            </w:r>
          </w:p>
          <w:p w:rsidR="00DB36CD" w:rsidRDefault="00E233D4">
            <w:pPr>
              <w:numPr>
                <w:ilvl w:val="0"/>
                <w:numId w:val="2"/>
              </w:numPr>
              <w:pBdr>
                <w:top w:val="nil"/>
                <w:left w:val="nil"/>
                <w:bottom w:val="nil"/>
                <w:right w:val="nil"/>
                <w:between w:val="nil"/>
              </w:pBdr>
              <w:shd w:val="clear" w:color="auto" w:fill="FFFFFF"/>
              <w:jc w:val="both"/>
              <w:rPr>
                <w:color w:val="000000"/>
              </w:rPr>
            </w:pPr>
            <w:r>
              <w:rPr>
                <w:rFonts w:cs="Calibri"/>
                <w:color w:val="000000"/>
              </w:rPr>
              <w:t xml:space="preserve">Actively supporting the supply manager in developing the 24 </w:t>
            </w:r>
            <w:r w:rsidR="00CE7E80">
              <w:rPr>
                <w:rFonts w:cs="Calibri"/>
                <w:color w:val="000000"/>
              </w:rPr>
              <w:t>months’</w:t>
            </w:r>
            <w:r>
              <w:rPr>
                <w:rFonts w:cs="Calibri"/>
                <w:color w:val="000000"/>
              </w:rPr>
              <w:t xml:space="preserve"> supply plan and participating in the S &amp; OP process and communicating with the stakeholders.</w:t>
            </w:r>
          </w:p>
          <w:p w:rsidR="00DB36CD" w:rsidRDefault="00E233D4">
            <w:pPr>
              <w:numPr>
                <w:ilvl w:val="0"/>
                <w:numId w:val="2"/>
              </w:numPr>
              <w:pBdr>
                <w:top w:val="nil"/>
                <w:left w:val="nil"/>
                <w:bottom w:val="nil"/>
                <w:right w:val="nil"/>
                <w:between w:val="nil"/>
              </w:pBdr>
              <w:shd w:val="clear" w:color="auto" w:fill="FFFFFF"/>
              <w:jc w:val="both"/>
              <w:rPr>
                <w:color w:val="000000"/>
              </w:rPr>
            </w:pPr>
            <w:r>
              <w:rPr>
                <w:rFonts w:cs="Calibri"/>
                <w:color w:val="000000"/>
              </w:rPr>
              <w:t>Responsible for warehouse inventory planning of the external warehouses, manage inventory levels and replenishment orders in line with agreed inventory targets.</w:t>
            </w:r>
          </w:p>
          <w:p w:rsidR="00DB36CD" w:rsidRDefault="00E233D4">
            <w:pPr>
              <w:numPr>
                <w:ilvl w:val="0"/>
                <w:numId w:val="2"/>
              </w:numPr>
              <w:pBdr>
                <w:top w:val="nil"/>
                <w:left w:val="nil"/>
                <w:bottom w:val="nil"/>
                <w:right w:val="nil"/>
                <w:between w:val="nil"/>
              </w:pBdr>
              <w:shd w:val="clear" w:color="auto" w:fill="FFFFFF"/>
              <w:jc w:val="both"/>
              <w:rPr>
                <w:color w:val="000000"/>
              </w:rPr>
            </w:pPr>
            <w:r>
              <w:rPr>
                <w:rFonts w:cs="Calibri"/>
                <w:color w:val="000000"/>
              </w:rPr>
              <w:t>Manage aged and blocked inventories, relabeling and work with manufacturing and product management to minimize impact to the business also responsible for the monthly reconciliations of inventory levels stored at 3</w:t>
            </w:r>
            <w:r>
              <w:rPr>
                <w:rFonts w:cs="Calibri"/>
                <w:color w:val="000000"/>
                <w:vertAlign w:val="superscript"/>
              </w:rPr>
              <w:t>rd</w:t>
            </w:r>
            <w:r>
              <w:rPr>
                <w:rFonts w:cs="Calibri"/>
                <w:color w:val="000000"/>
              </w:rPr>
              <w:t xml:space="preserve"> party warehouses. </w:t>
            </w:r>
          </w:p>
          <w:p w:rsidR="00DB36CD" w:rsidRDefault="00E233D4">
            <w:pPr>
              <w:numPr>
                <w:ilvl w:val="0"/>
                <w:numId w:val="2"/>
              </w:numPr>
              <w:pBdr>
                <w:top w:val="nil"/>
                <w:left w:val="nil"/>
                <w:bottom w:val="nil"/>
                <w:right w:val="nil"/>
                <w:between w:val="nil"/>
              </w:pBdr>
              <w:shd w:val="clear" w:color="auto" w:fill="FFFFFF"/>
              <w:jc w:val="both"/>
              <w:rPr>
                <w:color w:val="000000"/>
              </w:rPr>
            </w:pPr>
            <w:r>
              <w:rPr>
                <w:rFonts w:cs="Calibri"/>
                <w:color w:val="000000"/>
              </w:rPr>
              <w:t>Support, handle, coordinate and facilitate problem solving around customer inquiries and business process such compliant handling, product management and returned materials, timely reviews and approval of complaint resolutions.</w:t>
            </w:r>
          </w:p>
          <w:p w:rsidR="00DB36CD" w:rsidRDefault="00E233D4">
            <w:pPr>
              <w:numPr>
                <w:ilvl w:val="0"/>
                <w:numId w:val="2"/>
              </w:numPr>
              <w:pBdr>
                <w:top w:val="nil"/>
                <w:left w:val="nil"/>
                <w:bottom w:val="nil"/>
                <w:right w:val="nil"/>
                <w:between w:val="nil"/>
              </w:pBdr>
              <w:shd w:val="clear" w:color="auto" w:fill="FFFFFF"/>
              <w:jc w:val="both"/>
              <w:rPr>
                <w:color w:val="000000"/>
              </w:rPr>
            </w:pPr>
            <w:r>
              <w:rPr>
                <w:rFonts w:cs="Calibri"/>
                <w:color w:val="000000"/>
              </w:rPr>
              <w:t>Responsible for effective and timely analysis and reporting, analyze demand data and measure forecast accuracy, evaluate and maintain safety stock and target inventory numbers for the region and ensures full compliance with corporate standard operating procedures.</w:t>
            </w:r>
          </w:p>
        </w:tc>
      </w:tr>
    </w:tbl>
    <w:p w:rsidR="00DB36CD" w:rsidRDefault="00DB36CD"/>
    <w:tbl>
      <w:tblPr>
        <w:tblStyle w:val="a0"/>
        <w:tblW w:w="101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74"/>
        <w:gridCol w:w="7296"/>
      </w:tblGrid>
      <w:tr w:rsidR="00DB36CD">
        <w:trPr>
          <w:trHeight w:val="440"/>
        </w:trPr>
        <w:tc>
          <w:tcPr>
            <w:tcW w:w="10170" w:type="dxa"/>
            <w:gridSpan w:val="2"/>
            <w:shd w:val="clear" w:color="auto" w:fill="auto"/>
            <w:vAlign w:val="center"/>
          </w:tcPr>
          <w:p w:rsidR="00DB36CD" w:rsidRDefault="00E233D4">
            <w:pPr>
              <w:jc w:val="center"/>
              <w:rPr>
                <w:b/>
                <w:color w:val="1F497D"/>
                <w:sz w:val="24"/>
                <w:szCs w:val="24"/>
              </w:rPr>
            </w:pPr>
            <w:r>
              <w:rPr>
                <w:b/>
                <w:color w:val="1F497D"/>
                <w:sz w:val="24"/>
                <w:szCs w:val="24"/>
              </w:rPr>
              <w:t>Past Experience</w:t>
            </w:r>
          </w:p>
        </w:tc>
      </w:tr>
      <w:tr w:rsidR="00DB36CD">
        <w:trPr>
          <w:trHeight w:val="440"/>
        </w:trPr>
        <w:tc>
          <w:tcPr>
            <w:tcW w:w="2874" w:type="dxa"/>
            <w:shd w:val="clear" w:color="auto" w:fill="auto"/>
            <w:vAlign w:val="center"/>
          </w:tcPr>
          <w:p w:rsidR="00DB36CD" w:rsidRDefault="00E233D4">
            <w:pPr>
              <w:rPr>
                <w:b/>
              </w:rPr>
            </w:pPr>
            <w:r>
              <w:rPr>
                <w:b/>
              </w:rPr>
              <w:t>Company Name</w:t>
            </w:r>
          </w:p>
        </w:tc>
        <w:tc>
          <w:tcPr>
            <w:tcW w:w="7296" w:type="dxa"/>
            <w:shd w:val="clear" w:color="auto" w:fill="auto"/>
            <w:vAlign w:val="center"/>
          </w:tcPr>
          <w:p w:rsidR="00DB36CD" w:rsidRDefault="00E233D4">
            <w:pPr>
              <w:rPr>
                <w:b/>
                <w:color w:val="1F497D"/>
              </w:rPr>
            </w:pPr>
            <w:r>
              <w:rPr>
                <w:b/>
                <w:color w:val="1F497D"/>
              </w:rPr>
              <w:t>EPAM Systems India Pvt. Ltd Hyderabad</w:t>
            </w:r>
          </w:p>
        </w:tc>
      </w:tr>
      <w:tr w:rsidR="00DB36CD">
        <w:trPr>
          <w:trHeight w:val="440"/>
        </w:trPr>
        <w:tc>
          <w:tcPr>
            <w:tcW w:w="2874" w:type="dxa"/>
            <w:shd w:val="clear" w:color="auto" w:fill="auto"/>
            <w:vAlign w:val="center"/>
          </w:tcPr>
          <w:p w:rsidR="00DB36CD" w:rsidRDefault="00E233D4">
            <w:pPr>
              <w:rPr>
                <w:b/>
              </w:rPr>
            </w:pPr>
            <w:r>
              <w:rPr>
                <w:b/>
              </w:rPr>
              <w:t>Designation</w:t>
            </w:r>
          </w:p>
        </w:tc>
        <w:tc>
          <w:tcPr>
            <w:tcW w:w="7296" w:type="dxa"/>
            <w:shd w:val="clear" w:color="auto" w:fill="auto"/>
            <w:vAlign w:val="center"/>
          </w:tcPr>
          <w:p w:rsidR="00DB36CD" w:rsidRDefault="00E233D4">
            <w:r>
              <w:rPr>
                <w:b/>
                <w:color w:val="1F497D"/>
              </w:rPr>
              <w:t>Supply Planner-Consultant-US McDonald’s</w:t>
            </w:r>
          </w:p>
        </w:tc>
      </w:tr>
      <w:tr w:rsidR="00DB36CD">
        <w:trPr>
          <w:trHeight w:val="440"/>
        </w:trPr>
        <w:tc>
          <w:tcPr>
            <w:tcW w:w="2874" w:type="dxa"/>
            <w:shd w:val="clear" w:color="auto" w:fill="auto"/>
            <w:vAlign w:val="center"/>
          </w:tcPr>
          <w:p w:rsidR="00DB36CD" w:rsidRDefault="00E233D4">
            <w:pPr>
              <w:rPr>
                <w:b/>
              </w:rPr>
            </w:pPr>
            <w:r>
              <w:rPr>
                <w:b/>
              </w:rPr>
              <w:lastRenderedPageBreak/>
              <w:t>ERP and Database</w:t>
            </w:r>
          </w:p>
        </w:tc>
        <w:tc>
          <w:tcPr>
            <w:tcW w:w="7296" w:type="dxa"/>
            <w:shd w:val="clear" w:color="auto" w:fill="auto"/>
            <w:vAlign w:val="center"/>
          </w:tcPr>
          <w:p w:rsidR="00DB36CD" w:rsidRDefault="00E233D4">
            <w:pPr>
              <w:rPr>
                <w:b/>
                <w:color w:val="1F497D"/>
              </w:rPr>
            </w:pPr>
            <w:r>
              <w:rPr>
                <w:b/>
                <w:color w:val="1F497D"/>
              </w:rPr>
              <w:t>JDA, JD Edwards, Oracle 11g, Oracle SQL, Tableau</w:t>
            </w:r>
          </w:p>
        </w:tc>
      </w:tr>
      <w:tr w:rsidR="00DB36CD">
        <w:trPr>
          <w:trHeight w:val="420"/>
        </w:trPr>
        <w:tc>
          <w:tcPr>
            <w:tcW w:w="2874" w:type="dxa"/>
            <w:shd w:val="clear" w:color="auto" w:fill="auto"/>
            <w:vAlign w:val="center"/>
          </w:tcPr>
          <w:p w:rsidR="00DB36CD" w:rsidRDefault="00E233D4">
            <w:pPr>
              <w:rPr>
                <w:b/>
              </w:rPr>
            </w:pPr>
            <w:r>
              <w:rPr>
                <w:b/>
              </w:rPr>
              <w:t>Duration</w:t>
            </w:r>
          </w:p>
        </w:tc>
        <w:tc>
          <w:tcPr>
            <w:tcW w:w="7296" w:type="dxa"/>
            <w:shd w:val="clear" w:color="auto" w:fill="auto"/>
            <w:vAlign w:val="center"/>
          </w:tcPr>
          <w:p w:rsidR="00DB36CD" w:rsidRDefault="00E233D4">
            <w:bookmarkStart w:id="0" w:name="_gjdgxs" w:colFirst="0" w:colLast="0"/>
            <w:bookmarkEnd w:id="0"/>
            <w:r>
              <w:t>12</w:t>
            </w:r>
            <w:r>
              <w:rPr>
                <w:vertAlign w:val="superscript"/>
              </w:rPr>
              <w:t>th</w:t>
            </w:r>
            <w:r>
              <w:t xml:space="preserve"> Sept 2016– 2</w:t>
            </w:r>
            <w:r>
              <w:rPr>
                <w:vertAlign w:val="superscript"/>
              </w:rPr>
              <w:t>nd</w:t>
            </w:r>
            <w:r>
              <w:t xml:space="preserve"> July 2019</w:t>
            </w:r>
          </w:p>
        </w:tc>
      </w:tr>
      <w:tr w:rsidR="00DB36CD">
        <w:trPr>
          <w:trHeight w:val="1520"/>
        </w:trPr>
        <w:tc>
          <w:tcPr>
            <w:tcW w:w="2874" w:type="dxa"/>
            <w:shd w:val="clear" w:color="auto" w:fill="auto"/>
            <w:vAlign w:val="center"/>
          </w:tcPr>
          <w:p w:rsidR="00DB36CD" w:rsidRDefault="00E233D4">
            <w:pPr>
              <w:rPr>
                <w:b/>
              </w:rPr>
            </w:pPr>
            <w:r>
              <w:rPr>
                <w:b/>
              </w:rPr>
              <w:t>Profile Description</w:t>
            </w:r>
          </w:p>
        </w:tc>
        <w:tc>
          <w:tcPr>
            <w:tcW w:w="7296" w:type="dxa"/>
            <w:shd w:val="clear" w:color="auto" w:fill="auto"/>
            <w:vAlign w:val="center"/>
          </w:tcPr>
          <w:p w:rsidR="00DB36CD" w:rsidRDefault="00E233D4">
            <w:pPr>
              <w:numPr>
                <w:ilvl w:val="0"/>
                <w:numId w:val="2"/>
              </w:numPr>
              <w:pBdr>
                <w:top w:val="nil"/>
                <w:left w:val="nil"/>
                <w:bottom w:val="nil"/>
                <w:right w:val="nil"/>
                <w:between w:val="nil"/>
              </w:pBdr>
              <w:shd w:val="clear" w:color="auto" w:fill="FFFFFF"/>
              <w:jc w:val="both"/>
              <w:rPr>
                <w:color w:val="000000"/>
              </w:rPr>
            </w:pPr>
            <w:r>
              <w:rPr>
                <w:rFonts w:cs="Calibri"/>
                <w:color w:val="000000"/>
              </w:rPr>
              <w:t>Promotions Management</w:t>
            </w:r>
          </w:p>
          <w:p w:rsidR="00DB36CD" w:rsidRDefault="00E233D4">
            <w:pPr>
              <w:numPr>
                <w:ilvl w:val="0"/>
                <w:numId w:val="2"/>
              </w:numPr>
              <w:pBdr>
                <w:top w:val="nil"/>
                <w:left w:val="nil"/>
                <w:bottom w:val="nil"/>
                <w:right w:val="nil"/>
                <w:between w:val="nil"/>
              </w:pBdr>
              <w:shd w:val="clear" w:color="auto" w:fill="FFFFFF"/>
              <w:jc w:val="both"/>
              <w:rPr>
                <w:color w:val="000000"/>
              </w:rPr>
            </w:pPr>
            <w:r>
              <w:rPr>
                <w:rFonts w:cs="Calibri"/>
                <w:color w:val="000000"/>
              </w:rPr>
              <w:t xml:space="preserve">   National Limited Time Offer: National Promotions</w:t>
            </w:r>
          </w:p>
          <w:p w:rsidR="00DB36CD" w:rsidRDefault="00E233D4">
            <w:pPr>
              <w:numPr>
                <w:ilvl w:val="0"/>
                <w:numId w:val="2"/>
              </w:numPr>
              <w:pBdr>
                <w:top w:val="nil"/>
                <w:left w:val="nil"/>
                <w:bottom w:val="nil"/>
                <w:right w:val="nil"/>
                <w:between w:val="nil"/>
              </w:pBdr>
              <w:shd w:val="clear" w:color="auto" w:fill="FFFFFF"/>
              <w:jc w:val="both"/>
              <w:rPr>
                <w:color w:val="000000"/>
              </w:rPr>
            </w:pPr>
            <w:r>
              <w:rPr>
                <w:rFonts w:cs="Calibri"/>
                <w:color w:val="000000"/>
              </w:rPr>
              <w:t xml:space="preserve">   Regional Limited Time Offer: Regional Specific Promotions</w:t>
            </w:r>
          </w:p>
          <w:p w:rsidR="00DB36CD" w:rsidRDefault="00E233D4">
            <w:pPr>
              <w:numPr>
                <w:ilvl w:val="0"/>
                <w:numId w:val="2"/>
              </w:numPr>
              <w:pBdr>
                <w:top w:val="nil"/>
                <w:left w:val="nil"/>
                <w:bottom w:val="nil"/>
                <w:right w:val="nil"/>
                <w:between w:val="nil"/>
              </w:pBdr>
              <w:rPr>
                <w:color w:val="000000"/>
              </w:rPr>
            </w:pPr>
            <w:r>
              <w:rPr>
                <w:rFonts w:cs="Calibri"/>
                <w:color w:val="000000"/>
              </w:rPr>
              <w:t>Total Network Inventory mapping and day of supply Calculations.</w:t>
            </w:r>
          </w:p>
          <w:p w:rsidR="00DB36CD" w:rsidRDefault="00E233D4">
            <w:pPr>
              <w:numPr>
                <w:ilvl w:val="0"/>
                <w:numId w:val="2"/>
              </w:numPr>
              <w:pBdr>
                <w:top w:val="nil"/>
                <w:left w:val="nil"/>
                <w:bottom w:val="nil"/>
                <w:right w:val="nil"/>
                <w:between w:val="nil"/>
              </w:pBdr>
              <w:rPr>
                <w:color w:val="000000"/>
              </w:rPr>
            </w:pPr>
            <w:r>
              <w:rPr>
                <w:rFonts w:cs="Calibri"/>
                <w:color w:val="000000"/>
              </w:rPr>
              <w:t>Inventory Allocation and commit tracker.</w:t>
            </w:r>
          </w:p>
          <w:p w:rsidR="00DB36CD" w:rsidRDefault="00E233D4">
            <w:pPr>
              <w:numPr>
                <w:ilvl w:val="0"/>
                <w:numId w:val="2"/>
              </w:numPr>
              <w:pBdr>
                <w:top w:val="nil"/>
                <w:left w:val="nil"/>
                <w:bottom w:val="nil"/>
                <w:right w:val="nil"/>
                <w:between w:val="nil"/>
              </w:pBdr>
              <w:rPr>
                <w:color w:val="000000"/>
              </w:rPr>
            </w:pPr>
            <w:r>
              <w:rPr>
                <w:rFonts w:cs="Calibri"/>
                <w:color w:val="000000"/>
              </w:rPr>
              <w:t>Supplier Transmission reconciliations against the actual purchase orders.</w:t>
            </w:r>
          </w:p>
          <w:p w:rsidR="00DB36CD" w:rsidRDefault="00E233D4">
            <w:pPr>
              <w:numPr>
                <w:ilvl w:val="0"/>
                <w:numId w:val="2"/>
              </w:numPr>
              <w:pBdr>
                <w:top w:val="nil"/>
                <w:left w:val="nil"/>
                <w:bottom w:val="nil"/>
                <w:right w:val="nil"/>
                <w:between w:val="nil"/>
              </w:pBdr>
              <w:rPr>
                <w:color w:val="000000"/>
              </w:rPr>
            </w:pPr>
            <w:r>
              <w:rPr>
                <w:rFonts w:cs="Calibri"/>
                <w:color w:val="000000"/>
              </w:rPr>
              <w:t>Regional LTO for packaging items.</w:t>
            </w:r>
          </w:p>
          <w:p w:rsidR="00DB36CD" w:rsidRDefault="00E233D4">
            <w:pPr>
              <w:numPr>
                <w:ilvl w:val="0"/>
                <w:numId w:val="2"/>
              </w:numPr>
              <w:pBdr>
                <w:top w:val="nil"/>
                <w:left w:val="nil"/>
                <w:bottom w:val="nil"/>
                <w:right w:val="nil"/>
                <w:between w:val="nil"/>
              </w:pBdr>
              <w:rPr>
                <w:color w:val="000000"/>
              </w:rPr>
            </w:pPr>
            <w:r>
              <w:rPr>
                <w:rFonts w:cs="Calibri"/>
                <w:color w:val="000000"/>
              </w:rPr>
              <w:t>Demand RCA.</w:t>
            </w:r>
          </w:p>
          <w:p w:rsidR="00DB36CD" w:rsidRDefault="00E233D4">
            <w:pPr>
              <w:numPr>
                <w:ilvl w:val="0"/>
                <w:numId w:val="2"/>
              </w:numPr>
              <w:pBdr>
                <w:top w:val="nil"/>
                <w:left w:val="nil"/>
                <w:bottom w:val="nil"/>
                <w:right w:val="nil"/>
                <w:between w:val="nil"/>
              </w:pBdr>
              <w:rPr>
                <w:color w:val="000000"/>
              </w:rPr>
            </w:pPr>
            <w:r>
              <w:rPr>
                <w:rFonts w:cs="Calibri"/>
                <w:color w:val="000000"/>
              </w:rPr>
              <w:t>Managed Supply Quantities.</w:t>
            </w:r>
          </w:p>
          <w:p w:rsidR="00DB36CD" w:rsidRDefault="00E233D4">
            <w:pPr>
              <w:numPr>
                <w:ilvl w:val="0"/>
                <w:numId w:val="2"/>
              </w:numPr>
              <w:pBdr>
                <w:top w:val="nil"/>
                <w:left w:val="nil"/>
                <w:bottom w:val="nil"/>
                <w:right w:val="nil"/>
                <w:between w:val="nil"/>
              </w:pBdr>
              <w:rPr>
                <w:color w:val="000000"/>
              </w:rPr>
            </w:pPr>
            <w:r>
              <w:rPr>
                <w:rFonts w:cs="Calibri"/>
                <w:color w:val="000000"/>
              </w:rPr>
              <w:t>Managing International Sales Order.</w:t>
            </w:r>
          </w:p>
          <w:p w:rsidR="00DB36CD" w:rsidRDefault="00E233D4">
            <w:pPr>
              <w:numPr>
                <w:ilvl w:val="0"/>
                <w:numId w:val="2"/>
              </w:numPr>
              <w:pBdr>
                <w:top w:val="nil"/>
                <w:left w:val="nil"/>
                <w:bottom w:val="nil"/>
                <w:right w:val="nil"/>
                <w:between w:val="nil"/>
              </w:pBdr>
              <w:rPr>
                <w:color w:val="000000"/>
              </w:rPr>
            </w:pPr>
            <w:r>
              <w:rPr>
                <w:rFonts w:cs="Calibri"/>
                <w:color w:val="000000"/>
              </w:rPr>
              <w:t>Penetration Report and Preference Master allocation</w:t>
            </w:r>
          </w:p>
          <w:p w:rsidR="00DB36CD" w:rsidRDefault="00E233D4">
            <w:pPr>
              <w:numPr>
                <w:ilvl w:val="0"/>
                <w:numId w:val="2"/>
              </w:numPr>
              <w:pBdr>
                <w:top w:val="nil"/>
                <w:left w:val="nil"/>
                <w:bottom w:val="nil"/>
                <w:right w:val="nil"/>
                <w:between w:val="nil"/>
              </w:pBdr>
              <w:rPr>
                <w:color w:val="000000"/>
              </w:rPr>
            </w:pPr>
            <w:r>
              <w:rPr>
                <w:rFonts w:cs="Calibri"/>
                <w:color w:val="000000"/>
              </w:rPr>
              <w:t>Advertising Coops-Activity report</w:t>
            </w:r>
          </w:p>
          <w:p w:rsidR="00DB36CD" w:rsidRDefault="00E233D4">
            <w:pPr>
              <w:numPr>
                <w:ilvl w:val="0"/>
                <w:numId w:val="2"/>
              </w:numPr>
              <w:pBdr>
                <w:top w:val="nil"/>
                <w:left w:val="nil"/>
                <w:bottom w:val="nil"/>
                <w:right w:val="nil"/>
                <w:between w:val="nil"/>
              </w:pBdr>
              <w:rPr>
                <w:color w:val="000000"/>
                <w:sz w:val="20"/>
                <w:szCs w:val="20"/>
              </w:rPr>
            </w:pPr>
            <w:r>
              <w:rPr>
                <w:rFonts w:cs="Calibri"/>
                <w:color w:val="000000"/>
              </w:rPr>
              <w:t>Restaurant Order Proposals</w:t>
            </w:r>
          </w:p>
          <w:p w:rsidR="00DB36CD" w:rsidRDefault="00E233D4">
            <w:pPr>
              <w:numPr>
                <w:ilvl w:val="0"/>
                <w:numId w:val="2"/>
              </w:numPr>
              <w:pBdr>
                <w:top w:val="nil"/>
                <w:left w:val="nil"/>
                <w:bottom w:val="nil"/>
                <w:right w:val="nil"/>
                <w:between w:val="nil"/>
              </w:pBdr>
              <w:rPr>
                <w:color w:val="000000"/>
                <w:sz w:val="20"/>
                <w:szCs w:val="20"/>
              </w:rPr>
            </w:pPr>
            <w:r>
              <w:rPr>
                <w:rFonts w:cs="Calibri"/>
                <w:color w:val="000000"/>
              </w:rPr>
              <w:t>Supplier Production Tracking</w:t>
            </w:r>
          </w:p>
          <w:p w:rsidR="00DB36CD" w:rsidRDefault="00E233D4">
            <w:pPr>
              <w:numPr>
                <w:ilvl w:val="0"/>
                <w:numId w:val="2"/>
              </w:numPr>
              <w:pBdr>
                <w:top w:val="nil"/>
                <w:left w:val="nil"/>
                <w:bottom w:val="nil"/>
                <w:right w:val="nil"/>
                <w:between w:val="nil"/>
              </w:pBdr>
              <w:spacing w:after="200" w:line="276" w:lineRule="auto"/>
              <w:rPr>
                <w:color w:val="666666"/>
                <w:sz w:val="20"/>
                <w:szCs w:val="20"/>
              </w:rPr>
            </w:pPr>
            <w:r>
              <w:rPr>
                <w:rFonts w:cs="Calibri"/>
                <w:color w:val="000000"/>
              </w:rPr>
              <w:t>International Sales Order from Hawaii, Saipan and Guam</w:t>
            </w:r>
            <w:r>
              <w:rPr>
                <w:rFonts w:ascii="Arial" w:eastAsia="Arial" w:hAnsi="Arial" w:cs="Arial"/>
                <w:color w:val="666666"/>
                <w:sz w:val="20"/>
                <w:szCs w:val="20"/>
              </w:rPr>
              <w:t>.</w:t>
            </w:r>
          </w:p>
        </w:tc>
      </w:tr>
    </w:tbl>
    <w:p w:rsidR="00DB36CD" w:rsidRDefault="00DB36CD"/>
    <w:tbl>
      <w:tblPr>
        <w:tblStyle w:val="a1"/>
        <w:tblW w:w="101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90"/>
        <w:gridCol w:w="2340"/>
        <w:gridCol w:w="5940"/>
      </w:tblGrid>
      <w:tr w:rsidR="00DB36CD">
        <w:trPr>
          <w:trHeight w:val="440"/>
        </w:trPr>
        <w:tc>
          <w:tcPr>
            <w:tcW w:w="1890" w:type="dxa"/>
            <w:vMerge w:val="restart"/>
            <w:shd w:val="clear" w:color="auto" w:fill="BFBFBF"/>
            <w:vAlign w:val="center"/>
          </w:tcPr>
          <w:p w:rsidR="00DB36CD" w:rsidRDefault="00E233D4">
            <w:pPr>
              <w:jc w:val="center"/>
              <w:rPr>
                <w:b/>
              </w:rPr>
            </w:pPr>
            <w:r>
              <w:rPr>
                <w:b/>
              </w:rPr>
              <w:t>Work Experience</w:t>
            </w:r>
          </w:p>
        </w:tc>
        <w:tc>
          <w:tcPr>
            <w:tcW w:w="8280" w:type="dxa"/>
            <w:gridSpan w:val="2"/>
            <w:shd w:val="clear" w:color="auto" w:fill="auto"/>
            <w:vAlign w:val="center"/>
          </w:tcPr>
          <w:p w:rsidR="00DB36CD" w:rsidRDefault="00E233D4">
            <w:pPr>
              <w:jc w:val="center"/>
              <w:rPr>
                <w:b/>
                <w:color w:val="1F497D"/>
                <w:sz w:val="24"/>
                <w:szCs w:val="24"/>
              </w:rPr>
            </w:pPr>
            <w:r>
              <w:rPr>
                <w:b/>
                <w:color w:val="1F497D"/>
                <w:sz w:val="24"/>
                <w:szCs w:val="24"/>
              </w:rPr>
              <w:t>Past Experience</w:t>
            </w:r>
          </w:p>
        </w:tc>
      </w:tr>
      <w:tr w:rsidR="00DB36CD">
        <w:trPr>
          <w:trHeight w:val="440"/>
        </w:trPr>
        <w:tc>
          <w:tcPr>
            <w:tcW w:w="1890" w:type="dxa"/>
            <w:vMerge/>
            <w:shd w:val="clear" w:color="auto" w:fill="BFBFBF"/>
            <w:vAlign w:val="center"/>
          </w:tcPr>
          <w:p w:rsidR="00DB36CD" w:rsidRDefault="00DB36CD">
            <w:pPr>
              <w:widowControl w:val="0"/>
              <w:pBdr>
                <w:top w:val="nil"/>
                <w:left w:val="nil"/>
                <w:bottom w:val="nil"/>
                <w:right w:val="nil"/>
                <w:between w:val="nil"/>
              </w:pBdr>
              <w:spacing w:line="276" w:lineRule="auto"/>
              <w:rPr>
                <w:b/>
                <w:color w:val="1F497D"/>
                <w:sz w:val="24"/>
                <w:szCs w:val="24"/>
              </w:rPr>
            </w:pPr>
          </w:p>
        </w:tc>
        <w:tc>
          <w:tcPr>
            <w:tcW w:w="2340" w:type="dxa"/>
            <w:shd w:val="clear" w:color="auto" w:fill="auto"/>
            <w:vAlign w:val="center"/>
          </w:tcPr>
          <w:p w:rsidR="00DB36CD" w:rsidRDefault="00E233D4">
            <w:pPr>
              <w:rPr>
                <w:b/>
              </w:rPr>
            </w:pPr>
            <w:r>
              <w:rPr>
                <w:b/>
              </w:rPr>
              <w:t>Company Name</w:t>
            </w:r>
          </w:p>
        </w:tc>
        <w:tc>
          <w:tcPr>
            <w:tcW w:w="5940" w:type="dxa"/>
            <w:shd w:val="clear" w:color="auto" w:fill="auto"/>
            <w:vAlign w:val="center"/>
          </w:tcPr>
          <w:p w:rsidR="00DB36CD" w:rsidRDefault="00E233D4">
            <w:pPr>
              <w:rPr>
                <w:b/>
                <w:color w:val="1F497D"/>
              </w:rPr>
            </w:pPr>
            <w:r>
              <w:rPr>
                <w:b/>
                <w:color w:val="1F497D"/>
              </w:rPr>
              <w:t>Flextronics Technologies India Pvt. Ltd Pune</w:t>
            </w:r>
          </w:p>
        </w:tc>
      </w:tr>
      <w:tr w:rsidR="00DB36CD">
        <w:trPr>
          <w:trHeight w:val="440"/>
        </w:trPr>
        <w:tc>
          <w:tcPr>
            <w:tcW w:w="1890" w:type="dxa"/>
            <w:vMerge/>
            <w:shd w:val="clear" w:color="auto" w:fill="BFBFBF"/>
            <w:vAlign w:val="center"/>
          </w:tcPr>
          <w:p w:rsidR="00DB36CD" w:rsidRDefault="00DB36CD">
            <w:pPr>
              <w:widowControl w:val="0"/>
              <w:pBdr>
                <w:top w:val="nil"/>
                <w:left w:val="nil"/>
                <w:bottom w:val="nil"/>
                <w:right w:val="nil"/>
                <w:between w:val="nil"/>
              </w:pBdr>
              <w:spacing w:line="276" w:lineRule="auto"/>
              <w:rPr>
                <w:b/>
                <w:color w:val="1F497D"/>
              </w:rPr>
            </w:pPr>
          </w:p>
        </w:tc>
        <w:tc>
          <w:tcPr>
            <w:tcW w:w="2340" w:type="dxa"/>
            <w:shd w:val="clear" w:color="auto" w:fill="auto"/>
            <w:vAlign w:val="center"/>
          </w:tcPr>
          <w:p w:rsidR="00DB36CD" w:rsidRDefault="00E233D4">
            <w:pPr>
              <w:rPr>
                <w:b/>
              </w:rPr>
            </w:pPr>
            <w:r>
              <w:rPr>
                <w:b/>
              </w:rPr>
              <w:t>Designation</w:t>
            </w:r>
          </w:p>
        </w:tc>
        <w:tc>
          <w:tcPr>
            <w:tcW w:w="5940" w:type="dxa"/>
            <w:shd w:val="clear" w:color="auto" w:fill="auto"/>
            <w:vAlign w:val="center"/>
          </w:tcPr>
          <w:p w:rsidR="00DB36CD" w:rsidRDefault="00E233D4">
            <w:r>
              <w:rPr>
                <w:b/>
                <w:color w:val="1F497D"/>
              </w:rPr>
              <w:t>Sr</w:t>
            </w:r>
            <w:r>
              <w:t xml:space="preserve">. </w:t>
            </w:r>
            <w:r>
              <w:rPr>
                <w:b/>
                <w:color w:val="1F497D"/>
              </w:rPr>
              <w:t>Analyst</w:t>
            </w:r>
            <w:r>
              <w:t>-</w:t>
            </w:r>
            <w:r>
              <w:rPr>
                <w:b/>
                <w:color w:val="1F497D"/>
              </w:rPr>
              <w:t>GlobalProcurement and Supply Chain</w:t>
            </w:r>
          </w:p>
        </w:tc>
      </w:tr>
      <w:tr w:rsidR="00DB36CD">
        <w:trPr>
          <w:trHeight w:val="440"/>
        </w:trPr>
        <w:tc>
          <w:tcPr>
            <w:tcW w:w="1890" w:type="dxa"/>
            <w:vMerge/>
            <w:shd w:val="clear" w:color="auto" w:fill="BFBFBF"/>
            <w:vAlign w:val="center"/>
          </w:tcPr>
          <w:p w:rsidR="00DB36CD" w:rsidRDefault="00DB36CD">
            <w:pPr>
              <w:widowControl w:val="0"/>
              <w:pBdr>
                <w:top w:val="nil"/>
                <w:left w:val="nil"/>
                <w:bottom w:val="nil"/>
                <w:right w:val="nil"/>
                <w:between w:val="nil"/>
              </w:pBdr>
              <w:spacing w:line="276" w:lineRule="auto"/>
            </w:pPr>
          </w:p>
        </w:tc>
        <w:tc>
          <w:tcPr>
            <w:tcW w:w="2340" w:type="dxa"/>
            <w:shd w:val="clear" w:color="auto" w:fill="auto"/>
            <w:vAlign w:val="center"/>
          </w:tcPr>
          <w:p w:rsidR="00DB36CD" w:rsidRDefault="00E233D4">
            <w:pPr>
              <w:rPr>
                <w:b/>
              </w:rPr>
            </w:pPr>
            <w:r>
              <w:rPr>
                <w:b/>
              </w:rPr>
              <w:t>ERP Tools</w:t>
            </w:r>
          </w:p>
        </w:tc>
        <w:tc>
          <w:tcPr>
            <w:tcW w:w="5940" w:type="dxa"/>
            <w:shd w:val="clear" w:color="auto" w:fill="auto"/>
            <w:vAlign w:val="center"/>
          </w:tcPr>
          <w:p w:rsidR="00DB36CD" w:rsidRDefault="00E233D4">
            <w:pPr>
              <w:rPr>
                <w:b/>
                <w:color w:val="1F497D"/>
              </w:rPr>
            </w:pPr>
            <w:r>
              <w:rPr>
                <w:b/>
                <w:color w:val="1F497D"/>
              </w:rPr>
              <w:t>BAAN and Tableau Dashboard</w:t>
            </w:r>
          </w:p>
        </w:tc>
      </w:tr>
      <w:tr w:rsidR="00DB36CD">
        <w:trPr>
          <w:trHeight w:val="420"/>
        </w:trPr>
        <w:tc>
          <w:tcPr>
            <w:tcW w:w="1890" w:type="dxa"/>
            <w:vMerge/>
            <w:shd w:val="clear" w:color="auto" w:fill="BFBFBF"/>
            <w:vAlign w:val="center"/>
          </w:tcPr>
          <w:p w:rsidR="00DB36CD" w:rsidRDefault="00DB36CD">
            <w:pPr>
              <w:widowControl w:val="0"/>
              <w:pBdr>
                <w:top w:val="nil"/>
                <w:left w:val="nil"/>
                <w:bottom w:val="nil"/>
                <w:right w:val="nil"/>
                <w:between w:val="nil"/>
              </w:pBdr>
              <w:spacing w:line="276" w:lineRule="auto"/>
              <w:rPr>
                <w:b/>
                <w:color w:val="1F497D"/>
              </w:rPr>
            </w:pPr>
          </w:p>
        </w:tc>
        <w:tc>
          <w:tcPr>
            <w:tcW w:w="2340" w:type="dxa"/>
            <w:shd w:val="clear" w:color="auto" w:fill="auto"/>
            <w:vAlign w:val="center"/>
          </w:tcPr>
          <w:p w:rsidR="00DB36CD" w:rsidRDefault="00E233D4">
            <w:pPr>
              <w:rPr>
                <w:b/>
              </w:rPr>
            </w:pPr>
            <w:r>
              <w:rPr>
                <w:b/>
              </w:rPr>
              <w:t>Duration</w:t>
            </w:r>
          </w:p>
        </w:tc>
        <w:tc>
          <w:tcPr>
            <w:tcW w:w="5940" w:type="dxa"/>
            <w:shd w:val="clear" w:color="auto" w:fill="auto"/>
            <w:vAlign w:val="center"/>
          </w:tcPr>
          <w:p w:rsidR="00DB36CD" w:rsidRDefault="00E233D4">
            <w:r>
              <w:t>09</w:t>
            </w:r>
            <w:r>
              <w:rPr>
                <w:vertAlign w:val="superscript"/>
              </w:rPr>
              <w:t>th</w:t>
            </w:r>
            <w:r>
              <w:t xml:space="preserve"> June 2014– 10</w:t>
            </w:r>
            <w:r>
              <w:rPr>
                <w:vertAlign w:val="superscript"/>
              </w:rPr>
              <w:t>th</w:t>
            </w:r>
            <w:r>
              <w:t xml:space="preserve"> Sept 2016</w:t>
            </w:r>
          </w:p>
        </w:tc>
      </w:tr>
      <w:tr w:rsidR="00DB36CD">
        <w:trPr>
          <w:trHeight w:val="1520"/>
        </w:trPr>
        <w:tc>
          <w:tcPr>
            <w:tcW w:w="1890" w:type="dxa"/>
            <w:vMerge/>
            <w:shd w:val="clear" w:color="auto" w:fill="BFBFBF"/>
            <w:vAlign w:val="center"/>
          </w:tcPr>
          <w:p w:rsidR="00DB36CD" w:rsidRDefault="00DB36CD">
            <w:pPr>
              <w:widowControl w:val="0"/>
              <w:pBdr>
                <w:top w:val="nil"/>
                <w:left w:val="nil"/>
                <w:bottom w:val="nil"/>
                <w:right w:val="nil"/>
                <w:between w:val="nil"/>
              </w:pBdr>
              <w:spacing w:line="276" w:lineRule="auto"/>
            </w:pPr>
          </w:p>
        </w:tc>
        <w:tc>
          <w:tcPr>
            <w:tcW w:w="2340" w:type="dxa"/>
            <w:shd w:val="clear" w:color="auto" w:fill="auto"/>
            <w:vAlign w:val="center"/>
          </w:tcPr>
          <w:p w:rsidR="00DB36CD" w:rsidRDefault="00E233D4">
            <w:pPr>
              <w:rPr>
                <w:b/>
              </w:rPr>
            </w:pPr>
            <w:r>
              <w:rPr>
                <w:b/>
              </w:rPr>
              <w:t>Profile Description</w:t>
            </w:r>
          </w:p>
        </w:tc>
        <w:tc>
          <w:tcPr>
            <w:tcW w:w="5940" w:type="dxa"/>
            <w:shd w:val="clear" w:color="auto" w:fill="auto"/>
            <w:vAlign w:val="center"/>
          </w:tcPr>
          <w:p w:rsidR="00DB36CD" w:rsidRDefault="00E233D4">
            <w:pPr>
              <w:numPr>
                <w:ilvl w:val="0"/>
                <w:numId w:val="2"/>
              </w:numPr>
              <w:pBdr>
                <w:top w:val="nil"/>
                <w:left w:val="nil"/>
                <w:bottom w:val="nil"/>
                <w:right w:val="nil"/>
                <w:between w:val="nil"/>
              </w:pBdr>
              <w:shd w:val="clear" w:color="auto" w:fill="FFFFFF"/>
              <w:jc w:val="both"/>
              <w:rPr>
                <w:color w:val="000000"/>
                <w:sz w:val="21"/>
                <w:szCs w:val="21"/>
              </w:rPr>
            </w:pPr>
            <w:r>
              <w:rPr>
                <w:rFonts w:cs="Calibri"/>
                <w:color w:val="000000"/>
                <w:sz w:val="21"/>
                <w:szCs w:val="21"/>
              </w:rPr>
              <w:t>Responsible for handling various function such as PO Release, Supplier Follow-Up, Shortage Report preparation, Rescheduling of Ordered Material, Updating data in ERP, Stock Adjustment and Stock Transfer</w:t>
            </w:r>
          </w:p>
          <w:p w:rsidR="00DB36CD" w:rsidRDefault="00DB36CD">
            <w:pPr>
              <w:pBdr>
                <w:top w:val="nil"/>
                <w:left w:val="nil"/>
                <w:bottom w:val="nil"/>
                <w:right w:val="nil"/>
                <w:between w:val="nil"/>
              </w:pBdr>
              <w:shd w:val="clear" w:color="auto" w:fill="FFFFFF"/>
              <w:ind w:left="360" w:hanging="720"/>
              <w:jc w:val="both"/>
              <w:rPr>
                <w:rFonts w:cs="Calibri"/>
                <w:color w:val="000000"/>
                <w:sz w:val="21"/>
                <w:szCs w:val="21"/>
              </w:rPr>
            </w:pPr>
          </w:p>
          <w:p w:rsidR="00DB36CD" w:rsidRDefault="00E233D4">
            <w:pPr>
              <w:numPr>
                <w:ilvl w:val="0"/>
                <w:numId w:val="2"/>
              </w:numPr>
              <w:pBdr>
                <w:top w:val="nil"/>
                <w:left w:val="nil"/>
                <w:bottom w:val="nil"/>
                <w:right w:val="nil"/>
                <w:between w:val="nil"/>
              </w:pBdr>
              <w:shd w:val="clear" w:color="auto" w:fill="FFFFFF"/>
              <w:jc w:val="both"/>
              <w:rPr>
                <w:color w:val="000000"/>
                <w:sz w:val="21"/>
                <w:szCs w:val="21"/>
              </w:rPr>
            </w:pPr>
            <w:r>
              <w:rPr>
                <w:rFonts w:cs="Calibri"/>
                <w:color w:val="000000"/>
                <w:sz w:val="21"/>
                <w:szCs w:val="21"/>
              </w:rPr>
              <w:t>Handling functions involving PR to PO conversion through ERP</w:t>
            </w:r>
          </w:p>
          <w:p w:rsidR="00DB36CD" w:rsidRDefault="00DB36CD">
            <w:pPr>
              <w:pBdr>
                <w:top w:val="nil"/>
                <w:left w:val="nil"/>
                <w:bottom w:val="nil"/>
                <w:right w:val="nil"/>
                <w:between w:val="nil"/>
              </w:pBdr>
              <w:ind w:left="720" w:hanging="720"/>
              <w:rPr>
                <w:rFonts w:cs="Calibri"/>
                <w:color w:val="000000"/>
                <w:sz w:val="21"/>
                <w:szCs w:val="21"/>
              </w:rPr>
            </w:pPr>
          </w:p>
          <w:p w:rsidR="00DB36CD" w:rsidRDefault="00E233D4">
            <w:pPr>
              <w:numPr>
                <w:ilvl w:val="0"/>
                <w:numId w:val="2"/>
              </w:numPr>
              <w:pBdr>
                <w:top w:val="nil"/>
                <w:left w:val="nil"/>
                <w:bottom w:val="nil"/>
                <w:right w:val="nil"/>
                <w:between w:val="nil"/>
              </w:pBdr>
              <w:shd w:val="clear" w:color="auto" w:fill="FFFFFF"/>
              <w:jc w:val="both"/>
              <w:rPr>
                <w:color w:val="000000"/>
                <w:sz w:val="21"/>
                <w:szCs w:val="21"/>
              </w:rPr>
            </w:pPr>
            <w:r>
              <w:rPr>
                <w:rFonts w:cs="Calibri"/>
                <w:color w:val="000000"/>
                <w:sz w:val="21"/>
                <w:szCs w:val="21"/>
              </w:rPr>
              <w:t>Expediting with suppliers and forwarder for timely delivery of the material to fulfil the production line requirements</w:t>
            </w:r>
          </w:p>
          <w:p w:rsidR="00DB36CD" w:rsidRDefault="00DB36CD">
            <w:pPr>
              <w:shd w:val="clear" w:color="auto" w:fill="FFFFFF"/>
              <w:jc w:val="both"/>
              <w:rPr>
                <w:rFonts w:cs="Calibri"/>
                <w:sz w:val="21"/>
                <w:szCs w:val="21"/>
              </w:rPr>
            </w:pPr>
          </w:p>
          <w:p w:rsidR="00DB36CD" w:rsidRDefault="00E233D4">
            <w:pPr>
              <w:numPr>
                <w:ilvl w:val="0"/>
                <w:numId w:val="2"/>
              </w:numPr>
              <w:pBdr>
                <w:top w:val="nil"/>
                <w:left w:val="nil"/>
                <w:bottom w:val="nil"/>
                <w:right w:val="nil"/>
                <w:between w:val="nil"/>
              </w:pBdr>
              <w:shd w:val="clear" w:color="auto" w:fill="FFFFFF"/>
              <w:jc w:val="both"/>
              <w:rPr>
                <w:color w:val="000000"/>
                <w:sz w:val="21"/>
                <w:szCs w:val="21"/>
              </w:rPr>
            </w:pPr>
            <w:r>
              <w:rPr>
                <w:rFonts w:cs="Calibri"/>
                <w:color w:val="000000"/>
                <w:sz w:val="21"/>
                <w:szCs w:val="21"/>
              </w:rPr>
              <w:t>Actively negotiating with supplier for earlier or late delivery of material as per the Production Line demand</w:t>
            </w:r>
          </w:p>
          <w:p w:rsidR="00DB36CD" w:rsidRDefault="00DB36CD">
            <w:pPr>
              <w:shd w:val="clear" w:color="auto" w:fill="FFFFFF"/>
              <w:jc w:val="both"/>
              <w:rPr>
                <w:rFonts w:cs="Calibri"/>
                <w:sz w:val="21"/>
                <w:szCs w:val="21"/>
              </w:rPr>
            </w:pPr>
          </w:p>
          <w:p w:rsidR="00DB36CD" w:rsidRDefault="00E233D4">
            <w:pPr>
              <w:numPr>
                <w:ilvl w:val="0"/>
                <w:numId w:val="2"/>
              </w:numPr>
              <w:pBdr>
                <w:top w:val="nil"/>
                <w:left w:val="nil"/>
                <w:bottom w:val="nil"/>
                <w:right w:val="nil"/>
                <w:between w:val="nil"/>
              </w:pBdr>
              <w:shd w:val="clear" w:color="auto" w:fill="FFFFFF"/>
              <w:jc w:val="both"/>
              <w:rPr>
                <w:color w:val="000000"/>
                <w:sz w:val="21"/>
                <w:szCs w:val="21"/>
              </w:rPr>
            </w:pPr>
            <w:r>
              <w:rPr>
                <w:rFonts w:cs="Calibri"/>
                <w:color w:val="000000"/>
                <w:sz w:val="21"/>
                <w:szCs w:val="21"/>
              </w:rPr>
              <w:t>Accountable for checking availability of material with common manufacturing part number and transferring the required quantity to the shortage part</w:t>
            </w:r>
          </w:p>
          <w:p w:rsidR="00DB36CD" w:rsidRDefault="00DB36CD">
            <w:pPr>
              <w:shd w:val="clear" w:color="auto" w:fill="FFFFFF"/>
              <w:jc w:val="both"/>
              <w:rPr>
                <w:rFonts w:cs="Calibri"/>
                <w:sz w:val="21"/>
                <w:szCs w:val="21"/>
              </w:rPr>
            </w:pPr>
          </w:p>
          <w:p w:rsidR="00DB36CD" w:rsidRDefault="00E233D4">
            <w:pPr>
              <w:numPr>
                <w:ilvl w:val="0"/>
                <w:numId w:val="2"/>
              </w:numPr>
              <w:pBdr>
                <w:top w:val="nil"/>
                <w:left w:val="nil"/>
                <w:bottom w:val="nil"/>
                <w:right w:val="nil"/>
                <w:between w:val="nil"/>
              </w:pBdr>
              <w:shd w:val="clear" w:color="auto" w:fill="FFFFFF"/>
              <w:jc w:val="both"/>
              <w:rPr>
                <w:color w:val="000000"/>
                <w:sz w:val="21"/>
                <w:szCs w:val="21"/>
              </w:rPr>
            </w:pPr>
            <w:r>
              <w:rPr>
                <w:rFonts w:cs="Calibri"/>
                <w:color w:val="000000"/>
                <w:sz w:val="21"/>
                <w:szCs w:val="21"/>
              </w:rPr>
              <w:t>Negotiating with the suppliers in monetary terms, credit payments, freight saving, timely delivery of the material and warranty-guarantee terms</w:t>
            </w:r>
          </w:p>
          <w:p w:rsidR="00DB36CD" w:rsidRDefault="00DB36CD">
            <w:pPr>
              <w:shd w:val="clear" w:color="auto" w:fill="FFFFFF"/>
              <w:jc w:val="both"/>
              <w:rPr>
                <w:rFonts w:cs="Calibri"/>
                <w:sz w:val="21"/>
                <w:szCs w:val="21"/>
              </w:rPr>
            </w:pPr>
          </w:p>
          <w:p w:rsidR="00DB36CD" w:rsidRDefault="00E233D4">
            <w:pPr>
              <w:numPr>
                <w:ilvl w:val="0"/>
                <w:numId w:val="2"/>
              </w:numPr>
              <w:pBdr>
                <w:top w:val="nil"/>
                <w:left w:val="nil"/>
                <w:bottom w:val="nil"/>
                <w:right w:val="nil"/>
                <w:between w:val="nil"/>
              </w:pBdr>
              <w:shd w:val="clear" w:color="auto" w:fill="FFFFFF"/>
              <w:jc w:val="both"/>
              <w:rPr>
                <w:color w:val="000000"/>
                <w:sz w:val="21"/>
                <w:szCs w:val="21"/>
              </w:rPr>
            </w:pPr>
            <w:r>
              <w:rPr>
                <w:rFonts w:cs="Calibri"/>
                <w:color w:val="000000"/>
                <w:sz w:val="21"/>
                <w:szCs w:val="21"/>
              </w:rPr>
              <w:t xml:space="preserve">Working in coordination with store department in order to </w:t>
            </w:r>
            <w:r>
              <w:rPr>
                <w:rFonts w:cs="Calibri"/>
                <w:color w:val="000000"/>
                <w:sz w:val="21"/>
                <w:szCs w:val="21"/>
              </w:rPr>
              <w:lastRenderedPageBreak/>
              <w:t>minimize the pendency’s simultaneously solving the matters of rejection</w:t>
            </w:r>
          </w:p>
          <w:p w:rsidR="00DB36CD" w:rsidRDefault="00DB36CD">
            <w:pPr>
              <w:shd w:val="clear" w:color="auto" w:fill="FFFFFF"/>
              <w:jc w:val="both"/>
              <w:rPr>
                <w:rFonts w:cs="Calibri"/>
                <w:sz w:val="21"/>
                <w:szCs w:val="21"/>
              </w:rPr>
            </w:pPr>
          </w:p>
          <w:p w:rsidR="00DB36CD" w:rsidRDefault="00E233D4">
            <w:pPr>
              <w:numPr>
                <w:ilvl w:val="0"/>
                <w:numId w:val="2"/>
              </w:numPr>
              <w:pBdr>
                <w:top w:val="nil"/>
                <w:left w:val="nil"/>
                <w:bottom w:val="nil"/>
                <w:right w:val="nil"/>
                <w:between w:val="nil"/>
              </w:pBdr>
              <w:shd w:val="clear" w:color="auto" w:fill="FFFFFF"/>
              <w:jc w:val="both"/>
              <w:rPr>
                <w:color w:val="000000"/>
                <w:sz w:val="21"/>
                <w:szCs w:val="21"/>
              </w:rPr>
            </w:pPr>
            <w:r>
              <w:rPr>
                <w:rFonts w:cs="Calibri"/>
                <w:color w:val="000000"/>
                <w:sz w:val="21"/>
                <w:szCs w:val="21"/>
              </w:rPr>
              <w:t>Coordinating with Manufacturing and Planning Team in factory to maintain Inventory at planned Levels.</w:t>
            </w:r>
          </w:p>
          <w:p w:rsidR="00DB36CD" w:rsidRDefault="00DB36CD">
            <w:pPr>
              <w:shd w:val="clear" w:color="auto" w:fill="FFFFFF"/>
              <w:jc w:val="both"/>
              <w:rPr>
                <w:rFonts w:cs="Calibri"/>
                <w:sz w:val="21"/>
                <w:szCs w:val="21"/>
              </w:rPr>
            </w:pPr>
          </w:p>
          <w:p w:rsidR="00DB36CD" w:rsidRDefault="00E233D4">
            <w:pPr>
              <w:numPr>
                <w:ilvl w:val="0"/>
                <w:numId w:val="2"/>
              </w:numPr>
              <w:pBdr>
                <w:top w:val="nil"/>
                <w:left w:val="nil"/>
                <w:bottom w:val="nil"/>
                <w:right w:val="nil"/>
                <w:between w:val="nil"/>
              </w:pBdr>
              <w:shd w:val="clear" w:color="auto" w:fill="FFFFFF"/>
              <w:jc w:val="both"/>
              <w:rPr>
                <w:color w:val="000000"/>
                <w:sz w:val="21"/>
                <w:szCs w:val="21"/>
              </w:rPr>
            </w:pPr>
            <w:r>
              <w:rPr>
                <w:rFonts w:cs="Calibri"/>
                <w:color w:val="000000"/>
                <w:sz w:val="21"/>
                <w:szCs w:val="21"/>
              </w:rPr>
              <w:t>Managing as well as updating any new supplier information in various E-doc document files</w:t>
            </w:r>
          </w:p>
          <w:p w:rsidR="00DB36CD" w:rsidRDefault="00E233D4">
            <w:pPr>
              <w:numPr>
                <w:ilvl w:val="0"/>
                <w:numId w:val="2"/>
              </w:numPr>
              <w:pBdr>
                <w:top w:val="nil"/>
                <w:left w:val="nil"/>
                <w:bottom w:val="nil"/>
                <w:right w:val="nil"/>
                <w:between w:val="nil"/>
              </w:pBdr>
              <w:shd w:val="clear" w:color="auto" w:fill="FFFFFF"/>
              <w:jc w:val="both"/>
              <w:rPr>
                <w:color w:val="000000"/>
                <w:sz w:val="21"/>
                <w:szCs w:val="21"/>
              </w:rPr>
            </w:pPr>
            <w:r>
              <w:rPr>
                <w:rFonts w:cs="Calibri"/>
                <w:color w:val="000000"/>
                <w:sz w:val="21"/>
                <w:szCs w:val="21"/>
              </w:rPr>
              <w:t>Identifying &amp; resolving Accounts payable challenges by communicating with finance team &amp; supplier</w:t>
            </w:r>
          </w:p>
          <w:p w:rsidR="00DB36CD" w:rsidRDefault="00DB36CD">
            <w:pPr>
              <w:ind w:left="360"/>
            </w:pPr>
          </w:p>
        </w:tc>
      </w:tr>
    </w:tbl>
    <w:p w:rsidR="00DB36CD" w:rsidRDefault="00DB36CD"/>
    <w:tbl>
      <w:tblPr>
        <w:tblStyle w:val="a2"/>
        <w:tblW w:w="101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90"/>
        <w:gridCol w:w="1620"/>
        <w:gridCol w:w="630"/>
        <w:gridCol w:w="3600"/>
        <w:gridCol w:w="1215"/>
        <w:gridCol w:w="1215"/>
      </w:tblGrid>
      <w:tr w:rsidR="00DB36CD">
        <w:trPr>
          <w:trHeight w:val="400"/>
        </w:trPr>
        <w:tc>
          <w:tcPr>
            <w:tcW w:w="1890" w:type="dxa"/>
            <w:vMerge w:val="restart"/>
            <w:shd w:val="clear" w:color="auto" w:fill="BFBFBF"/>
            <w:vAlign w:val="center"/>
          </w:tcPr>
          <w:p w:rsidR="00DB36CD" w:rsidRDefault="00E233D4">
            <w:pPr>
              <w:jc w:val="center"/>
              <w:rPr>
                <w:b/>
              </w:rPr>
            </w:pPr>
            <w:r>
              <w:rPr>
                <w:b/>
              </w:rPr>
              <w:t>Qualification</w:t>
            </w:r>
          </w:p>
        </w:tc>
        <w:tc>
          <w:tcPr>
            <w:tcW w:w="5850" w:type="dxa"/>
            <w:gridSpan w:val="3"/>
            <w:shd w:val="clear" w:color="auto" w:fill="auto"/>
            <w:vAlign w:val="center"/>
          </w:tcPr>
          <w:p w:rsidR="00DB36CD" w:rsidRDefault="00E233D4">
            <w:pPr>
              <w:rPr>
                <w:b/>
              </w:rPr>
            </w:pPr>
            <w:r>
              <w:rPr>
                <w:b/>
              </w:rPr>
              <w:t>University | Institute</w:t>
            </w:r>
          </w:p>
        </w:tc>
        <w:tc>
          <w:tcPr>
            <w:tcW w:w="1215" w:type="dxa"/>
            <w:shd w:val="clear" w:color="auto" w:fill="auto"/>
            <w:vAlign w:val="center"/>
          </w:tcPr>
          <w:p w:rsidR="00DB36CD" w:rsidRDefault="00E233D4">
            <w:r>
              <w:t>Year</w:t>
            </w:r>
          </w:p>
        </w:tc>
        <w:tc>
          <w:tcPr>
            <w:tcW w:w="1215" w:type="dxa"/>
            <w:shd w:val="clear" w:color="auto" w:fill="auto"/>
          </w:tcPr>
          <w:p w:rsidR="00DB36CD" w:rsidRDefault="00E233D4">
            <w:r>
              <w:t>% or CGPA</w:t>
            </w:r>
          </w:p>
        </w:tc>
      </w:tr>
      <w:tr w:rsidR="00DB36CD">
        <w:trPr>
          <w:trHeight w:val="400"/>
        </w:trPr>
        <w:tc>
          <w:tcPr>
            <w:tcW w:w="1890" w:type="dxa"/>
            <w:vMerge/>
            <w:shd w:val="clear" w:color="auto" w:fill="BFBFBF"/>
            <w:vAlign w:val="center"/>
          </w:tcPr>
          <w:p w:rsidR="00DB36CD" w:rsidRDefault="00DB36CD">
            <w:pPr>
              <w:widowControl w:val="0"/>
              <w:pBdr>
                <w:top w:val="nil"/>
                <w:left w:val="nil"/>
                <w:bottom w:val="nil"/>
                <w:right w:val="nil"/>
                <w:between w:val="nil"/>
              </w:pBdr>
              <w:spacing w:line="276" w:lineRule="auto"/>
            </w:pPr>
          </w:p>
        </w:tc>
        <w:tc>
          <w:tcPr>
            <w:tcW w:w="5850" w:type="dxa"/>
            <w:gridSpan w:val="3"/>
            <w:shd w:val="clear" w:color="auto" w:fill="auto"/>
            <w:vAlign w:val="center"/>
          </w:tcPr>
          <w:p w:rsidR="00DB36CD" w:rsidRDefault="00E233D4">
            <w:pPr>
              <w:rPr>
                <w:b/>
              </w:rPr>
            </w:pPr>
            <w:r>
              <w:rPr>
                <w:b/>
              </w:rPr>
              <w:t>PGD in Supply Chain &amp; Operations Management</w:t>
            </w:r>
          </w:p>
          <w:p w:rsidR="00DB36CD" w:rsidRDefault="00E233D4">
            <w:r>
              <w:t>ISB&amp;M, Pune</w:t>
            </w:r>
          </w:p>
        </w:tc>
        <w:tc>
          <w:tcPr>
            <w:tcW w:w="1215" w:type="dxa"/>
            <w:shd w:val="clear" w:color="auto" w:fill="auto"/>
            <w:vAlign w:val="center"/>
          </w:tcPr>
          <w:p w:rsidR="00DB36CD" w:rsidRDefault="00E233D4">
            <w:pPr>
              <w:rPr>
                <w:i/>
                <w:sz w:val="20"/>
                <w:szCs w:val="20"/>
              </w:rPr>
            </w:pPr>
            <w:r>
              <w:t>2012-14</w:t>
            </w:r>
          </w:p>
        </w:tc>
        <w:tc>
          <w:tcPr>
            <w:tcW w:w="1215" w:type="dxa"/>
            <w:shd w:val="clear" w:color="auto" w:fill="auto"/>
            <w:vAlign w:val="center"/>
          </w:tcPr>
          <w:p w:rsidR="00DB36CD" w:rsidRDefault="00E233D4">
            <w:pPr>
              <w:jc w:val="center"/>
            </w:pPr>
            <w:r>
              <w:t>5.5/8</w:t>
            </w:r>
          </w:p>
        </w:tc>
      </w:tr>
      <w:tr w:rsidR="00DB36CD">
        <w:trPr>
          <w:trHeight w:val="400"/>
        </w:trPr>
        <w:tc>
          <w:tcPr>
            <w:tcW w:w="1890" w:type="dxa"/>
            <w:vMerge/>
            <w:shd w:val="clear" w:color="auto" w:fill="BFBFBF"/>
            <w:vAlign w:val="center"/>
          </w:tcPr>
          <w:p w:rsidR="00DB36CD" w:rsidRDefault="00DB36CD">
            <w:pPr>
              <w:widowControl w:val="0"/>
              <w:pBdr>
                <w:top w:val="nil"/>
                <w:left w:val="nil"/>
                <w:bottom w:val="nil"/>
                <w:right w:val="nil"/>
                <w:between w:val="nil"/>
              </w:pBdr>
              <w:spacing w:line="276" w:lineRule="auto"/>
            </w:pPr>
          </w:p>
        </w:tc>
        <w:tc>
          <w:tcPr>
            <w:tcW w:w="5850" w:type="dxa"/>
            <w:gridSpan w:val="3"/>
            <w:shd w:val="clear" w:color="auto" w:fill="auto"/>
            <w:vAlign w:val="center"/>
          </w:tcPr>
          <w:p w:rsidR="00DB36CD" w:rsidRDefault="00E233D4">
            <w:pPr>
              <w:rPr>
                <w:b/>
              </w:rPr>
            </w:pPr>
            <w:r>
              <w:rPr>
                <w:b/>
              </w:rPr>
              <w:t xml:space="preserve">MBA in Operations Management </w:t>
            </w:r>
          </w:p>
          <w:p w:rsidR="00DB36CD" w:rsidRDefault="00E233D4">
            <w:r>
              <w:t>Sikkim Manipal University</w:t>
            </w:r>
          </w:p>
        </w:tc>
        <w:tc>
          <w:tcPr>
            <w:tcW w:w="1215" w:type="dxa"/>
            <w:shd w:val="clear" w:color="auto" w:fill="auto"/>
            <w:vAlign w:val="center"/>
          </w:tcPr>
          <w:p w:rsidR="00DB36CD" w:rsidRDefault="00E233D4">
            <w:r>
              <w:t>2013-2015</w:t>
            </w:r>
          </w:p>
        </w:tc>
        <w:tc>
          <w:tcPr>
            <w:tcW w:w="1215" w:type="dxa"/>
            <w:shd w:val="clear" w:color="auto" w:fill="auto"/>
            <w:vAlign w:val="center"/>
          </w:tcPr>
          <w:p w:rsidR="00DB36CD" w:rsidRDefault="00E233D4">
            <w:pPr>
              <w:jc w:val="center"/>
            </w:pPr>
            <w:r>
              <w:t>62</w:t>
            </w:r>
          </w:p>
        </w:tc>
      </w:tr>
      <w:tr w:rsidR="00DB36CD">
        <w:trPr>
          <w:trHeight w:val="400"/>
        </w:trPr>
        <w:tc>
          <w:tcPr>
            <w:tcW w:w="1890" w:type="dxa"/>
            <w:vMerge/>
            <w:shd w:val="clear" w:color="auto" w:fill="BFBFBF"/>
            <w:vAlign w:val="center"/>
          </w:tcPr>
          <w:p w:rsidR="00DB36CD" w:rsidRDefault="00DB36CD">
            <w:pPr>
              <w:widowControl w:val="0"/>
              <w:pBdr>
                <w:top w:val="nil"/>
                <w:left w:val="nil"/>
                <w:bottom w:val="nil"/>
                <w:right w:val="nil"/>
                <w:between w:val="nil"/>
              </w:pBdr>
              <w:spacing w:line="276" w:lineRule="auto"/>
            </w:pPr>
          </w:p>
        </w:tc>
        <w:tc>
          <w:tcPr>
            <w:tcW w:w="5850" w:type="dxa"/>
            <w:gridSpan w:val="3"/>
            <w:shd w:val="clear" w:color="auto" w:fill="auto"/>
            <w:vAlign w:val="center"/>
          </w:tcPr>
          <w:p w:rsidR="00DB36CD" w:rsidRDefault="00E233D4">
            <w:pPr>
              <w:rPr>
                <w:b/>
              </w:rPr>
            </w:pPr>
            <w:r>
              <w:rPr>
                <w:b/>
              </w:rPr>
              <w:t>MBA in Marketing Management</w:t>
            </w:r>
          </w:p>
          <w:p w:rsidR="00DB36CD" w:rsidRDefault="00E233D4">
            <w:r>
              <w:t xml:space="preserve">Allahabad University </w:t>
            </w:r>
          </w:p>
        </w:tc>
        <w:tc>
          <w:tcPr>
            <w:tcW w:w="1215" w:type="dxa"/>
            <w:shd w:val="clear" w:color="auto" w:fill="auto"/>
            <w:vAlign w:val="center"/>
          </w:tcPr>
          <w:p w:rsidR="00DB36CD" w:rsidRDefault="00E233D4">
            <w:r>
              <w:t>2012-2014</w:t>
            </w:r>
          </w:p>
        </w:tc>
        <w:tc>
          <w:tcPr>
            <w:tcW w:w="1215" w:type="dxa"/>
            <w:shd w:val="clear" w:color="auto" w:fill="auto"/>
            <w:vAlign w:val="center"/>
          </w:tcPr>
          <w:p w:rsidR="00DB36CD" w:rsidRDefault="00E233D4">
            <w:pPr>
              <w:jc w:val="center"/>
            </w:pPr>
            <w:r>
              <w:t>81</w:t>
            </w:r>
          </w:p>
        </w:tc>
      </w:tr>
      <w:tr w:rsidR="00DB36CD">
        <w:trPr>
          <w:trHeight w:val="400"/>
        </w:trPr>
        <w:tc>
          <w:tcPr>
            <w:tcW w:w="1890" w:type="dxa"/>
            <w:vMerge/>
            <w:shd w:val="clear" w:color="auto" w:fill="BFBFBF"/>
            <w:vAlign w:val="center"/>
          </w:tcPr>
          <w:p w:rsidR="00DB36CD" w:rsidRDefault="00DB36CD">
            <w:pPr>
              <w:widowControl w:val="0"/>
              <w:pBdr>
                <w:top w:val="nil"/>
                <w:left w:val="nil"/>
                <w:bottom w:val="nil"/>
                <w:right w:val="nil"/>
                <w:between w:val="nil"/>
              </w:pBdr>
              <w:spacing w:line="276" w:lineRule="auto"/>
            </w:pPr>
          </w:p>
        </w:tc>
        <w:tc>
          <w:tcPr>
            <w:tcW w:w="5850" w:type="dxa"/>
            <w:gridSpan w:val="3"/>
            <w:shd w:val="clear" w:color="auto" w:fill="auto"/>
            <w:vAlign w:val="center"/>
          </w:tcPr>
          <w:p w:rsidR="00DB36CD" w:rsidRDefault="00E233D4">
            <w:pPr>
              <w:rPr>
                <w:b/>
              </w:rPr>
            </w:pPr>
            <w:r>
              <w:rPr>
                <w:b/>
              </w:rPr>
              <w:t>Diploma in supply chain and logistics Management</w:t>
            </w:r>
          </w:p>
          <w:p w:rsidR="00DB36CD" w:rsidRDefault="00E233D4">
            <w:r>
              <w:t>NILEM Chennai</w:t>
            </w:r>
          </w:p>
        </w:tc>
        <w:tc>
          <w:tcPr>
            <w:tcW w:w="1215" w:type="dxa"/>
            <w:shd w:val="clear" w:color="auto" w:fill="auto"/>
            <w:vAlign w:val="center"/>
          </w:tcPr>
          <w:p w:rsidR="00DB36CD" w:rsidRDefault="00E233D4">
            <w:r>
              <w:t>Mar-Oct13</w:t>
            </w:r>
          </w:p>
        </w:tc>
        <w:tc>
          <w:tcPr>
            <w:tcW w:w="1215" w:type="dxa"/>
            <w:shd w:val="clear" w:color="auto" w:fill="auto"/>
            <w:vAlign w:val="center"/>
          </w:tcPr>
          <w:p w:rsidR="00DB36CD" w:rsidRDefault="00E233D4">
            <w:pPr>
              <w:jc w:val="center"/>
            </w:pPr>
            <w:r>
              <w:t>68.5</w:t>
            </w:r>
          </w:p>
        </w:tc>
      </w:tr>
      <w:tr w:rsidR="00EA16E0">
        <w:trPr>
          <w:trHeight w:val="400"/>
        </w:trPr>
        <w:tc>
          <w:tcPr>
            <w:tcW w:w="1890" w:type="dxa"/>
            <w:vMerge/>
            <w:shd w:val="clear" w:color="auto" w:fill="BFBFBF"/>
            <w:vAlign w:val="center"/>
          </w:tcPr>
          <w:p w:rsidR="00EA16E0" w:rsidRDefault="00EA16E0">
            <w:pPr>
              <w:widowControl w:val="0"/>
              <w:pBdr>
                <w:top w:val="nil"/>
                <w:left w:val="nil"/>
                <w:bottom w:val="nil"/>
                <w:right w:val="nil"/>
                <w:between w:val="nil"/>
              </w:pBdr>
              <w:spacing w:line="276" w:lineRule="auto"/>
            </w:pPr>
          </w:p>
        </w:tc>
        <w:tc>
          <w:tcPr>
            <w:tcW w:w="5850" w:type="dxa"/>
            <w:gridSpan w:val="3"/>
            <w:shd w:val="clear" w:color="auto" w:fill="auto"/>
            <w:vAlign w:val="center"/>
          </w:tcPr>
          <w:p w:rsidR="00EA16E0" w:rsidRDefault="00EA16E0">
            <w:pPr>
              <w:rPr>
                <w:b/>
              </w:rPr>
            </w:pPr>
            <w:r>
              <w:rPr>
                <w:b/>
              </w:rPr>
              <w:t>PGD in Logistics Management</w:t>
            </w:r>
          </w:p>
          <w:p w:rsidR="00EA16E0" w:rsidRPr="00EA16E0" w:rsidRDefault="00EA16E0">
            <w:r w:rsidRPr="00EA16E0">
              <w:t xml:space="preserve">EIILM Kolkata </w:t>
            </w:r>
          </w:p>
        </w:tc>
        <w:tc>
          <w:tcPr>
            <w:tcW w:w="1215" w:type="dxa"/>
            <w:shd w:val="clear" w:color="auto" w:fill="auto"/>
            <w:vAlign w:val="center"/>
          </w:tcPr>
          <w:p w:rsidR="00EA16E0" w:rsidRDefault="00EA16E0">
            <w:r>
              <w:t>2011-2012</w:t>
            </w:r>
          </w:p>
        </w:tc>
        <w:tc>
          <w:tcPr>
            <w:tcW w:w="1215" w:type="dxa"/>
            <w:shd w:val="clear" w:color="auto" w:fill="auto"/>
            <w:vAlign w:val="center"/>
          </w:tcPr>
          <w:p w:rsidR="00EA16E0" w:rsidRDefault="00EA16E0">
            <w:pPr>
              <w:jc w:val="center"/>
            </w:pPr>
            <w:r>
              <w:t>74</w:t>
            </w:r>
          </w:p>
        </w:tc>
      </w:tr>
      <w:tr w:rsidR="00DB36CD">
        <w:trPr>
          <w:trHeight w:val="400"/>
        </w:trPr>
        <w:tc>
          <w:tcPr>
            <w:tcW w:w="1890" w:type="dxa"/>
            <w:vMerge/>
            <w:shd w:val="clear" w:color="auto" w:fill="BFBFBF"/>
            <w:vAlign w:val="center"/>
          </w:tcPr>
          <w:p w:rsidR="00DB36CD" w:rsidRDefault="00DB36CD">
            <w:pPr>
              <w:widowControl w:val="0"/>
              <w:pBdr>
                <w:top w:val="nil"/>
                <w:left w:val="nil"/>
                <w:bottom w:val="nil"/>
                <w:right w:val="nil"/>
                <w:between w:val="nil"/>
              </w:pBdr>
              <w:spacing w:line="276" w:lineRule="auto"/>
            </w:pPr>
          </w:p>
        </w:tc>
        <w:tc>
          <w:tcPr>
            <w:tcW w:w="5850" w:type="dxa"/>
            <w:gridSpan w:val="3"/>
            <w:shd w:val="clear" w:color="auto" w:fill="auto"/>
            <w:vAlign w:val="center"/>
          </w:tcPr>
          <w:p w:rsidR="00DB36CD" w:rsidRDefault="00E233D4">
            <w:pPr>
              <w:rPr>
                <w:b/>
              </w:rPr>
            </w:pPr>
            <w:r>
              <w:rPr>
                <w:b/>
              </w:rPr>
              <w:t>Bachelor of Engineering (Comp. Tech)</w:t>
            </w:r>
          </w:p>
          <w:p w:rsidR="00DB36CD" w:rsidRDefault="00E233D4">
            <w:pPr>
              <w:rPr>
                <w:b/>
              </w:rPr>
            </w:pPr>
            <w:r>
              <w:t>RTMNU Nagpur University| Rajiv Gandhi college of Engineering research and Tech.</w:t>
            </w:r>
          </w:p>
        </w:tc>
        <w:tc>
          <w:tcPr>
            <w:tcW w:w="1215" w:type="dxa"/>
            <w:shd w:val="clear" w:color="auto" w:fill="auto"/>
            <w:vAlign w:val="center"/>
          </w:tcPr>
          <w:p w:rsidR="00DB36CD" w:rsidRDefault="00E233D4">
            <w:r>
              <w:t>2007-11</w:t>
            </w:r>
          </w:p>
        </w:tc>
        <w:tc>
          <w:tcPr>
            <w:tcW w:w="1215" w:type="dxa"/>
            <w:shd w:val="clear" w:color="auto" w:fill="auto"/>
            <w:vAlign w:val="center"/>
          </w:tcPr>
          <w:p w:rsidR="00DB36CD" w:rsidRDefault="00C17C82">
            <w:pPr>
              <w:jc w:val="center"/>
            </w:pPr>
            <w:r>
              <w:t>65</w:t>
            </w:r>
            <w:bookmarkStart w:id="1" w:name="_GoBack"/>
            <w:bookmarkEnd w:id="1"/>
          </w:p>
        </w:tc>
      </w:tr>
      <w:tr w:rsidR="00DB36CD">
        <w:trPr>
          <w:trHeight w:val="2240"/>
        </w:trPr>
        <w:tc>
          <w:tcPr>
            <w:tcW w:w="1890" w:type="dxa"/>
            <w:shd w:val="clear" w:color="auto" w:fill="BFBFBF"/>
            <w:vAlign w:val="center"/>
          </w:tcPr>
          <w:p w:rsidR="00DB36CD" w:rsidRDefault="00E233D4">
            <w:pPr>
              <w:spacing w:before="120"/>
              <w:jc w:val="center"/>
              <w:rPr>
                <w:b/>
              </w:rPr>
            </w:pPr>
            <w:r>
              <w:rPr>
                <w:b/>
              </w:rPr>
              <w:t>Summer Training</w:t>
            </w:r>
          </w:p>
        </w:tc>
        <w:tc>
          <w:tcPr>
            <w:tcW w:w="1620" w:type="dxa"/>
          </w:tcPr>
          <w:p w:rsidR="00DB36CD" w:rsidRDefault="00E233D4">
            <w:pPr>
              <w:spacing w:before="120"/>
            </w:pPr>
            <w:r>
              <w:t>Organization</w:t>
            </w:r>
            <w:r>
              <w:br/>
            </w:r>
          </w:p>
          <w:p w:rsidR="00DB36CD" w:rsidRDefault="00DB36CD">
            <w:pPr>
              <w:spacing w:before="120"/>
            </w:pPr>
          </w:p>
          <w:p w:rsidR="00DB36CD" w:rsidRDefault="00E233D4">
            <w:pPr>
              <w:spacing w:before="120"/>
            </w:pPr>
            <w:r>
              <w:t xml:space="preserve">Project </w:t>
            </w:r>
          </w:p>
        </w:tc>
        <w:tc>
          <w:tcPr>
            <w:tcW w:w="6660" w:type="dxa"/>
            <w:gridSpan w:val="4"/>
          </w:tcPr>
          <w:p w:rsidR="00DB36CD" w:rsidRDefault="00E233D4">
            <w:pPr>
              <w:spacing w:before="120"/>
              <w:rPr>
                <w:rFonts w:cs="Calibri"/>
                <w:b/>
                <w:sz w:val="21"/>
                <w:szCs w:val="21"/>
              </w:rPr>
            </w:pPr>
            <w:r>
              <w:rPr>
                <w:rFonts w:cs="Calibri"/>
                <w:b/>
                <w:sz w:val="21"/>
                <w:szCs w:val="21"/>
              </w:rPr>
              <w:t>AVANTHA GROUP-BILT Ballarpur Graphic Paper Products Limited.</w:t>
            </w:r>
            <w:r>
              <w:rPr>
                <w:rFonts w:cs="Calibri"/>
                <w:b/>
                <w:sz w:val="21"/>
                <w:szCs w:val="21"/>
              </w:rPr>
              <w:br/>
              <w:t>Ballarpur Plant-Maharashtra</w:t>
            </w:r>
          </w:p>
          <w:p w:rsidR="00DB36CD" w:rsidRDefault="00DB36CD">
            <w:pPr>
              <w:rPr>
                <w:rFonts w:cs="Calibri"/>
                <w:b/>
                <w:sz w:val="21"/>
                <w:szCs w:val="21"/>
              </w:rPr>
            </w:pPr>
          </w:p>
          <w:p w:rsidR="00DB36CD" w:rsidRDefault="00E233D4">
            <w:pPr>
              <w:spacing w:before="120"/>
              <w:rPr>
                <w:rFonts w:cs="Calibri"/>
                <w:b/>
                <w:sz w:val="21"/>
                <w:szCs w:val="21"/>
              </w:rPr>
            </w:pPr>
            <w:r>
              <w:rPr>
                <w:rFonts w:cs="Calibri"/>
                <w:b/>
                <w:sz w:val="21"/>
                <w:szCs w:val="21"/>
              </w:rPr>
              <w:t>Optimizing Warehouse, Logistics Operation and Organization Study</w:t>
            </w:r>
          </w:p>
          <w:p w:rsidR="00DB36CD" w:rsidRDefault="00E233D4">
            <w:pPr>
              <w:jc w:val="both"/>
              <w:rPr>
                <w:rFonts w:cs="Calibri"/>
                <w:sz w:val="21"/>
                <w:szCs w:val="21"/>
              </w:rPr>
            </w:pPr>
            <w:r>
              <w:rPr>
                <w:rFonts w:cs="Calibri"/>
                <w:sz w:val="21"/>
                <w:szCs w:val="21"/>
              </w:rPr>
              <w:t>Objective: The main object of the project is to understand the methods and procedures of warehousing of BILT along with the distribution of finished goods.</w:t>
            </w:r>
          </w:p>
          <w:p w:rsidR="00DB36CD" w:rsidRDefault="00E233D4">
            <w:pPr>
              <w:jc w:val="both"/>
              <w:rPr>
                <w:rFonts w:cs="Calibri"/>
                <w:sz w:val="21"/>
                <w:szCs w:val="21"/>
              </w:rPr>
            </w:pPr>
            <w:r>
              <w:rPr>
                <w:rFonts w:cs="Calibri"/>
                <w:sz w:val="21"/>
                <w:szCs w:val="21"/>
              </w:rPr>
              <w:t>Identifying the core issues, improving the visibility of goods, reduction in loading time, dispatching of finished goods at FG warehouse</w:t>
            </w:r>
          </w:p>
          <w:p w:rsidR="00DB36CD" w:rsidRDefault="00E233D4">
            <w:pPr>
              <w:jc w:val="both"/>
              <w:rPr>
                <w:rFonts w:cs="Calibri"/>
                <w:sz w:val="21"/>
                <w:szCs w:val="21"/>
              </w:rPr>
            </w:pPr>
            <w:r>
              <w:rPr>
                <w:rFonts w:cs="Calibri"/>
                <w:sz w:val="21"/>
                <w:szCs w:val="21"/>
              </w:rPr>
              <w:t xml:space="preserve">Process: </w:t>
            </w:r>
          </w:p>
          <w:p w:rsidR="00DB36CD" w:rsidRDefault="00E233D4">
            <w:pPr>
              <w:numPr>
                <w:ilvl w:val="0"/>
                <w:numId w:val="3"/>
              </w:numPr>
              <w:pBdr>
                <w:top w:val="nil"/>
                <w:left w:val="nil"/>
                <w:bottom w:val="nil"/>
                <w:right w:val="nil"/>
                <w:between w:val="nil"/>
              </w:pBdr>
              <w:jc w:val="both"/>
              <w:rPr>
                <w:color w:val="000000"/>
                <w:sz w:val="21"/>
                <w:szCs w:val="21"/>
              </w:rPr>
            </w:pPr>
            <w:r>
              <w:rPr>
                <w:rFonts w:cs="Calibri"/>
                <w:color w:val="000000"/>
                <w:sz w:val="21"/>
                <w:szCs w:val="21"/>
              </w:rPr>
              <w:t>Analyzed different activities taking placed at warehouse.</w:t>
            </w:r>
          </w:p>
          <w:p w:rsidR="00DB36CD" w:rsidRDefault="00E233D4">
            <w:pPr>
              <w:numPr>
                <w:ilvl w:val="0"/>
                <w:numId w:val="3"/>
              </w:numPr>
              <w:pBdr>
                <w:top w:val="nil"/>
                <w:left w:val="nil"/>
                <w:bottom w:val="nil"/>
                <w:right w:val="nil"/>
                <w:between w:val="nil"/>
              </w:pBdr>
              <w:jc w:val="both"/>
              <w:rPr>
                <w:color w:val="000000"/>
                <w:sz w:val="21"/>
                <w:szCs w:val="21"/>
              </w:rPr>
            </w:pPr>
            <w:r>
              <w:rPr>
                <w:rFonts w:cs="Calibri"/>
                <w:color w:val="000000"/>
                <w:sz w:val="21"/>
                <w:szCs w:val="21"/>
              </w:rPr>
              <w:t>Observed how the materials are handled, moved and stored.</w:t>
            </w:r>
          </w:p>
          <w:p w:rsidR="00DB36CD" w:rsidRDefault="00E233D4">
            <w:pPr>
              <w:numPr>
                <w:ilvl w:val="0"/>
                <w:numId w:val="3"/>
              </w:numPr>
              <w:pBdr>
                <w:top w:val="nil"/>
                <w:left w:val="nil"/>
                <w:bottom w:val="nil"/>
                <w:right w:val="nil"/>
                <w:between w:val="nil"/>
              </w:pBdr>
              <w:jc w:val="both"/>
              <w:rPr>
                <w:color w:val="000000"/>
                <w:sz w:val="21"/>
                <w:szCs w:val="21"/>
              </w:rPr>
            </w:pPr>
            <w:r>
              <w:rPr>
                <w:rFonts w:cs="Calibri"/>
                <w:color w:val="000000"/>
                <w:sz w:val="21"/>
                <w:szCs w:val="21"/>
              </w:rPr>
              <w:t xml:space="preserve">After initial induction period (getting an overview of the operation) was handed responsibility of dispatch at the loading bay. </w:t>
            </w:r>
          </w:p>
          <w:p w:rsidR="00DB36CD" w:rsidRDefault="00E233D4">
            <w:pPr>
              <w:numPr>
                <w:ilvl w:val="0"/>
                <w:numId w:val="3"/>
              </w:numPr>
              <w:pBdr>
                <w:top w:val="nil"/>
                <w:left w:val="nil"/>
                <w:bottom w:val="nil"/>
                <w:right w:val="nil"/>
                <w:between w:val="nil"/>
              </w:pBdr>
              <w:jc w:val="both"/>
              <w:rPr>
                <w:color w:val="000000"/>
                <w:sz w:val="21"/>
                <w:szCs w:val="21"/>
              </w:rPr>
            </w:pPr>
            <w:r>
              <w:rPr>
                <w:rFonts w:cs="Calibri"/>
                <w:color w:val="000000"/>
                <w:sz w:val="21"/>
                <w:szCs w:val="21"/>
              </w:rPr>
              <w:t>Responsible to achieve the target dispatch quantity in my region.</w:t>
            </w:r>
          </w:p>
          <w:p w:rsidR="00DB36CD" w:rsidRDefault="00E233D4">
            <w:pPr>
              <w:numPr>
                <w:ilvl w:val="0"/>
                <w:numId w:val="3"/>
              </w:numPr>
              <w:jc w:val="both"/>
              <w:rPr>
                <w:sz w:val="21"/>
                <w:szCs w:val="21"/>
              </w:rPr>
            </w:pPr>
            <w:r>
              <w:rPr>
                <w:rFonts w:cs="Calibri"/>
                <w:sz w:val="21"/>
                <w:szCs w:val="21"/>
              </w:rPr>
              <w:t>Understanding the customer needs and achieving customer satisfaction through order fulfillment.</w:t>
            </w:r>
          </w:p>
          <w:p w:rsidR="00DB36CD" w:rsidRDefault="00E233D4">
            <w:pPr>
              <w:numPr>
                <w:ilvl w:val="0"/>
                <w:numId w:val="3"/>
              </w:numPr>
              <w:jc w:val="both"/>
              <w:rPr>
                <w:sz w:val="21"/>
                <w:szCs w:val="21"/>
              </w:rPr>
            </w:pPr>
            <w:r>
              <w:rPr>
                <w:rFonts w:cs="Calibri"/>
                <w:sz w:val="21"/>
                <w:szCs w:val="21"/>
              </w:rPr>
              <w:t>Handling of the customer complaints and resolving the problems related to supplies.</w:t>
            </w:r>
          </w:p>
          <w:p w:rsidR="00DB36CD" w:rsidRDefault="00E233D4">
            <w:pPr>
              <w:numPr>
                <w:ilvl w:val="0"/>
                <w:numId w:val="3"/>
              </w:numPr>
              <w:jc w:val="both"/>
              <w:rPr>
                <w:sz w:val="21"/>
                <w:szCs w:val="21"/>
              </w:rPr>
            </w:pPr>
            <w:r>
              <w:rPr>
                <w:rFonts w:cs="Calibri"/>
                <w:sz w:val="21"/>
                <w:szCs w:val="21"/>
              </w:rPr>
              <w:t>Customer profiling, material and inventory planning.</w:t>
            </w:r>
          </w:p>
          <w:p w:rsidR="00DB36CD" w:rsidRDefault="00E233D4">
            <w:pPr>
              <w:numPr>
                <w:ilvl w:val="0"/>
                <w:numId w:val="3"/>
              </w:numPr>
              <w:pBdr>
                <w:top w:val="nil"/>
                <w:left w:val="nil"/>
                <w:bottom w:val="nil"/>
                <w:right w:val="nil"/>
                <w:between w:val="nil"/>
              </w:pBdr>
              <w:jc w:val="both"/>
              <w:rPr>
                <w:color w:val="000000"/>
                <w:sz w:val="21"/>
                <w:szCs w:val="21"/>
              </w:rPr>
            </w:pPr>
            <w:r>
              <w:rPr>
                <w:rFonts w:cs="Calibri"/>
                <w:color w:val="000000"/>
                <w:sz w:val="21"/>
                <w:szCs w:val="21"/>
              </w:rPr>
              <w:t xml:space="preserve">Supervised receipt of material at warehouse with their identification and sorting. Prepared all the necessary dispatch documents (warehouse receipt, delivery challan, goods receipt </w:t>
            </w:r>
            <w:r>
              <w:rPr>
                <w:rFonts w:cs="Calibri"/>
                <w:color w:val="000000"/>
                <w:sz w:val="21"/>
                <w:szCs w:val="21"/>
              </w:rPr>
              <w:lastRenderedPageBreak/>
              <w:t>note, goods inspection note QAP, goods dispatch note, advanced shipment notification) at loading bay through software optivision.</w:t>
            </w:r>
          </w:p>
          <w:p w:rsidR="00DB36CD" w:rsidRDefault="00E233D4">
            <w:pPr>
              <w:numPr>
                <w:ilvl w:val="0"/>
                <w:numId w:val="3"/>
              </w:numPr>
              <w:pBdr>
                <w:top w:val="nil"/>
                <w:left w:val="nil"/>
                <w:bottom w:val="nil"/>
                <w:right w:val="nil"/>
                <w:between w:val="nil"/>
              </w:pBdr>
              <w:jc w:val="both"/>
              <w:rPr>
                <w:color w:val="000000"/>
                <w:sz w:val="21"/>
                <w:szCs w:val="21"/>
              </w:rPr>
            </w:pPr>
            <w:r>
              <w:rPr>
                <w:rFonts w:cs="Calibri"/>
                <w:color w:val="000000"/>
                <w:sz w:val="21"/>
                <w:szCs w:val="21"/>
              </w:rPr>
              <w:t>Supervised all the value-added activities like prepackaging, palletization, transformation, cross docking, merge in transit etc. And suggested few suggestions at necessary places.</w:t>
            </w:r>
          </w:p>
          <w:p w:rsidR="00DB36CD" w:rsidRDefault="00E233D4">
            <w:pPr>
              <w:numPr>
                <w:ilvl w:val="0"/>
                <w:numId w:val="3"/>
              </w:numPr>
              <w:pBdr>
                <w:top w:val="nil"/>
                <w:left w:val="nil"/>
                <w:bottom w:val="nil"/>
                <w:right w:val="nil"/>
                <w:between w:val="nil"/>
              </w:pBdr>
              <w:jc w:val="both"/>
              <w:rPr>
                <w:color w:val="000000"/>
                <w:sz w:val="21"/>
                <w:szCs w:val="21"/>
              </w:rPr>
            </w:pPr>
            <w:r>
              <w:rPr>
                <w:rFonts w:cs="Calibri"/>
                <w:color w:val="000000"/>
                <w:sz w:val="21"/>
                <w:szCs w:val="21"/>
              </w:rPr>
              <w:t>Managed and updated transporter database at day to day basis.</w:t>
            </w:r>
          </w:p>
          <w:p w:rsidR="00DB36CD" w:rsidRDefault="00E233D4">
            <w:pPr>
              <w:numPr>
                <w:ilvl w:val="0"/>
                <w:numId w:val="3"/>
              </w:numPr>
              <w:pBdr>
                <w:top w:val="nil"/>
                <w:left w:val="nil"/>
                <w:bottom w:val="nil"/>
                <w:right w:val="nil"/>
                <w:between w:val="nil"/>
              </w:pBdr>
              <w:rPr>
                <w:color w:val="000000"/>
                <w:sz w:val="21"/>
                <w:szCs w:val="21"/>
              </w:rPr>
            </w:pPr>
            <w:r>
              <w:rPr>
                <w:rFonts w:cs="Calibri"/>
                <w:color w:val="000000"/>
                <w:sz w:val="21"/>
                <w:szCs w:val="21"/>
              </w:rPr>
              <w:t>Prepared checklist for trucks and made sure everything falls according to checklist.</w:t>
            </w:r>
          </w:p>
          <w:p w:rsidR="00DB36CD" w:rsidRDefault="00E233D4">
            <w:pPr>
              <w:numPr>
                <w:ilvl w:val="0"/>
                <w:numId w:val="3"/>
              </w:numPr>
              <w:pBdr>
                <w:top w:val="nil"/>
                <w:left w:val="nil"/>
                <w:bottom w:val="nil"/>
                <w:right w:val="nil"/>
                <w:between w:val="nil"/>
              </w:pBdr>
              <w:rPr>
                <w:color w:val="000000"/>
                <w:sz w:val="21"/>
                <w:szCs w:val="21"/>
              </w:rPr>
            </w:pPr>
            <w:r>
              <w:rPr>
                <w:rFonts w:cs="Calibri"/>
                <w:color w:val="000000"/>
                <w:sz w:val="21"/>
                <w:szCs w:val="21"/>
              </w:rPr>
              <w:t>Controlling Inventory level in warehouse</w:t>
            </w:r>
          </w:p>
          <w:p w:rsidR="00DB36CD" w:rsidRDefault="00E233D4">
            <w:pPr>
              <w:numPr>
                <w:ilvl w:val="0"/>
                <w:numId w:val="3"/>
              </w:numPr>
              <w:pBdr>
                <w:top w:val="nil"/>
                <w:left w:val="nil"/>
                <w:bottom w:val="nil"/>
                <w:right w:val="nil"/>
                <w:between w:val="nil"/>
              </w:pBdr>
              <w:rPr>
                <w:color w:val="000000"/>
                <w:sz w:val="21"/>
                <w:szCs w:val="21"/>
              </w:rPr>
            </w:pPr>
            <w:r>
              <w:rPr>
                <w:rFonts w:cs="Calibri"/>
                <w:color w:val="000000"/>
                <w:sz w:val="21"/>
                <w:szCs w:val="21"/>
              </w:rPr>
              <w:t>Loading of trucks at different points</w:t>
            </w:r>
          </w:p>
          <w:p w:rsidR="00DB36CD" w:rsidRDefault="00E233D4">
            <w:pPr>
              <w:numPr>
                <w:ilvl w:val="0"/>
                <w:numId w:val="3"/>
              </w:numPr>
              <w:pBdr>
                <w:top w:val="nil"/>
                <w:left w:val="nil"/>
                <w:bottom w:val="nil"/>
                <w:right w:val="nil"/>
                <w:between w:val="nil"/>
              </w:pBdr>
              <w:rPr>
                <w:color w:val="000000"/>
                <w:sz w:val="21"/>
                <w:szCs w:val="21"/>
              </w:rPr>
            </w:pPr>
            <w:r>
              <w:rPr>
                <w:rFonts w:cs="Calibri"/>
                <w:color w:val="000000"/>
                <w:sz w:val="21"/>
                <w:szCs w:val="21"/>
              </w:rPr>
              <w:t>Improving storage system usage</w:t>
            </w:r>
          </w:p>
          <w:p w:rsidR="00DB36CD" w:rsidRDefault="00E233D4">
            <w:pPr>
              <w:numPr>
                <w:ilvl w:val="0"/>
                <w:numId w:val="3"/>
              </w:numPr>
              <w:pBdr>
                <w:top w:val="nil"/>
                <w:left w:val="nil"/>
                <w:bottom w:val="nil"/>
                <w:right w:val="nil"/>
                <w:between w:val="nil"/>
              </w:pBdr>
              <w:rPr>
                <w:color w:val="000000"/>
                <w:sz w:val="21"/>
                <w:szCs w:val="21"/>
              </w:rPr>
            </w:pPr>
            <w:r>
              <w:rPr>
                <w:rFonts w:cs="Calibri"/>
                <w:color w:val="000000"/>
                <w:sz w:val="21"/>
                <w:szCs w:val="21"/>
              </w:rPr>
              <w:t>Loading, segregation and consolidation of goods</w:t>
            </w:r>
          </w:p>
        </w:tc>
      </w:tr>
      <w:tr w:rsidR="00DB36CD">
        <w:trPr>
          <w:trHeight w:val="820"/>
        </w:trPr>
        <w:tc>
          <w:tcPr>
            <w:tcW w:w="1890" w:type="dxa"/>
            <w:shd w:val="clear" w:color="auto" w:fill="BFBFBF"/>
            <w:vAlign w:val="center"/>
          </w:tcPr>
          <w:p w:rsidR="00DB36CD" w:rsidRDefault="00E233D4">
            <w:pPr>
              <w:spacing w:before="120"/>
              <w:jc w:val="center"/>
              <w:rPr>
                <w:b/>
              </w:rPr>
            </w:pPr>
            <w:r>
              <w:rPr>
                <w:b/>
                <w:color w:val="000000"/>
              </w:rPr>
              <w:lastRenderedPageBreak/>
              <w:t>Hobbies</w:t>
            </w:r>
            <w:r>
              <w:rPr>
                <w:b/>
              </w:rPr>
              <w:t xml:space="preserve"> and Interest</w:t>
            </w:r>
          </w:p>
        </w:tc>
        <w:tc>
          <w:tcPr>
            <w:tcW w:w="8280" w:type="dxa"/>
            <w:gridSpan w:val="5"/>
          </w:tcPr>
          <w:p w:rsidR="00DB36CD" w:rsidRDefault="00E233D4">
            <w:pPr>
              <w:numPr>
                <w:ilvl w:val="0"/>
                <w:numId w:val="1"/>
              </w:numPr>
              <w:pBdr>
                <w:top w:val="nil"/>
                <w:left w:val="nil"/>
                <w:bottom w:val="nil"/>
                <w:right w:val="nil"/>
                <w:between w:val="nil"/>
              </w:pBdr>
              <w:spacing w:before="120"/>
              <w:jc w:val="both"/>
            </w:pPr>
            <w:r>
              <w:rPr>
                <w:rFonts w:cs="Calibri"/>
                <w:color w:val="000000"/>
              </w:rPr>
              <w:t>Photography landscape and portrait</w:t>
            </w:r>
          </w:p>
          <w:p w:rsidR="00DB36CD" w:rsidRDefault="00E233D4">
            <w:pPr>
              <w:numPr>
                <w:ilvl w:val="0"/>
                <w:numId w:val="1"/>
              </w:numPr>
              <w:pBdr>
                <w:top w:val="nil"/>
                <w:left w:val="nil"/>
                <w:bottom w:val="nil"/>
                <w:right w:val="nil"/>
                <w:between w:val="nil"/>
              </w:pBdr>
              <w:jc w:val="both"/>
            </w:pPr>
            <w:r>
              <w:rPr>
                <w:rFonts w:cs="Calibri"/>
                <w:color w:val="000000"/>
              </w:rPr>
              <w:t>Gym Workout</w:t>
            </w:r>
          </w:p>
          <w:p w:rsidR="00DB36CD" w:rsidRDefault="00E233D4">
            <w:pPr>
              <w:numPr>
                <w:ilvl w:val="0"/>
                <w:numId w:val="1"/>
              </w:numPr>
              <w:pBdr>
                <w:top w:val="nil"/>
                <w:left w:val="nil"/>
                <w:bottom w:val="nil"/>
                <w:right w:val="nil"/>
                <w:between w:val="nil"/>
              </w:pBdr>
              <w:jc w:val="both"/>
            </w:pPr>
            <w:r>
              <w:rPr>
                <w:rFonts w:cs="Calibri"/>
                <w:color w:val="000000"/>
              </w:rPr>
              <w:t>Listening to music</w:t>
            </w:r>
          </w:p>
        </w:tc>
      </w:tr>
      <w:tr w:rsidR="00DB36CD">
        <w:trPr>
          <w:trHeight w:val="1340"/>
        </w:trPr>
        <w:tc>
          <w:tcPr>
            <w:tcW w:w="1890" w:type="dxa"/>
            <w:shd w:val="clear" w:color="auto" w:fill="BFBFBF"/>
            <w:vAlign w:val="center"/>
          </w:tcPr>
          <w:p w:rsidR="00DB36CD" w:rsidRDefault="00E233D4">
            <w:pPr>
              <w:spacing w:before="120"/>
              <w:jc w:val="center"/>
              <w:rPr>
                <w:b/>
              </w:rPr>
            </w:pPr>
            <w:r>
              <w:rPr>
                <w:b/>
                <w:color w:val="000000"/>
              </w:rPr>
              <w:t>Other</w:t>
            </w:r>
            <w:r>
              <w:rPr>
                <w:b/>
              </w:rPr>
              <w:t xml:space="preserve"> Details</w:t>
            </w:r>
          </w:p>
        </w:tc>
        <w:tc>
          <w:tcPr>
            <w:tcW w:w="2250" w:type="dxa"/>
            <w:gridSpan w:val="2"/>
          </w:tcPr>
          <w:p w:rsidR="00DB36CD" w:rsidRDefault="00E233D4">
            <w:pPr>
              <w:spacing w:before="120"/>
              <w:ind w:left="346"/>
            </w:pPr>
            <w:r>
              <w:t>Date of Birth</w:t>
            </w:r>
          </w:p>
          <w:p w:rsidR="00DB36CD" w:rsidRDefault="00E233D4">
            <w:pPr>
              <w:ind w:left="342"/>
            </w:pPr>
            <w:r>
              <w:t>Nationality</w:t>
            </w:r>
          </w:p>
          <w:p w:rsidR="00DB36CD" w:rsidRDefault="00E233D4">
            <w:pPr>
              <w:ind w:left="342"/>
            </w:pPr>
            <w:r>
              <w:t>Marital Status</w:t>
            </w:r>
          </w:p>
          <w:p w:rsidR="00DB36CD" w:rsidRDefault="00E233D4">
            <w:pPr>
              <w:ind w:left="342"/>
            </w:pPr>
            <w:r>
              <w:t>Languages Known</w:t>
            </w:r>
          </w:p>
          <w:p w:rsidR="00DB36CD" w:rsidRDefault="00E233D4">
            <w:pPr>
              <w:ind w:left="342"/>
            </w:pPr>
            <w:r>
              <w:t>Passport No</w:t>
            </w:r>
          </w:p>
          <w:p w:rsidR="00DB36CD" w:rsidRDefault="00E233D4">
            <w:pPr>
              <w:ind w:left="342"/>
            </w:pPr>
            <w:r>
              <w:t>Pan No</w:t>
            </w:r>
          </w:p>
          <w:p w:rsidR="00DB36CD" w:rsidRDefault="00E233D4">
            <w:pPr>
              <w:ind w:left="342"/>
              <w:rPr>
                <w:rFonts w:cs="Calibri"/>
              </w:rPr>
            </w:pPr>
            <w:r>
              <w:rPr>
                <w:rFonts w:cs="Calibri"/>
              </w:rPr>
              <w:t>Address</w:t>
            </w:r>
            <w:r>
              <w:rPr>
                <w:rFonts w:cs="Calibri"/>
                <w:color w:val="000000"/>
              </w:rPr>
              <w:t xml:space="preserve"> for correspondence</w:t>
            </w:r>
          </w:p>
        </w:tc>
        <w:tc>
          <w:tcPr>
            <w:tcW w:w="6030" w:type="dxa"/>
            <w:gridSpan w:val="3"/>
          </w:tcPr>
          <w:p w:rsidR="00DB36CD" w:rsidRDefault="00E233D4">
            <w:pPr>
              <w:spacing w:before="120"/>
            </w:pPr>
            <w:r>
              <w:t>4</w:t>
            </w:r>
            <w:r>
              <w:rPr>
                <w:vertAlign w:val="superscript"/>
              </w:rPr>
              <w:t>th</w:t>
            </w:r>
            <w:r>
              <w:t xml:space="preserve"> August 1989</w:t>
            </w:r>
          </w:p>
          <w:p w:rsidR="00DB36CD" w:rsidRDefault="00E233D4">
            <w:r>
              <w:t>Indian</w:t>
            </w:r>
          </w:p>
          <w:p w:rsidR="00DB36CD" w:rsidRDefault="00E233D4">
            <w:r>
              <w:t>Single</w:t>
            </w:r>
          </w:p>
          <w:p w:rsidR="00DB36CD" w:rsidRDefault="00E233D4">
            <w:r>
              <w:t>English, Hindi, Marathi</w:t>
            </w:r>
          </w:p>
          <w:p w:rsidR="00DB36CD" w:rsidRDefault="00E233D4">
            <w:r>
              <w:t>H9407861</w:t>
            </w:r>
          </w:p>
          <w:p w:rsidR="00DB36CD" w:rsidRDefault="00E233D4">
            <w:r>
              <w:t>AHWPH6297B</w:t>
            </w:r>
          </w:p>
          <w:p w:rsidR="00DB36CD" w:rsidRDefault="00E233D4">
            <w:r>
              <w:t>Kalyani Residency Flat P2 Near Indian Oil Petrol Pump Jubilee Hills Hyderabad-500081</w:t>
            </w:r>
          </w:p>
          <w:p w:rsidR="00DB36CD" w:rsidRDefault="00DB36CD">
            <w:pPr>
              <w:jc w:val="right"/>
            </w:pPr>
          </w:p>
        </w:tc>
      </w:tr>
    </w:tbl>
    <w:p w:rsidR="00DB36CD" w:rsidRDefault="00DB36CD"/>
    <w:sectPr w:rsidR="00DB36CD" w:rsidSect="00194429">
      <w:pgSz w:w="12240" w:h="15840"/>
      <w:pgMar w:top="1134" w:right="850" w:bottom="1134" w:left="1701"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25BD"/>
    <w:multiLevelType w:val="multilevel"/>
    <w:tmpl w:val="E5BAB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C4372F1"/>
    <w:multiLevelType w:val="multilevel"/>
    <w:tmpl w:val="AE6A87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4C452CC9"/>
    <w:multiLevelType w:val="multilevel"/>
    <w:tmpl w:val="8CD0A45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36CD"/>
    <w:rsid w:val="00194429"/>
    <w:rsid w:val="00246858"/>
    <w:rsid w:val="00513AEA"/>
    <w:rsid w:val="00C17C82"/>
    <w:rsid w:val="00C603FF"/>
    <w:rsid w:val="00CE7E80"/>
    <w:rsid w:val="00DB36CD"/>
    <w:rsid w:val="00E233D4"/>
    <w:rsid w:val="00EA16E0"/>
    <w:rsid w:val="00ED48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45"/>
    <w:rPr>
      <w:rFonts w:cs="Times New Roman"/>
    </w:rPr>
  </w:style>
  <w:style w:type="paragraph" w:styleId="Heading1">
    <w:name w:val="heading 1"/>
    <w:basedOn w:val="Normal"/>
    <w:next w:val="Normal"/>
    <w:uiPriority w:val="9"/>
    <w:qFormat/>
    <w:rsid w:val="00194429"/>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19442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9442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9442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94429"/>
    <w:pPr>
      <w:keepNext/>
      <w:keepLines/>
      <w:spacing w:before="220" w:after="40"/>
      <w:outlineLvl w:val="4"/>
    </w:pPr>
    <w:rPr>
      <w:b/>
    </w:rPr>
  </w:style>
  <w:style w:type="paragraph" w:styleId="Heading6">
    <w:name w:val="heading 6"/>
    <w:basedOn w:val="Normal"/>
    <w:next w:val="Normal"/>
    <w:uiPriority w:val="9"/>
    <w:semiHidden/>
    <w:unhideWhenUsed/>
    <w:qFormat/>
    <w:rsid w:val="0019442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94429"/>
    <w:pPr>
      <w:keepNext/>
      <w:keepLines/>
      <w:spacing w:before="480" w:after="120"/>
    </w:pPr>
    <w:rPr>
      <w:b/>
      <w:sz w:val="72"/>
      <w:szCs w:val="72"/>
    </w:rPr>
  </w:style>
  <w:style w:type="paragraph" w:styleId="ListParagraph">
    <w:name w:val="List Paragraph"/>
    <w:basedOn w:val="Normal"/>
    <w:uiPriority w:val="34"/>
    <w:qFormat/>
    <w:rsid w:val="00B66745"/>
    <w:pPr>
      <w:ind w:left="720"/>
      <w:contextualSpacing/>
    </w:pPr>
  </w:style>
  <w:style w:type="paragraph" w:styleId="NoSpacing">
    <w:name w:val="No Spacing"/>
    <w:uiPriority w:val="1"/>
    <w:qFormat/>
    <w:rsid w:val="00B66745"/>
    <w:rPr>
      <w:rFonts w:cs="Times New Roman"/>
    </w:rPr>
  </w:style>
  <w:style w:type="paragraph" w:styleId="Header">
    <w:name w:val="header"/>
    <w:basedOn w:val="Normal"/>
    <w:link w:val="HeaderChar"/>
    <w:uiPriority w:val="99"/>
    <w:unhideWhenUsed/>
    <w:rsid w:val="00D1052C"/>
    <w:pPr>
      <w:tabs>
        <w:tab w:val="center" w:pos="4844"/>
        <w:tab w:val="right" w:pos="9689"/>
      </w:tabs>
    </w:pPr>
  </w:style>
  <w:style w:type="character" w:customStyle="1" w:styleId="HeaderChar">
    <w:name w:val="Header Char"/>
    <w:basedOn w:val="DefaultParagraphFont"/>
    <w:link w:val="Header"/>
    <w:uiPriority w:val="99"/>
    <w:rsid w:val="00D1052C"/>
    <w:rPr>
      <w:rFonts w:ascii="Calibri" w:eastAsia="Calibri" w:hAnsi="Calibri" w:cs="Times New Roman"/>
    </w:rPr>
  </w:style>
  <w:style w:type="paragraph" w:styleId="Footer">
    <w:name w:val="footer"/>
    <w:basedOn w:val="Normal"/>
    <w:link w:val="FooterChar"/>
    <w:uiPriority w:val="99"/>
    <w:unhideWhenUsed/>
    <w:rsid w:val="00D1052C"/>
    <w:pPr>
      <w:tabs>
        <w:tab w:val="center" w:pos="4844"/>
        <w:tab w:val="right" w:pos="9689"/>
      </w:tabs>
    </w:pPr>
  </w:style>
  <w:style w:type="character" w:customStyle="1" w:styleId="FooterChar">
    <w:name w:val="Footer Char"/>
    <w:basedOn w:val="DefaultParagraphFont"/>
    <w:link w:val="Footer"/>
    <w:uiPriority w:val="99"/>
    <w:rsid w:val="00D1052C"/>
    <w:rPr>
      <w:rFonts w:ascii="Calibri" w:eastAsia="Calibri" w:hAnsi="Calibri" w:cs="Times New Roman"/>
    </w:rPr>
  </w:style>
  <w:style w:type="paragraph" w:styleId="Subtitle">
    <w:name w:val="Subtitle"/>
    <w:basedOn w:val="Normal"/>
    <w:next w:val="Normal"/>
    <w:uiPriority w:val="11"/>
    <w:qFormat/>
    <w:rsid w:val="00194429"/>
    <w:pPr>
      <w:keepNext/>
      <w:keepLines/>
      <w:spacing w:before="360" w:after="80"/>
    </w:pPr>
    <w:rPr>
      <w:rFonts w:ascii="Georgia" w:eastAsia="Georgia" w:hAnsi="Georgia" w:cs="Georgia"/>
      <w:i/>
      <w:color w:val="666666"/>
      <w:sz w:val="48"/>
      <w:szCs w:val="48"/>
    </w:rPr>
  </w:style>
  <w:style w:type="table" w:customStyle="1" w:styleId="a">
    <w:basedOn w:val="TableNormal"/>
    <w:rsid w:val="00194429"/>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194429"/>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194429"/>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194429"/>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7530C71BAE634CBF47919CDADF6CB9" ma:contentTypeVersion="10" ma:contentTypeDescription="Create a new document." ma:contentTypeScope="" ma:versionID="55be87a7c6b9b79bd1ee063d27e2c560">
  <xsd:schema xmlns:xsd="http://www.w3.org/2001/XMLSchema" xmlns:xs="http://www.w3.org/2001/XMLSchema" xmlns:p="http://schemas.microsoft.com/office/2006/metadata/properties" xmlns:ns3="ab0b1d69-3775-4298-a726-1ab2253e663b" targetNamespace="http://schemas.microsoft.com/office/2006/metadata/properties" ma:root="true" ma:fieldsID="50d95c38d1a5a1c30a5964911542c239" ns3:_="">
    <xsd:import namespace="ab0b1d69-3775-4298-a726-1ab2253e66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b1d69-3775-4298-a726-1ab2253e6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2B288-8D26-4F80-8527-2F214D44CB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D02579-32B8-47AA-A4B4-6B444B4189CE}">
  <ds:schemaRefs>
    <ds:schemaRef ds:uri="http://schemas.microsoft.com/sharepoint/v3/contenttype/forms"/>
  </ds:schemaRefs>
</ds:datastoreItem>
</file>

<file path=customXml/itemProps3.xml><?xml version="1.0" encoding="utf-8"?>
<ds:datastoreItem xmlns:ds="http://schemas.openxmlformats.org/officeDocument/2006/customXml" ds:itemID="{A9ABBA62-B4A5-4F73-ACCE-7721191A2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b1d69-3775-4298-a726-1ab2253e6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1047</Words>
  <Characters>5973</Characters>
  <Application>Microsoft Office Word</Application>
  <DocSecurity>0</DocSecurity>
  <Lines>49</Lines>
  <Paragraphs>14</Paragraphs>
  <ScaleCrop>false</ScaleCrop>
  <Company/>
  <LinksUpToDate>false</LinksUpToDate>
  <CharactersWithSpaces>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Shrikant Harne</dc:creator>
  <cp:lastModifiedBy>intel</cp:lastModifiedBy>
  <cp:revision>8</cp:revision>
  <dcterms:created xsi:type="dcterms:W3CDTF">2019-09-24T07:07:00Z</dcterms:created>
  <dcterms:modified xsi:type="dcterms:W3CDTF">2020-08-12T17:45:00Z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0x010100E57530C71BAE634CBF47919CDADF6CB9</vt:lpwstr>
  </property>
</Properties>
</file>