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left"/>
        <w:rPr>
          <w:b w:val="1"/>
          <w:sz w:val="40"/>
          <w:szCs w:val="4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Krishna Prabha Raveendran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9048956838⬥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smallCaps w:val="0"/>
            <w:sz w:val="22"/>
            <w:szCs w:val="22"/>
            <w:rtl w:val="0"/>
          </w:rPr>
          <w:t xml:space="preserve">krishna.prabha.raveendran@gmail.com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Software Engineer with 3.8 years of experience in developing robust code and programming experience as an Oracle PL/SQL Developer in Analysis, Design and Implementation of Business Applications using the Oracle Relational Database Management System (RDBMS).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Oracle SQL, PLSQL, Oracle Application Express (Apex), C, C++, HTML, JavaScript, Data Structures and Algorithms, SQL Query Optimization and Performance tuning, SQL Developer, Technical Documentation.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between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History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 Software Engineer</w:t>
      </w:r>
      <w:r w:rsidDel="00000000" w:rsidR="00000000" w:rsidRPr="00000000">
        <w:rPr>
          <w:sz w:val="24"/>
          <w:szCs w:val="24"/>
          <w:rtl w:val="0"/>
        </w:rPr>
        <w:t xml:space="preserve">, May 2020 to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Sunera Technologies</w:t>
      </w:r>
      <w:r w:rsidDel="00000000" w:rsidR="00000000" w:rsidRPr="00000000">
        <w:rPr>
          <w:sz w:val="24"/>
          <w:szCs w:val="24"/>
          <w:rtl w:val="0"/>
        </w:rPr>
        <w:t xml:space="preserve"> - Hyderabad</w:t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TracFone projects.</w:t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Understanding and Collecting requirements from Business user side or Business Analyst and try to convert that requirement to SQL queries or PL SQL.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 Software Developer</w:t>
      </w:r>
      <w:r w:rsidDel="00000000" w:rsidR="00000000" w:rsidRPr="00000000">
        <w:rPr>
          <w:sz w:val="24"/>
          <w:szCs w:val="24"/>
          <w:rtl w:val="0"/>
        </w:rPr>
        <w:t xml:space="preserve">, August 2017 to April 2020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Hexagon Capability Center India Hyderabad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a project called Smart Materials. Smart Materials is an integrated life-cycle material and supply chain management solution. It provides a common platform for all partners in any engineering, procurement, and construction (EPC) project supply chain and helps to lower project costs, compress schedules and improve risk management.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Technologies:</w:t>
      </w:r>
      <w:r w:rsidDel="00000000" w:rsidR="00000000" w:rsidRPr="00000000">
        <w:rPr>
          <w:sz w:val="24"/>
          <w:szCs w:val="24"/>
          <w:rtl w:val="0"/>
        </w:rPr>
        <w:t xml:space="preserve"> Oracle Apex Oracle SQL/PLSQL JavaScript HTML and Web programming.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SQL queries and create PL/SQL functions/procedures/packages that are optimized for APEX.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Apex pages, Master Detail Forms, Tabular forms, Apex Collections, Interactive reports, Charts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 performance and response times of APEX pages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and PL/SQL performance tuning.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best practices to document and track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 reporting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 data/logic and report back on root cause.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Unit Tests.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Innovate new tools/components which will boost the overall productivity of the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Science Engineering, 2017</w:t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College of Engineering Trivandrum 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CGPA: 7.67/10  </w:t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,2012</w:t>
        <w:tab/>
        <w:tab/>
        <w:tab/>
        <w:tab/>
        <w:tab/>
        <w:tab/>
        <w:tab/>
        <w:t xml:space="preserve">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,2010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 Joseph Girls High School </w:t>
        <w:tab/>
        <w:tab/>
        <w:tab/>
        <w:tab/>
        <w:tab/>
        <w:t xml:space="preserve">St Joseph Girls High School</w:t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Mark: 91%</w:t>
        <w:tab/>
        <w:tab/>
        <w:tab/>
        <w:tab/>
        <w:tab/>
        <w:tab/>
        <w:tab/>
        <w:t xml:space="preserve">Mark: 85%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Accomplishments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 award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 for performance tuning Oracle PLSQL queries, designing a new UI, and for the efficient work towards product release.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 Award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significant and outstanding contribution towards Simplifying and Modernization of Site Module in Smart Materials 05 Sept 2019, Hexagon 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PBR Award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Q1 2019, for excellent performance and contribution made and goals achieved on behalf of the company, Hexagon 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 on the Back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(PoB) Award 2018, for outstanding productivity and contributing for the project in workplace, Hexagon Capability Center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 Modeler As part of PHD 2.0, Hackathon conducted by Hexagon CCI A desktop application developed using Electron JS and Angular JS, which enables user to generate Data model and see an exhaustive list of dependencies on a given table/Procedure in an easy-to-understand UI representation. And it is extended with SQL Query Builder.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Gesture Recognition for Controlling Media Player Software implemented using C++, where hand gestures are detected by finding median color and contours of the hand, which are then compared against a set of known gestures and performs the basic operations of a Media Player corresponding to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Management A desktop application developed using C++, which allow Users to create and manage Projects and Tasks. Users can plan project activities, assign work, update and track the Status of each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 (Persistence of Vision) Clock using ARDUINO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Activities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of PHD 2.0, Hackathon conducted by Hexagon 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sessions for the new joiners in Hexagon 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Hosted POB awards ceremony on August 2019 at Hexagon CCI.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ill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1"/>
        <w:szCs w:val="21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Rule="auto"/>
      <w:jc w:val="center"/>
    </w:pPr>
    <w:rPr>
      <w:rFonts w:ascii="Gill Sans" w:cs="Gill Sans" w:eastAsia="Gill Sans" w:hAnsi="Gill Sans"/>
      <w:color w:val="89163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Rule="auto"/>
      <w:jc w:val="center"/>
    </w:pPr>
    <w:rPr>
      <w:rFonts w:ascii="Gill Sans" w:cs="Gill Sans" w:eastAsia="Gill Sans" w:hAnsi="Gill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Gill Sans" w:cs="Gill Sans" w:eastAsia="Gill Sans" w:hAnsi="Gill Sans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Gill Sans" w:cs="Gill Sans" w:eastAsia="Gill Sans" w:hAnsi="Gill Sans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bc72f0" w:space="8" w:sz="6" w:val="single"/>
        <w:bottom w:color="bc72f0" w:space="8" w:sz="6" w:val="single"/>
      </w:pBdr>
      <w:spacing w:after="400" w:lineRule="auto"/>
      <w:jc w:val="center"/>
    </w:pPr>
    <w:rPr>
      <w:rFonts w:ascii="Gill Sans" w:cs="Gill Sans" w:eastAsia="Gill Sans" w:hAnsi="Gill Sans"/>
      <w:smallCaps w:val="1"/>
      <w:color w:val="454545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color w:val="454545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rishna.prabha.raveend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