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List1-Accent3"/>
        <w:tblW w:w="11678" w:type="dxa"/>
        <w:tblInd w:w="108" w:type="dxa"/>
        <w:tblLook w:val="0420" w:firstRow="1" w:lastRow="0" w:firstColumn="0" w:lastColumn="0" w:noHBand="0" w:noVBand="1"/>
      </w:tblPr>
      <w:tblGrid>
        <w:gridCol w:w="1985"/>
        <w:gridCol w:w="9693"/>
      </w:tblGrid>
      <w:tr w:rsidR="00EC204F" w:rsidRPr="000A063C" w14:paraId="26EE9870" w14:textId="77777777" w:rsidTr="006B1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tcW w:w="11678" w:type="dxa"/>
            <w:gridSpan w:val="2"/>
            <w:tcBorders>
              <w:bottom w:val="nil"/>
            </w:tcBorders>
          </w:tcPr>
          <w:p w14:paraId="62EA35A5" w14:textId="76D8DC05" w:rsidR="00666470" w:rsidRDefault="009C3E36" w:rsidP="004140FC">
            <w:pPr>
              <w:tabs>
                <w:tab w:val="left" w:pos="2820"/>
              </w:tabs>
              <w:rPr>
                <w:rFonts w:eastAsia="Times New Roman" w:cs="Tahoma"/>
                <w:b/>
                <w:noProof/>
                <w:sz w:val="36"/>
                <w:szCs w:val="36"/>
              </w:rPr>
            </w:pPr>
            <w:r>
              <w:rPr>
                <w:rFonts w:asciiTheme="minorHAnsi" w:eastAsia="Times New Roman" w:hAnsiTheme="minorHAnsi" w:cs="Tahoma"/>
                <w:b/>
                <w:noProof/>
                <w:sz w:val="36"/>
                <w:szCs w:val="36"/>
              </w:rPr>
              <w:t>ANSHUL AGRAWAL</w:t>
            </w:r>
            <w:r w:rsidR="00581BA2" w:rsidRPr="00B12DC1">
              <w:rPr>
                <w:rFonts w:asciiTheme="minorHAnsi" w:eastAsia="Times New Roman" w:hAnsiTheme="minorHAnsi" w:cs="Tahoma"/>
                <w:b/>
                <w:noProof/>
                <w:sz w:val="36"/>
                <w:szCs w:val="36"/>
              </w:rPr>
              <w:tab/>
            </w:r>
          </w:p>
          <w:p w14:paraId="30CA783D" w14:textId="480A6261" w:rsidR="004140FC" w:rsidRDefault="008C77FB" w:rsidP="004140FC">
            <w:pPr>
              <w:spacing w:before="100" w:beforeAutospacing="1"/>
              <w:rPr>
                <w:sz w:val="20"/>
                <w:szCs w:val="20"/>
              </w:rPr>
            </w:pPr>
            <w:r w:rsidRPr="008C77FB">
              <w:rPr>
                <w:sz w:val="20"/>
                <w:szCs w:val="20"/>
              </w:rPr>
              <w:t>I am currently working as a Senior Project Manager at Microsoft Consultancy Services after completing PGDM (GM) program from XLRI, Jamshedpur and have more than 1</w:t>
            </w:r>
            <w:r w:rsidR="007636E1">
              <w:rPr>
                <w:sz w:val="20"/>
                <w:szCs w:val="20"/>
              </w:rPr>
              <w:t>1</w:t>
            </w:r>
            <w:r w:rsidRPr="008C77FB">
              <w:rPr>
                <w:sz w:val="20"/>
                <w:szCs w:val="20"/>
              </w:rPr>
              <w:t xml:space="preserve"> yrs. </w:t>
            </w:r>
            <w:r w:rsidR="007636E1" w:rsidRPr="008C77FB">
              <w:rPr>
                <w:sz w:val="20"/>
                <w:szCs w:val="20"/>
              </w:rPr>
              <w:t>O</w:t>
            </w:r>
            <w:r w:rsidRPr="008C77FB">
              <w:rPr>
                <w:sz w:val="20"/>
                <w:szCs w:val="20"/>
              </w:rPr>
              <w:t>f experience in Project Management, Business Analysis and Implementation of solutions</w:t>
            </w:r>
          </w:p>
          <w:p w14:paraId="4E18EFD4" w14:textId="192C9248" w:rsidR="00D52FD2" w:rsidRDefault="00D52FD2" w:rsidP="004140F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|Email: </w:t>
            </w:r>
            <w:hyperlink r:id="rId8" w:history="1">
              <w:r w:rsidR="00AA403A">
                <w:rPr>
                  <w:rStyle w:val="Hyperlink"/>
                  <w:sz w:val="20"/>
                  <w:szCs w:val="20"/>
                </w:rPr>
                <w:t>agrawal.anshul2005@gmail.com</w:t>
              </w:r>
            </w:hyperlink>
            <w:r>
              <w:rPr>
                <w:sz w:val="20"/>
                <w:szCs w:val="20"/>
              </w:rPr>
              <w:t xml:space="preserve"> | Phone</w:t>
            </w:r>
            <w:r>
              <w:rPr>
                <w:color w:val="0000FF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+91-</w:t>
            </w:r>
            <w:r w:rsidR="00E35BAF">
              <w:rPr>
                <w:sz w:val="20"/>
                <w:szCs w:val="20"/>
              </w:rPr>
              <w:t>8499963303</w:t>
            </w:r>
            <w:r>
              <w:rPr>
                <w:sz w:val="20"/>
                <w:szCs w:val="20"/>
              </w:rPr>
              <w:t xml:space="preserve"> |</w:t>
            </w:r>
            <w:r w:rsidR="00A443E3">
              <w:rPr>
                <w:sz w:val="20"/>
                <w:szCs w:val="20"/>
              </w:rPr>
              <w:t>MBA|CSM</w:t>
            </w:r>
            <w:r w:rsidR="00C507B9">
              <w:rPr>
                <w:sz w:val="20"/>
                <w:szCs w:val="20"/>
              </w:rPr>
              <w:t>|Prince2 Foundation</w:t>
            </w:r>
          </w:p>
          <w:p w14:paraId="2DB57FA5" w14:textId="77777777" w:rsidR="0050708E" w:rsidRPr="000A063C" w:rsidRDefault="0050708E" w:rsidP="005D4310">
            <w:pPr>
              <w:spacing w:after="60"/>
              <w:ind w:left="9360"/>
              <w:rPr>
                <w:rFonts w:asciiTheme="minorHAnsi" w:eastAsia="Times New Roman" w:hAnsiTheme="minorHAnsi" w:cs="Tahoma"/>
                <w:color w:val="auto"/>
                <w:sz w:val="10"/>
              </w:rPr>
            </w:pPr>
          </w:p>
        </w:tc>
      </w:tr>
      <w:tr w:rsidR="00832E21" w:rsidRPr="006465BB" w14:paraId="7606322F" w14:textId="77777777" w:rsidTr="00CA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tcW w:w="11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shd w:val="clear" w:color="auto" w:fill="365F91" w:themeFill="accent1" w:themeFillShade="BF"/>
            <w:vAlign w:val="center"/>
          </w:tcPr>
          <w:p w14:paraId="2A5ABCB5" w14:textId="77777777" w:rsidR="00832E21" w:rsidRPr="006465BB" w:rsidRDefault="00832E21" w:rsidP="005C71DE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6465BB">
              <w:rPr>
                <w:rFonts w:cs="Tahoma"/>
                <w:b/>
                <w:color w:val="FFFFFF" w:themeColor="background1"/>
                <w:sz w:val="24"/>
                <w:szCs w:val="24"/>
              </w:rPr>
              <w:t xml:space="preserve">ACADEMIC QUALIFICATIONS </w:t>
            </w:r>
          </w:p>
        </w:tc>
      </w:tr>
      <w:tr w:rsidR="00832E21" w:rsidRPr="002F6D52" w14:paraId="30C112ED" w14:textId="77777777" w:rsidTr="00CA5C90">
        <w:trPr>
          <w:trHeight w:val="593"/>
        </w:trPr>
        <w:tc>
          <w:tcPr>
            <w:tcW w:w="116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02B62" w14:textId="77777777" w:rsidR="00271DA6" w:rsidRDefault="00832E21" w:rsidP="00815029">
            <w:pPr>
              <w:jc w:val="both"/>
              <w:rPr>
                <w:rFonts w:eastAsia="Times New Roman" w:cs="Tahoma"/>
                <w:bCs/>
                <w:color w:val="auto"/>
                <w:sz w:val="20"/>
                <w:szCs w:val="20"/>
              </w:rPr>
            </w:pPr>
            <w:r w:rsidRPr="00FD01DE">
              <w:rPr>
                <w:rFonts w:eastAsia="Times New Roman" w:cs="Tahoma"/>
                <w:b/>
                <w:bCs/>
                <w:color w:val="auto"/>
                <w:sz w:val="20"/>
                <w:szCs w:val="20"/>
              </w:rPr>
              <w:t xml:space="preserve">XLRI, Jamshedpur                                                                                                                                                     </w:t>
            </w:r>
            <w:r w:rsidR="00271DA6">
              <w:rPr>
                <w:rFonts w:eastAsia="Times New Roman" w:cs="Tahoma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D01DE">
              <w:rPr>
                <w:rFonts w:eastAsia="Times New Roman" w:cs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13E46">
              <w:rPr>
                <w:rFonts w:eastAsia="Times New Roman" w:cs="Tahoma"/>
                <w:bCs/>
                <w:color w:val="auto"/>
                <w:sz w:val="20"/>
                <w:szCs w:val="20"/>
              </w:rPr>
              <w:t>June 2015</w:t>
            </w:r>
            <w:r w:rsidR="00AA403A">
              <w:rPr>
                <w:rFonts w:eastAsia="Times New Roman" w:cs="Tahoma"/>
                <w:bCs/>
                <w:color w:val="auto"/>
                <w:sz w:val="20"/>
                <w:szCs w:val="20"/>
              </w:rPr>
              <w:t>-May 2016</w:t>
            </w:r>
          </w:p>
          <w:p w14:paraId="754D479C" w14:textId="52058D67" w:rsidR="007621A8" w:rsidRPr="007A6860" w:rsidRDefault="00F80C01" w:rsidP="002B3836">
            <w:pPr>
              <w:jc w:val="both"/>
              <w:rPr>
                <w:rFonts w:eastAsia="Times New Roman" w:cs="Tahoma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ahoma"/>
                <w:bCs/>
                <w:color w:val="auto"/>
                <w:sz w:val="18"/>
                <w:szCs w:val="18"/>
              </w:rPr>
              <w:t>PGD</w:t>
            </w:r>
            <w:r w:rsidR="00D52FD2">
              <w:rPr>
                <w:rFonts w:eastAsia="Times New Roman" w:cs="Tahoma"/>
                <w:bCs/>
                <w:color w:val="auto"/>
                <w:sz w:val="18"/>
                <w:szCs w:val="18"/>
              </w:rPr>
              <w:t>M</w:t>
            </w:r>
            <w:r w:rsidR="00771150">
              <w:rPr>
                <w:rFonts w:eastAsia="Times New Roman" w:cs="Tahoma"/>
                <w:bCs/>
                <w:color w:val="auto"/>
                <w:sz w:val="18"/>
                <w:szCs w:val="18"/>
              </w:rPr>
              <w:t xml:space="preserve"> </w:t>
            </w:r>
            <w:r w:rsidR="00D52FD2">
              <w:rPr>
                <w:rFonts w:eastAsia="Times New Roman" w:cs="Tahoma"/>
                <w:bCs/>
                <w:color w:val="auto"/>
                <w:sz w:val="18"/>
                <w:szCs w:val="18"/>
              </w:rPr>
              <w:t>(G</w:t>
            </w:r>
            <w:r w:rsidR="000B1C18">
              <w:rPr>
                <w:rFonts w:eastAsia="Times New Roman" w:cs="Tahoma"/>
                <w:bCs/>
                <w:color w:val="auto"/>
                <w:sz w:val="18"/>
                <w:szCs w:val="18"/>
              </w:rPr>
              <w:t xml:space="preserve">eneral </w:t>
            </w:r>
            <w:r w:rsidR="00D52FD2">
              <w:rPr>
                <w:rFonts w:eastAsia="Times New Roman" w:cs="Tahoma"/>
                <w:bCs/>
                <w:color w:val="auto"/>
                <w:sz w:val="18"/>
                <w:szCs w:val="18"/>
              </w:rPr>
              <w:t>M</w:t>
            </w:r>
            <w:r w:rsidR="000B1C18">
              <w:rPr>
                <w:rFonts w:eastAsia="Times New Roman" w:cs="Tahoma"/>
                <w:bCs/>
                <w:color w:val="auto"/>
                <w:sz w:val="18"/>
                <w:szCs w:val="18"/>
              </w:rPr>
              <w:t>anagement</w:t>
            </w:r>
            <w:r w:rsidR="00D52FD2">
              <w:rPr>
                <w:rFonts w:eastAsia="Times New Roman" w:cs="Tahoma"/>
                <w:bCs/>
                <w:color w:val="auto"/>
                <w:sz w:val="18"/>
                <w:szCs w:val="18"/>
              </w:rPr>
              <w:t>), Class of 2016</w:t>
            </w:r>
          </w:p>
        </w:tc>
      </w:tr>
      <w:tr w:rsidR="00832E21" w:rsidRPr="00AD62F1" w14:paraId="70229762" w14:textId="77777777" w:rsidTr="00CA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116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FFCD42" w14:textId="77777777" w:rsidR="00832E21" w:rsidRDefault="00CA5C90" w:rsidP="00871963">
            <w:pPr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P</w:t>
            </w:r>
            <w:r w:rsidR="007A6860">
              <w:rPr>
                <w:rFonts w:eastAsia="Times New Roman" w:cs="Tahoma"/>
                <w:b/>
                <w:color w:val="auto"/>
                <w:sz w:val="20"/>
                <w:szCs w:val="20"/>
              </w:rPr>
              <w:t>andit Ravi Shankar Shukla University,</w:t>
            </w:r>
            <w:r w:rsidR="00271DA6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Raipur</w:t>
            </w:r>
            <w:r w:rsidR="006465BB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  </w:t>
            </w:r>
            <w:r w:rsidR="007A6860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="006465BB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                                                     </w:t>
            </w:r>
            <w:r w:rsidR="006465BB" w:rsidRPr="006465BB">
              <w:rPr>
                <w:rFonts w:eastAsia="Times New Roman" w:cs="Tahoma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       Aug 2003-Sep 2007</w:t>
            </w:r>
            <w:r w:rsidR="006465BB">
              <w:rPr>
                <w:rFonts w:eastAsia="Times New Roman" w:cs="Tahoma"/>
                <w:color w:val="auto"/>
                <w:sz w:val="20"/>
                <w:szCs w:val="20"/>
              </w:rPr>
              <w:t xml:space="preserve">                    </w:t>
            </w: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                        </w:t>
            </w:r>
          </w:p>
          <w:p w14:paraId="657261E6" w14:textId="77777777" w:rsidR="007A6860" w:rsidRPr="007A6860" w:rsidRDefault="007A6860" w:rsidP="00871963">
            <w:pPr>
              <w:rPr>
                <w:rFonts w:eastAsia="Times New Roman" w:cs="Tahoma"/>
                <w:color w:val="auto"/>
                <w:sz w:val="20"/>
                <w:szCs w:val="20"/>
              </w:rPr>
            </w:pPr>
            <w:r w:rsidRPr="007A6860">
              <w:rPr>
                <w:rFonts w:eastAsia="Times New Roman" w:cs="Tahoma"/>
                <w:color w:val="auto"/>
                <w:sz w:val="20"/>
                <w:szCs w:val="20"/>
              </w:rPr>
              <w:t>BE in Computer Science and Engineering</w:t>
            </w:r>
          </w:p>
        </w:tc>
      </w:tr>
      <w:tr w:rsidR="009F3D2F" w:rsidRPr="009257E0" w14:paraId="02E9DA17" w14:textId="77777777" w:rsidTr="00CA5C90">
        <w:trPr>
          <w:trHeight w:val="231"/>
        </w:trPr>
        <w:tc>
          <w:tcPr>
            <w:tcW w:w="11678" w:type="dxa"/>
            <w:gridSpan w:val="2"/>
            <w:tcBorders>
              <w:top w:val="nil"/>
              <w:bottom w:val="nil"/>
            </w:tcBorders>
            <w:shd w:val="clear" w:color="auto" w:fill="365F91" w:themeFill="accent1" w:themeFillShade="BF"/>
            <w:vAlign w:val="bottom"/>
          </w:tcPr>
          <w:p w14:paraId="2B2343B9" w14:textId="77777777" w:rsidR="009F3D2F" w:rsidRPr="009257E0" w:rsidRDefault="009F3D2F" w:rsidP="005C71DE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9257E0">
              <w:rPr>
                <w:rFonts w:cs="Tahoma"/>
                <w:b/>
                <w:color w:val="FFFFFF" w:themeColor="background1"/>
                <w:sz w:val="24"/>
                <w:szCs w:val="24"/>
              </w:rPr>
              <w:t>PROFESSIONAL EXPERIENCE</w:t>
            </w:r>
          </w:p>
        </w:tc>
      </w:tr>
      <w:tr w:rsidR="00BA317A" w:rsidRPr="005A06A5" w14:paraId="6BA61196" w14:textId="77777777" w:rsidTr="00AB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1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0605B93" w14:textId="5DDF524E" w:rsidR="00BA317A" w:rsidRPr="005A06A5" w:rsidRDefault="00BA317A" w:rsidP="00BA317A">
            <w:pPr>
              <w:rPr>
                <w:rFonts w:eastAsia="Times New Roman" w:cs="Tahoma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Senior Project Manager</w:t>
            </w:r>
            <w:r w:rsidRPr="000A063C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Microsoft, Hyderabad                                                                                                                                     Sep 2019 </w:t>
            </w:r>
            <w:r w:rsidR="007636E1">
              <w:rPr>
                <w:rFonts w:eastAsia="Times New Roman" w:cs="Tahoma"/>
                <w:b/>
                <w:color w:val="auto"/>
                <w:sz w:val="20"/>
                <w:szCs w:val="20"/>
              </w:rPr>
              <w:t>–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Present</w:t>
            </w:r>
          </w:p>
        </w:tc>
      </w:tr>
      <w:tr w:rsidR="00BA317A" w:rsidRPr="005A06A5" w14:paraId="6C9E2310" w14:textId="77777777" w:rsidTr="00AB0AF0">
        <w:trPr>
          <w:trHeight w:val="318"/>
        </w:trPr>
        <w:tc>
          <w:tcPr>
            <w:tcW w:w="1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73AFA39" w14:textId="49C9581D" w:rsidR="00BA317A" w:rsidRDefault="00BA317A" w:rsidP="00BA317A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Delivery Project Manager</w:t>
            </w:r>
            <w:r w:rsidRPr="000A063C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Microsoft, Hyderabad                                                                                                                              Jun 2016 – Aug 2019</w:t>
            </w:r>
          </w:p>
        </w:tc>
      </w:tr>
      <w:tr w:rsidR="00BA317A" w:rsidRPr="00A006FA" w14:paraId="3DCA1A88" w14:textId="77777777" w:rsidTr="0049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8"/>
        </w:trPr>
        <w:tc>
          <w:tcPr>
            <w:tcW w:w="1985" w:type="dxa"/>
            <w:tcBorders>
              <w:top w:val="nil"/>
              <w:left w:val="single" w:sz="2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D89A6" w14:textId="2A287D13" w:rsidR="00E840F3" w:rsidRPr="00FD01DE" w:rsidRDefault="00BA317A" w:rsidP="00BA317A">
            <w:pPr>
              <w:rPr>
                <w:rFonts w:eastAsia="Times New Roman" w:cs="Tahoma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Project Management</w:t>
            </w:r>
            <w:r w:rsidR="00E53009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and Relationship Management</w:t>
            </w:r>
          </w:p>
        </w:tc>
        <w:tc>
          <w:tcPr>
            <w:tcW w:w="9693" w:type="dxa"/>
            <w:tcBorders>
              <w:top w:val="nil"/>
              <w:bottom w:val="single" w:sz="4" w:space="0" w:color="auto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3A75FD6" w14:textId="70E5CD4D" w:rsidR="002408EA" w:rsidRPr="004741A9" w:rsidRDefault="002408EA" w:rsidP="009649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Played lead role in </w:t>
            </w:r>
            <w:r w:rsidR="008D51E9">
              <w:rPr>
                <w:rFonts w:eastAsia="Times New Roman" w:cs="Tahoma"/>
                <w:sz w:val="20"/>
                <w:szCs w:val="20"/>
              </w:rPr>
              <w:t>managing planning, staffing</w:t>
            </w:r>
            <w:r w:rsidR="00C14238">
              <w:rPr>
                <w:rFonts w:eastAsia="Times New Roman" w:cs="Tahoma"/>
                <w:sz w:val="20"/>
                <w:szCs w:val="20"/>
              </w:rPr>
              <w:t>,</w:t>
            </w:r>
            <w:r w:rsidR="00216099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5C2407">
              <w:rPr>
                <w:rFonts w:eastAsia="Times New Roman" w:cs="Tahoma"/>
                <w:sz w:val="20"/>
                <w:szCs w:val="20"/>
              </w:rPr>
              <w:t>schedule,</w:t>
            </w:r>
            <w:r w:rsidR="00216099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C14238">
              <w:rPr>
                <w:rFonts w:eastAsia="Times New Roman" w:cs="Tahoma"/>
                <w:sz w:val="20"/>
                <w:szCs w:val="20"/>
              </w:rPr>
              <w:t>risks</w:t>
            </w:r>
            <w:r w:rsidR="00065992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7036EB">
              <w:rPr>
                <w:rFonts w:eastAsia="Times New Roman" w:cs="Tahoma"/>
                <w:sz w:val="20"/>
                <w:szCs w:val="20"/>
              </w:rPr>
              <w:t xml:space="preserve">and </w:t>
            </w:r>
            <w:r w:rsidR="003F45F5">
              <w:rPr>
                <w:rFonts w:eastAsia="Times New Roman" w:cs="Tahoma"/>
                <w:sz w:val="20"/>
                <w:szCs w:val="20"/>
              </w:rPr>
              <w:t>delivery of multi</w:t>
            </w:r>
            <w:r w:rsidR="001A60D8">
              <w:rPr>
                <w:rFonts w:eastAsia="Times New Roman" w:cs="Tahoma"/>
                <w:sz w:val="20"/>
                <w:szCs w:val="20"/>
              </w:rPr>
              <w:t>-</w:t>
            </w:r>
            <w:r w:rsidR="007135A4">
              <w:rPr>
                <w:rFonts w:eastAsia="Times New Roman" w:cs="Tahoma"/>
                <w:sz w:val="20"/>
                <w:szCs w:val="20"/>
              </w:rPr>
              <w:t>million-dollar</w:t>
            </w:r>
            <w:r w:rsidR="003F45F5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1A60D8">
              <w:rPr>
                <w:rFonts w:eastAsia="Times New Roman" w:cs="Tahoma"/>
                <w:sz w:val="20"/>
                <w:szCs w:val="20"/>
              </w:rPr>
              <w:t xml:space="preserve">platforms and </w:t>
            </w:r>
            <w:r w:rsidR="003F45F5">
              <w:rPr>
                <w:rFonts w:eastAsia="Times New Roman" w:cs="Tahoma"/>
                <w:sz w:val="20"/>
                <w:szCs w:val="20"/>
              </w:rPr>
              <w:t xml:space="preserve">projects </w:t>
            </w:r>
            <w:r w:rsidR="001E3232">
              <w:rPr>
                <w:rFonts w:eastAsia="Times New Roman" w:cs="Tahoma"/>
                <w:sz w:val="20"/>
                <w:szCs w:val="20"/>
              </w:rPr>
              <w:t xml:space="preserve">related to </w:t>
            </w:r>
            <w:r w:rsidR="000104EA">
              <w:rPr>
                <w:rFonts w:eastAsia="Times New Roman" w:cs="Tahoma"/>
                <w:sz w:val="20"/>
                <w:szCs w:val="20"/>
              </w:rPr>
              <w:t>f</w:t>
            </w:r>
            <w:r w:rsidR="001E3232">
              <w:rPr>
                <w:rFonts w:eastAsia="Times New Roman" w:cs="Tahoma"/>
                <w:sz w:val="20"/>
                <w:szCs w:val="20"/>
              </w:rPr>
              <w:t>inancial service</w:t>
            </w:r>
            <w:r w:rsidR="000104EA">
              <w:rPr>
                <w:rFonts w:eastAsia="Times New Roman" w:cs="Tahoma"/>
                <w:sz w:val="20"/>
                <w:szCs w:val="20"/>
              </w:rPr>
              <w:t>s</w:t>
            </w:r>
            <w:r w:rsidR="001E3232">
              <w:rPr>
                <w:rFonts w:eastAsia="Times New Roman" w:cs="Tahoma"/>
                <w:sz w:val="20"/>
                <w:szCs w:val="20"/>
              </w:rPr>
              <w:t xml:space="preserve">, </w:t>
            </w:r>
            <w:r w:rsidR="000104EA">
              <w:rPr>
                <w:rFonts w:eastAsia="Times New Roman" w:cs="Tahoma"/>
                <w:sz w:val="20"/>
                <w:szCs w:val="20"/>
              </w:rPr>
              <w:t>a</w:t>
            </w:r>
            <w:r w:rsidR="001E3232">
              <w:rPr>
                <w:rFonts w:eastAsia="Times New Roman" w:cs="Tahoma"/>
                <w:sz w:val="20"/>
                <w:szCs w:val="20"/>
              </w:rPr>
              <w:t>utomotive</w:t>
            </w:r>
            <w:r w:rsidR="00BF00E2">
              <w:rPr>
                <w:rFonts w:eastAsia="Times New Roman" w:cs="Tahoma"/>
                <w:sz w:val="20"/>
                <w:szCs w:val="20"/>
              </w:rPr>
              <w:t xml:space="preserve"> and other industries</w:t>
            </w:r>
            <w:r w:rsidR="000104EA">
              <w:rPr>
                <w:rFonts w:eastAsia="Times New Roman" w:cs="Tahoma"/>
                <w:sz w:val="20"/>
                <w:szCs w:val="20"/>
              </w:rPr>
              <w:t xml:space="preserve"> in a </w:t>
            </w:r>
            <w:r w:rsidR="007F0F25">
              <w:rPr>
                <w:rFonts w:eastAsia="Times New Roman" w:cs="Tahoma"/>
                <w:sz w:val="20"/>
                <w:szCs w:val="20"/>
              </w:rPr>
              <w:t xml:space="preserve">global delivery </w:t>
            </w:r>
            <w:r w:rsidR="00B77F9B">
              <w:rPr>
                <w:rFonts w:eastAsia="Times New Roman" w:cs="Tahoma"/>
                <w:sz w:val="20"/>
                <w:szCs w:val="20"/>
              </w:rPr>
              <w:t>model</w:t>
            </w:r>
          </w:p>
          <w:p w14:paraId="7C0981BA" w14:textId="63B7D949" w:rsidR="004741A9" w:rsidRDefault="00E93274" w:rsidP="009649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End to end program and project management</w:t>
            </w:r>
            <w:r w:rsidR="003A0065">
              <w:rPr>
                <w:rFonts w:cs="Tahoma"/>
                <w:sz w:val="20"/>
                <w:szCs w:val="20"/>
              </w:rPr>
              <w:t xml:space="preserve"> for multiple projects simultaneously</w:t>
            </w:r>
          </w:p>
          <w:p w14:paraId="15D648C9" w14:textId="24E0D7D7" w:rsidR="00F875A5" w:rsidRPr="00497C80" w:rsidRDefault="00E734BD" w:rsidP="00497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Managed </w:t>
            </w:r>
            <w:r w:rsidR="00FB3069">
              <w:rPr>
                <w:rFonts w:cs="Tahoma"/>
                <w:sz w:val="20"/>
                <w:szCs w:val="20"/>
              </w:rPr>
              <w:t xml:space="preserve">programs and projects of team size of </w:t>
            </w:r>
            <w:r w:rsidR="00F875A5">
              <w:rPr>
                <w:rFonts w:cs="Tahoma"/>
                <w:sz w:val="20"/>
                <w:szCs w:val="20"/>
              </w:rPr>
              <w:t xml:space="preserve">up to </w:t>
            </w:r>
            <w:r w:rsidR="00FB3069">
              <w:rPr>
                <w:rFonts w:cs="Tahoma"/>
                <w:sz w:val="20"/>
                <w:szCs w:val="20"/>
              </w:rPr>
              <w:t>1</w:t>
            </w:r>
            <w:r w:rsidR="00F875A5">
              <w:rPr>
                <w:rFonts w:cs="Tahoma"/>
                <w:sz w:val="20"/>
                <w:szCs w:val="20"/>
              </w:rPr>
              <w:t>2</w:t>
            </w:r>
            <w:r w:rsidR="00FB3069">
              <w:rPr>
                <w:rFonts w:cs="Tahoma"/>
                <w:sz w:val="20"/>
                <w:szCs w:val="20"/>
              </w:rPr>
              <w:t>0 resources</w:t>
            </w:r>
          </w:p>
          <w:p w14:paraId="7024CFF0" w14:textId="2D6467E6" w:rsidR="00BD6111" w:rsidRDefault="002A6449" w:rsidP="00B31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 w:rsidRPr="001D7356">
              <w:rPr>
                <w:rFonts w:cs="Tahoma"/>
                <w:b/>
                <w:bCs/>
                <w:sz w:val="20"/>
                <w:szCs w:val="20"/>
              </w:rPr>
              <w:t>Successfully managed delivery for a US$ 4Mn program</w:t>
            </w:r>
            <w:r w:rsidRPr="00E840F3">
              <w:rPr>
                <w:rFonts w:cs="Tahoma"/>
                <w:sz w:val="20"/>
                <w:szCs w:val="20"/>
              </w:rPr>
              <w:t xml:space="preserve"> through 2 releases (50K Delivered hours) to create a version control and metadata management portal for a</w:t>
            </w:r>
            <w:r>
              <w:rPr>
                <w:rFonts w:cs="Tahoma"/>
                <w:sz w:val="20"/>
                <w:szCs w:val="20"/>
              </w:rPr>
              <w:t xml:space="preserve"> financial</w:t>
            </w:r>
            <w:r w:rsidRPr="00E840F3">
              <w:rPr>
                <w:rFonts w:cs="Tahoma"/>
                <w:sz w:val="20"/>
                <w:szCs w:val="20"/>
              </w:rPr>
              <w:t xml:space="preserve"> services </w:t>
            </w:r>
            <w:r w:rsidR="00686D83" w:rsidRPr="00E840F3">
              <w:rPr>
                <w:rFonts w:cs="Tahoma"/>
                <w:sz w:val="20"/>
                <w:szCs w:val="20"/>
              </w:rPr>
              <w:t>client.</w:t>
            </w:r>
          </w:p>
          <w:p w14:paraId="256CE4FF" w14:textId="46D7953D" w:rsidR="00AA6B35" w:rsidRDefault="00AA6B35" w:rsidP="00AA6B35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 w:rsidRPr="00AA6B35">
              <w:rPr>
                <w:rFonts w:cs="Tahoma"/>
                <w:sz w:val="20"/>
                <w:szCs w:val="20"/>
              </w:rPr>
              <w:t>Managed</w:t>
            </w:r>
            <w:r>
              <w:rPr>
                <w:rFonts w:cs="Tahoma"/>
                <w:sz w:val="20"/>
                <w:szCs w:val="20"/>
              </w:rPr>
              <w:t xml:space="preserve"> delivery of </w:t>
            </w:r>
            <w:r w:rsidR="0077524C">
              <w:rPr>
                <w:rFonts w:cs="Tahoma"/>
                <w:sz w:val="20"/>
                <w:szCs w:val="20"/>
              </w:rPr>
              <w:t>3 feature</w:t>
            </w:r>
            <w:r w:rsidR="00B5450C">
              <w:rPr>
                <w:rFonts w:cs="Tahoma"/>
                <w:sz w:val="20"/>
                <w:szCs w:val="20"/>
              </w:rPr>
              <w:t xml:space="preserve"> team</w:t>
            </w:r>
            <w:r w:rsidR="0077524C">
              <w:rPr>
                <w:rFonts w:cs="Tahoma"/>
                <w:sz w:val="20"/>
                <w:szCs w:val="20"/>
              </w:rPr>
              <w:t>s</w:t>
            </w:r>
            <w:r w:rsidR="00B5450C">
              <w:rPr>
                <w:rFonts w:cs="Tahoma"/>
                <w:sz w:val="20"/>
                <w:szCs w:val="20"/>
              </w:rPr>
              <w:t>(PODs)</w:t>
            </w:r>
            <w:r w:rsidR="0077524C">
              <w:rPr>
                <w:rFonts w:cs="Tahoma"/>
                <w:sz w:val="20"/>
                <w:szCs w:val="20"/>
              </w:rPr>
              <w:t xml:space="preserve"> with overall 40+ FTE and Vendor resources</w:t>
            </w:r>
          </w:p>
          <w:p w14:paraId="04B297A5" w14:textId="77777777" w:rsidR="009E18BE" w:rsidRPr="009E18BE" w:rsidRDefault="00CA630F" w:rsidP="009E18BE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Set benchmarks for quality control in the program </w:t>
            </w:r>
            <w:r w:rsidR="002663A3">
              <w:rPr>
                <w:rFonts w:cs="Tahoma"/>
                <w:sz w:val="20"/>
                <w:szCs w:val="20"/>
              </w:rPr>
              <w:t>(Only 3 UAT bugs detected by the client)</w:t>
            </w:r>
            <w:r w:rsidR="009E18BE" w:rsidRPr="001D7356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14:paraId="4D6A5DF3" w14:textId="4EB52A6B" w:rsidR="009E18BE" w:rsidRDefault="009E18BE" w:rsidP="009E18B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 w:rsidRPr="001D7356">
              <w:rPr>
                <w:rFonts w:cs="Tahoma"/>
                <w:b/>
                <w:bCs/>
                <w:sz w:val="20"/>
                <w:szCs w:val="20"/>
              </w:rPr>
              <w:t xml:space="preserve">Generated US$ </w:t>
            </w:r>
            <w:r w:rsidR="0043310F">
              <w:rPr>
                <w:rFonts w:cs="Tahoma"/>
                <w:b/>
                <w:bCs/>
                <w:sz w:val="20"/>
                <w:szCs w:val="20"/>
              </w:rPr>
              <w:t>3</w:t>
            </w:r>
            <w:r w:rsidRPr="001D7356">
              <w:rPr>
                <w:rFonts w:cs="Tahoma"/>
                <w:b/>
                <w:bCs/>
                <w:sz w:val="20"/>
                <w:szCs w:val="20"/>
              </w:rPr>
              <w:t xml:space="preserve">Mn+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repeat </w:t>
            </w:r>
            <w:r w:rsidRPr="001D7356">
              <w:rPr>
                <w:rFonts w:cs="Tahoma"/>
                <w:b/>
                <w:bCs/>
                <w:sz w:val="20"/>
                <w:szCs w:val="20"/>
              </w:rPr>
              <w:t>business</w:t>
            </w:r>
            <w:r>
              <w:rPr>
                <w:rFonts w:cs="Tahoma"/>
                <w:sz w:val="20"/>
                <w:szCs w:val="20"/>
              </w:rPr>
              <w:t xml:space="preserve"> by leveraging the relationship with stakeholder</w:t>
            </w:r>
            <w:r w:rsidR="006A10F0">
              <w:rPr>
                <w:rFonts w:cs="Tahoma"/>
                <w:sz w:val="20"/>
                <w:szCs w:val="20"/>
              </w:rPr>
              <w:t>s in a financial services client</w:t>
            </w:r>
          </w:p>
          <w:p w14:paraId="4DB9A609" w14:textId="1B1FFAD6" w:rsidR="007213BA" w:rsidRDefault="006A10F0" w:rsidP="009E18BE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Created trust </w:t>
            </w:r>
            <w:r w:rsidR="007213BA">
              <w:rPr>
                <w:rFonts w:cs="Tahoma"/>
                <w:sz w:val="20"/>
                <w:szCs w:val="20"/>
              </w:rPr>
              <w:t xml:space="preserve">through </w:t>
            </w:r>
            <w:r w:rsidR="00BC0469">
              <w:rPr>
                <w:rFonts w:cs="Tahoma"/>
                <w:sz w:val="20"/>
                <w:szCs w:val="20"/>
              </w:rPr>
              <w:t>thought leadership</w:t>
            </w:r>
            <w:r w:rsidR="00235ABE">
              <w:rPr>
                <w:rFonts w:cs="Tahoma"/>
                <w:sz w:val="20"/>
                <w:szCs w:val="20"/>
              </w:rPr>
              <w:t xml:space="preserve"> </w:t>
            </w:r>
            <w:r w:rsidR="00777EA2">
              <w:rPr>
                <w:rFonts w:cs="Tahoma"/>
                <w:sz w:val="20"/>
                <w:szCs w:val="20"/>
              </w:rPr>
              <w:t xml:space="preserve">and investment into key areas for the client’s digital transformation </w:t>
            </w:r>
            <w:r w:rsidR="00700DED">
              <w:rPr>
                <w:rFonts w:cs="Tahoma"/>
                <w:sz w:val="20"/>
                <w:szCs w:val="20"/>
              </w:rPr>
              <w:t>journey</w:t>
            </w:r>
          </w:p>
          <w:p w14:paraId="04A32300" w14:textId="21B99935" w:rsidR="009E18BE" w:rsidRDefault="000E310B" w:rsidP="009E18BE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Advised</w:t>
            </w:r>
            <w:r w:rsidR="009E18BE">
              <w:rPr>
                <w:rFonts w:cs="Tahoma"/>
                <w:sz w:val="20"/>
                <w:szCs w:val="20"/>
              </w:rPr>
              <w:t xml:space="preserve"> client </w:t>
            </w:r>
            <w:r w:rsidR="00601B72">
              <w:rPr>
                <w:rFonts w:cs="Tahoma"/>
                <w:sz w:val="20"/>
                <w:szCs w:val="20"/>
              </w:rPr>
              <w:t xml:space="preserve">in </w:t>
            </w:r>
            <w:r w:rsidR="009E18BE">
              <w:rPr>
                <w:rFonts w:cs="Tahoma"/>
                <w:sz w:val="20"/>
                <w:szCs w:val="20"/>
              </w:rPr>
              <w:t xml:space="preserve">improvement strategies in the transformation journey of </w:t>
            </w:r>
            <w:r w:rsidR="000440A9">
              <w:rPr>
                <w:rFonts w:cs="Tahoma"/>
                <w:sz w:val="20"/>
                <w:szCs w:val="20"/>
              </w:rPr>
              <w:t>a critical platform</w:t>
            </w:r>
          </w:p>
          <w:p w14:paraId="4826E408" w14:textId="77777777" w:rsidR="00CA630F" w:rsidRDefault="009E18BE" w:rsidP="009E18BE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Leveraged the relationship with client Leadership to increase MCS footprint to sister organizations</w:t>
            </w:r>
          </w:p>
          <w:p w14:paraId="06A13E03" w14:textId="77777777" w:rsidR="00F223DC" w:rsidRDefault="00F223DC" w:rsidP="00497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 w:rsidRPr="002A6449">
              <w:rPr>
                <w:rFonts w:cs="Tahoma"/>
                <w:b/>
                <w:bCs/>
                <w:sz w:val="20"/>
                <w:szCs w:val="20"/>
              </w:rPr>
              <w:t xml:space="preserve">Generated opportunities worth over 1 Mn </w:t>
            </w:r>
            <w:r w:rsidR="006F22CE" w:rsidRPr="002A6449">
              <w:rPr>
                <w:rFonts w:cs="Tahoma"/>
                <w:b/>
                <w:bCs/>
                <w:sz w:val="20"/>
                <w:szCs w:val="20"/>
              </w:rPr>
              <w:t>USD</w:t>
            </w:r>
            <w:r w:rsidR="006F22CE">
              <w:rPr>
                <w:rFonts w:cs="Tahoma"/>
                <w:sz w:val="20"/>
                <w:szCs w:val="20"/>
              </w:rPr>
              <w:t xml:space="preserve"> by</w:t>
            </w:r>
            <w:r>
              <w:rPr>
                <w:rFonts w:cs="Tahoma"/>
                <w:sz w:val="20"/>
                <w:szCs w:val="20"/>
              </w:rPr>
              <w:t xml:space="preserve"> identifying opportunities and advising business on the roadmap</w:t>
            </w:r>
            <w:r w:rsidR="005B2075">
              <w:rPr>
                <w:rFonts w:cs="Tahoma"/>
                <w:sz w:val="20"/>
                <w:szCs w:val="20"/>
              </w:rPr>
              <w:t xml:space="preserve"> for </w:t>
            </w:r>
            <w:r w:rsidR="00977C72">
              <w:rPr>
                <w:rFonts w:cs="Tahoma"/>
                <w:sz w:val="20"/>
                <w:szCs w:val="20"/>
              </w:rPr>
              <w:t xml:space="preserve">application modernization for an Oil and Natural gas </w:t>
            </w:r>
            <w:r w:rsidR="00CB751E">
              <w:rPr>
                <w:rFonts w:cs="Tahoma"/>
                <w:sz w:val="20"/>
                <w:szCs w:val="20"/>
              </w:rPr>
              <w:t>giant.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  <w:p w14:paraId="13DDC48D" w14:textId="364CA3D9" w:rsidR="007636E1" w:rsidRPr="00497C80" w:rsidRDefault="007636E1" w:rsidP="007636E1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Increased the delivery margin </w:t>
            </w:r>
            <w:r w:rsidR="00BA6717">
              <w:rPr>
                <w:rFonts w:cs="Tahoma"/>
                <w:sz w:val="20"/>
                <w:szCs w:val="20"/>
              </w:rPr>
              <w:t xml:space="preserve">for the </w:t>
            </w:r>
            <w:r w:rsidR="00452B5A">
              <w:rPr>
                <w:rFonts w:cs="Tahoma"/>
                <w:sz w:val="20"/>
                <w:szCs w:val="20"/>
              </w:rPr>
              <w:t>engagement</w:t>
            </w:r>
            <w:r w:rsidR="00BA6717">
              <w:rPr>
                <w:rFonts w:cs="Tahoma"/>
                <w:sz w:val="20"/>
                <w:szCs w:val="20"/>
              </w:rPr>
              <w:t xml:space="preserve"> b</w:t>
            </w:r>
            <w:r>
              <w:rPr>
                <w:rFonts w:cs="Tahoma"/>
                <w:sz w:val="20"/>
                <w:szCs w:val="20"/>
              </w:rPr>
              <w:t xml:space="preserve">y negotiating better </w:t>
            </w:r>
            <w:r w:rsidR="00BA6717">
              <w:rPr>
                <w:rFonts w:cs="Tahoma"/>
                <w:sz w:val="20"/>
                <w:szCs w:val="20"/>
              </w:rPr>
              <w:t xml:space="preserve">rates with the subcontractors </w:t>
            </w:r>
          </w:p>
        </w:tc>
      </w:tr>
      <w:tr w:rsidR="00BA317A" w:rsidRPr="000A063C" w14:paraId="1B85AA75" w14:textId="77777777" w:rsidTr="00AB0AF0">
        <w:trPr>
          <w:trHeight w:val="318"/>
        </w:trPr>
        <w:tc>
          <w:tcPr>
            <w:tcW w:w="1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D2DA7A8" w14:textId="10623B23" w:rsidR="00BA317A" w:rsidRPr="005A06A5" w:rsidRDefault="00BA317A" w:rsidP="00BA317A">
            <w:pPr>
              <w:rPr>
                <w:rFonts w:eastAsia="Times New Roman" w:cs="Tahoma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IT Project Manager</w:t>
            </w:r>
            <w:r w:rsidRPr="000A063C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Black Knight Financial Services India Solutions Pvt Ltd, Hyderabad                                                        July 2012 - May 2015</w:t>
            </w:r>
          </w:p>
        </w:tc>
      </w:tr>
      <w:tr w:rsidR="00BA317A" w:rsidRPr="000A063C" w14:paraId="5ABF0358" w14:textId="77777777" w:rsidTr="003A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9"/>
        </w:trPr>
        <w:tc>
          <w:tcPr>
            <w:tcW w:w="1985" w:type="dxa"/>
            <w:tcBorders>
              <w:top w:val="nil"/>
              <w:left w:val="single" w:sz="2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90D7D" w14:textId="77777777" w:rsidR="00BA317A" w:rsidRPr="00FD01DE" w:rsidRDefault="00BA317A" w:rsidP="00BA317A">
            <w:pPr>
              <w:rPr>
                <w:rFonts w:eastAsia="Times New Roman" w:cs="Tahoma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Project Management</w:t>
            </w:r>
          </w:p>
        </w:tc>
        <w:tc>
          <w:tcPr>
            <w:tcW w:w="9693" w:type="dxa"/>
            <w:tcBorders>
              <w:top w:val="nil"/>
              <w:bottom w:val="single" w:sz="4" w:space="0" w:color="auto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4B75D17" w14:textId="6535017D" w:rsidR="00BA317A" w:rsidRPr="006B164B" w:rsidRDefault="00BA317A" w:rsidP="00BA317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 w:rsidRPr="006B164B">
              <w:rPr>
                <w:rFonts w:cs="Tahoma"/>
                <w:sz w:val="20"/>
                <w:szCs w:val="20"/>
              </w:rPr>
              <w:t xml:space="preserve">Managed </w:t>
            </w:r>
            <w:r w:rsidRPr="00B37939">
              <w:rPr>
                <w:rFonts w:cs="Tahoma"/>
                <w:b/>
                <w:sz w:val="20"/>
                <w:szCs w:val="20"/>
              </w:rPr>
              <w:t>the fastest greenfield implementation project</w:t>
            </w:r>
            <w:r w:rsidRPr="006B164B">
              <w:rPr>
                <w:rFonts w:cs="Tahoma"/>
                <w:sz w:val="20"/>
                <w:szCs w:val="20"/>
              </w:rPr>
              <w:t xml:space="preserve"> in the business unit: SOW signoff to Go-live in 69 days (compared to 3 months average in the unit)</w:t>
            </w:r>
          </w:p>
          <w:p w14:paraId="4ACABEDD" w14:textId="77777777" w:rsidR="00BA317A" w:rsidRDefault="00BA317A" w:rsidP="00BA317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0"/>
                <w:szCs w:val="20"/>
              </w:rPr>
            </w:pPr>
            <w:r w:rsidRPr="006B164B">
              <w:rPr>
                <w:rFonts w:cs="Tahoma"/>
                <w:sz w:val="20"/>
                <w:szCs w:val="20"/>
              </w:rPr>
              <w:t>Managed project delivery of simultaneous projects (</w:t>
            </w:r>
            <w:r>
              <w:rPr>
                <w:rFonts w:cs="Tahoma"/>
                <w:sz w:val="20"/>
                <w:szCs w:val="20"/>
              </w:rPr>
              <w:t xml:space="preserve">Team size of up to 40 resources, </w:t>
            </w:r>
            <w:r w:rsidRPr="006B164B">
              <w:rPr>
                <w:rFonts w:cs="Tahoma"/>
                <w:sz w:val="20"/>
                <w:szCs w:val="20"/>
              </w:rPr>
              <w:t>including the largest account in the business unit) in different stages of Software Development Lifecycle (SDLC</w:t>
            </w:r>
            <w:r w:rsidR="006E2B69">
              <w:rPr>
                <w:rFonts w:cs="Tahoma"/>
                <w:sz w:val="20"/>
                <w:szCs w:val="20"/>
              </w:rPr>
              <w:t>)</w:t>
            </w:r>
          </w:p>
          <w:p w14:paraId="597AE564" w14:textId="7DB989D2" w:rsidR="00E53009" w:rsidRPr="003A0065" w:rsidRDefault="008C77FB" w:rsidP="003A00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="Tahoma"/>
                <w:sz w:val="20"/>
                <w:szCs w:val="20"/>
              </w:rPr>
            </w:pPr>
            <w:r w:rsidRPr="006B164B">
              <w:rPr>
                <w:rFonts w:eastAsia="Times New Roman" w:cs="Tahoma"/>
                <w:sz w:val="20"/>
                <w:szCs w:val="20"/>
              </w:rPr>
              <w:t xml:space="preserve">Spearheaded a </w:t>
            </w:r>
            <w:r w:rsidRPr="00B37939">
              <w:rPr>
                <w:rFonts w:eastAsia="Times New Roman" w:cs="Tahoma"/>
                <w:b/>
                <w:sz w:val="20"/>
                <w:szCs w:val="20"/>
              </w:rPr>
              <w:t>technology change initiative</w:t>
            </w:r>
            <w:r w:rsidRPr="006B164B">
              <w:rPr>
                <w:rFonts w:eastAsia="Times New Roman" w:cs="Tahoma"/>
                <w:sz w:val="20"/>
                <w:szCs w:val="20"/>
              </w:rPr>
              <w:t xml:space="preserve"> to migrate all offshore resources from physical workstations to virtual machines to address security concerns of the client and to reduce the costs in long run</w:t>
            </w:r>
          </w:p>
        </w:tc>
      </w:tr>
      <w:tr w:rsidR="00BA317A" w:rsidRPr="000A063C" w14:paraId="50744498" w14:textId="77777777" w:rsidTr="00CA5C90">
        <w:trPr>
          <w:trHeight w:val="335"/>
        </w:trPr>
        <w:tc>
          <w:tcPr>
            <w:tcW w:w="11678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D1B03F9" w14:textId="73F33E7E" w:rsidR="00BA317A" w:rsidRPr="005A06A5" w:rsidRDefault="00BA317A" w:rsidP="00BA317A">
            <w:pPr>
              <w:rPr>
                <w:rFonts w:eastAsia="Times New Roman" w:cs="Tahoma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Technology Analyst</w:t>
            </w:r>
            <w:r w:rsidRPr="000A063C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Infosys Limited, Pune                                                                                                                                          </w:t>
            </w:r>
            <w:r w:rsidR="00C01462">
              <w:rPr>
                <w:rFonts w:eastAsia="Times New Roman" w:cs="Tahoma"/>
                <w:b/>
                <w:color w:val="auto"/>
                <w:sz w:val="20"/>
                <w:szCs w:val="20"/>
              </w:rPr>
              <w:t>Oct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20</w:t>
            </w:r>
            <w:r w:rsidR="00C01462">
              <w:rPr>
                <w:rFonts w:eastAsia="Times New Roman" w:cs="Tahoma"/>
                <w:b/>
                <w:color w:val="auto"/>
                <w:sz w:val="20"/>
                <w:szCs w:val="20"/>
              </w:rPr>
              <w:t>11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 – July 2012</w:t>
            </w:r>
          </w:p>
        </w:tc>
      </w:tr>
      <w:tr w:rsidR="00C01462" w:rsidRPr="000A063C" w14:paraId="79116FD1" w14:textId="77777777" w:rsidTr="00CA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11678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645DAF0D" w14:textId="4B031A77" w:rsidR="00C01462" w:rsidRDefault="00C01462" w:rsidP="00C01462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Snr Systems Engineer</w:t>
            </w:r>
            <w:r w:rsidRPr="000A063C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Infosys Limited, Pune                                                                                                                                       Oct 2010 – Sep 2011</w:t>
            </w:r>
          </w:p>
        </w:tc>
      </w:tr>
      <w:tr w:rsidR="00C01462" w:rsidRPr="000A063C" w14:paraId="158F7549" w14:textId="77777777" w:rsidTr="00CA5C90">
        <w:trPr>
          <w:trHeight w:val="335"/>
        </w:trPr>
        <w:tc>
          <w:tcPr>
            <w:tcW w:w="11678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4E25A749" w14:textId="50AF4203" w:rsidR="00C01462" w:rsidRDefault="00C01462" w:rsidP="00C01462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Systems Engineer</w:t>
            </w:r>
            <w:r w:rsidRPr="000A063C">
              <w:rPr>
                <w:rFonts w:eastAsia="Times New Roman" w:cs="Tahoma"/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</w:rPr>
              <w:t>Infosys Limited, Pune                                                                                                                                              Jan 2008 – Sep 2010</w:t>
            </w:r>
          </w:p>
        </w:tc>
      </w:tr>
      <w:tr w:rsidR="00C01462" w:rsidRPr="000A063C" w14:paraId="0C51B543" w14:textId="77777777" w:rsidTr="0014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7784C98" w14:textId="77777777" w:rsidR="00C01462" w:rsidRPr="000A063C" w:rsidRDefault="00C01462" w:rsidP="00C01462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Techno-Functional Consultant (Core Banking)</w:t>
            </w:r>
          </w:p>
        </w:tc>
        <w:tc>
          <w:tcPr>
            <w:tcW w:w="969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37AB02" w14:textId="77777777" w:rsidR="00C01462" w:rsidRPr="006B164B" w:rsidRDefault="00C01462" w:rsidP="00C014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Designed and implemented</w:t>
            </w:r>
            <w:r w:rsidRPr="006B164B">
              <w:rPr>
                <w:rFonts w:eastAsia="Times New Roman" w:cs="Tahoma"/>
                <w:sz w:val="20"/>
                <w:szCs w:val="20"/>
              </w:rPr>
              <w:t xml:space="preserve"> “</w:t>
            </w:r>
            <w:r w:rsidRPr="00AB00C8">
              <w:rPr>
                <w:rFonts w:eastAsia="Times New Roman" w:cs="Tahoma"/>
                <w:b/>
                <w:sz w:val="20"/>
                <w:szCs w:val="20"/>
              </w:rPr>
              <w:t>FECI Tax Calculation and collection</w:t>
            </w:r>
            <w:r w:rsidRPr="006B164B">
              <w:rPr>
                <w:rFonts w:eastAsia="Times New Roman" w:cs="Tahoma"/>
                <w:sz w:val="20"/>
                <w:szCs w:val="20"/>
              </w:rPr>
              <w:t>” module at BanColombia</w:t>
            </w:r>
          </w:p>
          <w:p w14:paraId="20482F77" w14:textId="4DF321BB" w:rsidR="00C01462" w:rsidRPr="00EF4A22" w:rsidRDefault="00C01462" w:rsidP="00E530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="Tahoma"/>
                <w:sz w:val="20"/>
                <w:szCs w:val="20"/>
              </w:rPr>
            </w:pPr>
            <w:r w:rsidRPr="006B164B">
              <w:rPr>
                <w:rFonts w:eastAsia="Times New Roman" w:cs="Tahoma"/>
                <w:sz w:val="20"/>
                <w:szCs w:val="20"/>
              </w:rPr>
              <w:t>Designed and implemented the “</w:t>
            </w:r>
            <w:r w:rsidRPr="00AB00C8">
              <w:rPr>
                <w:rFonts w:eastAsia="Times New Roman" w:cs="Tahoma"/>
                <w:b/>
                <w:sz w:val="20"/>
                <w:szCs w:val="20"/>
              </w:rPr>
              <w:t>Mortgage Insurance</w:t>
            </w:r>
            <w:r w:rsidRPr="006B164B">
              <w:rPr>
                <w:rFonts w:eastAsia="Times New Roman" w:cs="Tahoma"/>
                <w:sz w:val="20"/>
                <w:szCs w:val="20"/>
              </w:rPr>
              <w:t>” calculation and collection functionality in Finacle for Barbados National Bank</w:t>
            </w:r>
          </w:p>
        </w:tc>
      </w:tr>
      <w:tr w:rsidR="00C01462" w:rsidRPr="009257E0" w14:paraId="5AB27BB4" w14:textId="77777777" w:rsidTr="00AB0AF0">
        <w:trPr>
          <w:trHeight w:val="87"/>
        </w:trPr>
        <w:tc>
          <w:tcPr>
            <w:tcW w:w="11678" w:type="dxa"/>
            <w:gridSpan w:val="2"/>
            <w:tcBorders>
              <w:top w:val="nil"/>
              <w:bottom w:val="nil"/>
            </w:tcBorders>
            <w:shd w:val="clear" w:color="auto" w:fill="365F91" w:themeFill="accent1" w:themeFillShade="BF"/>
            <w:vAlign w:val="center"/>
          </w:tcPr>
          <w:p w14:paraId="35A37454" w14:textId="77777777" w:rsidR="00C01462" w:rsidRPr="009257E0" w:rsidRDefault="00C01462" w:rsidP="00C01462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9257E0">
              <w:rPr>
                <w:rFonts w:cs="Tahoma"/>
                <w:b/>
                <w:color w:val="FFFFFF" w:themeColor="background1"/>
                <w:sz w:val="24"/>
                <w:szCs w:val="24"/>
              </w:rPr>
              <w:t>AWARDS &amp; ACHIEVEMENTS</w:t>
            </w:r>
          </w:p>
        </w:tc>
      </w:tr>
      <w:tr w:rsidR="00C01462" w:rsidRPr="000A063C" w14:paraId="6D7F26AA" w14:textId="77777777" w:rsidTr="00AB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408348" w14:textId="77777777" w:rsidR="00C01462" w:rsidRDefault="00C01462" w:rsidP="00C01462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Professional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9214C" w14:textId="77777777" w:rsidR="00C01462" w:rsidRPr="00FD01DE" w:rsidRDefault="00C01462" w:rsidP="00C01462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20"/>
                <w:szCs w:val="20"/>
              </w:rPr>
            </w:pPr>
            <w:r w:rsidRPr="0040794E">
              <w:rPr>
                <w:rFonts w:cs="Tahoma"/>
                <w:color w:val="auto"/>
                <w:sz w:val="20"/>
                <w:szCs w:val="20"/>
              </w:rPr>
              <w:t>Got “On the Spot” appreciation award for contribution to the Business unit</w:t>
            </w:r>
            <w:r>
              <w:rPr>
                <w:rFonts w:cs="Tahoma"/>
                <w:color w:val="auto"/>
                <w:sz w:val="20"/>
                <w:szCs w:val="20"/>
              </w:rPr>
              <w:t xml:space="preserve"> during transition of account management from India to US office</w:t>
            </w:r>
          </w:p>
        </w:tc>
      </w:tr>
      <w:tr w:rsidR="00C01462" w:rsidRPr="000A063C" w14:paraId="0C4605F4" w14:textId="77777777" w:rsidTr="00AB0AF0">
        <w:trPr>
          <w:trHeight w:val="10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B4197" w14:textId="77777777" w:rsidR="00C01462" w:rsidRDefault="00C01462" w:rsidP="00C01462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Co-curricular &amp; Academic</w:t>
            </w:r>
          </w:p>
        </w:tc>
        <w:tc>
          <w:tcPr>
            <w:tcW w:w="9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0252E" w14:textId="77777777" w:rsidR="00C01462" w:rsidRPr="004C11AB" w:rsidRDefault="00C01462" w:rsidP="00C01462">
            <w:pPr>
              <w:pStyle w:val="ListParagraph"/>
              <w:numPr>
                <w:ilvl w:val="0"/>
                <w:numId w:val="8"/>
              </w:numPr>
              <w:rPr>
                <w:rFonts w:cs="Tahoma"/>
                <w:color w:val="auto"/>
                <w:sz w:val="20"/>
                <w:szCs w:val="20"/>
              </w:rPr>
            </w:pPr>
            <w:r w:rsidRPr="004C11AB">
              <w:rPr>
                <w:rFonts w:cs="Tahoma"/>
                <w:color w:val="auto"/>
                <w:sz w:val="20"/>
                <w:szCs w:val="20"/>
              </w:rPr>
              <w:t>Research Paper Selected and Published in proceedings of “3rd National Conference on Computational and Mathematical Model</w:t>
            </w:r>
            <w:r>
              <w:rPr>
                <w:rFonts w:cs="Tahoma"/>
                <w:color w:val="auto"/>
                <w:sz w:val="20"/>
                <w:szCs w:val="20"/>
              </w:rPr>
              <w:t>ing - 2005”, held in Coimbatore</w:t>
            </w:r>
          </w:p>
          <w:p w14:paraId="096F4210" w14:textId="77777777" w:rsidR="00C01462" w:rsidRPr="00B35CC9" w:rsidRDefault="00C01462" w:rsidP="00C01462">
            <w:pPr>
              <w:pStyle w:val="ListParagraph"/>
              <w:numPr>
                <w:ilvl w:val="0"/>
                <w:numId w:val="8"/>
              </w:numPr>
              <w:rPr>
                <w:rFonts w:cs="Tahoma"/>
                <w:color w:val="auto"/>
                <w:sz w:val="20"/>
                <w:szCs w:val="20"/>
              </w:rPr>
            </w:pPr>
            <w:r w:rsidRPr="004C11AB">
              <w:rPr>
                <w:rFonts w:cs="Tahoma"/>
                <w:color w:val="auto"/>
                <w:sz w:val="20"/>
                <w:szCs w:val="20"/>
              </w:rPr>
              <w:t xml:space="preserve">Research Paper selected for presentation in Int. Conference on Computer Design, CDES ‘06, and technical session "State of the art approach for computer </w:t>
            </w:r>
            <w:r>
              <w:rPr>
                <w:rFonts w:cs="Tahoma"/>
                <w:color w:val="auto"/>
                <w:sz w:val="20"/>
                <w:szCs w:val="20"/>
              </w:rPr>
              <w:t>Design" held in Las Vegas (USA)</w:t>
            </w:r>
          </w:p>
        </w:tc>
      </w:tr>
      <w:tr w:rsidR="00C01462" w:rsidRPr="000A063C" w14:paraId="658BA807" w14:textId="77777777" w:rsidTr="00AB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5F2692" w14:textId="77777777" w:rsidR="00C01462" w:rsidRPr="000A063C" w:rsidRDefault="00C01462" w:rsidP="00C01462">
            <w:pPr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Certifications</w:t>
            </w:r>
          </w:p>
        </w:tc>
        <w:tc>
          <w:tcPr>
            <w:tcW w:w="969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54A20E1" w14:textId="77777777" w:rsidR="00C01462" w:rsidRDefault="00C01462" w:rsidP="00C01462">
            <w:pPr>
              <w:pStyle w:val="ListParagraph"/>
              <w:numPr>
                <w:ilvl w:val="0"/>
                <w:numId w:val="4"/>
              </w:num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Certified Scrum Master (CSM)</w:t>
            </w:r>
          </w:p>
          <w:p w14:paraId="5E57B370" w14:textId="019429BE" w:rsidR="00FE0A9E" w:rsidRPr="00DF2AB3" w:rsidRDefault="00FE0A9E" w:rsidP="00C01462">
            <w:pPr>
              <w:pStyle w:val="ListParagraph"/>
              <w:numPr>
                <w:ilvl w:val="0"/>
                <w:numId w:val="4"/>
              </w:num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Prince2 Foundation</w:t>
            </w:r>
          </w:p>
        </w:tc>
      </w:tr>
    </w:tbl>
    <w:p w14:paraId="03975660" w14:textId="77777777" w:rsidR="00D511F1" w:rsidRPr="00145BF0" w:rsidRDefault="00D511F1" w:rsidP="00073DBF">
      <w:pPr>
        <w:rPr>
          <w:rFonts w:cs="Tahoma"/>
          <w:b/>
          <w:sz w:val="18"/>
        </w:rPr>
      </w:pPr>
    </w:p>
    <w:sectPr w:rsidR="00D511F1" w:rsidRPr="00145BF0" w:rsidSect="00925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270" w:bottom="90" w:left="27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E793D" w14:textId="77777777" w:rsidR="005C4919" w:rsidRDefault="005C4919" w:rsidP="00666470">
      <w:pPr>
        <w:spacing w:after="0" w:line="240" w:lineRule="auto"/>
      </w:pPr>
      <w:r>
        <w:separator/>
      </w:r>
    </w:p>
  </w:endnote>
  <w:endnote w:type="continuationSeparator" w:id="0">
    <w:p w14:paraId="75959818" w14:textId="77777777" w:rsidR="005C4919" w:rsidRDefault="005C4919" w:rsidP="0066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995EF" w14:textId="77777777" w:rsidR="000B1C18" w:rsidRDefault="000B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265E" w14:textId="77777777" w:rsidR="000B1C18" w:rsidRDefault="000B1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91AE" w14:textId="77777777" w:rsidR="000B1C18" w:rsidRDefault="000B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6E38" w14:textId="77777777" w:rsidR="005C4919" w:rsidRDefault="005C4919" w:rsidP="00666470">
      <w:pPr>
        <w:spacing w:after="0" w:line="240" w:lineRule="auto"/>
      </w:pPr>
      <w:r>
        <w:separator/>
      </w:r>
    </w:p>
  </w:footnote>
  <w:footnote w:type="continuationSeparator" w:id="0">
    <w:p w14:paraId="105FD351" w14:textId="77777777" w:rsidR="005C4919" w:rsidRDefault="005C4919" w:rsidP="0066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66EB" w14:textId="77777777" w:rsidR="000B1C18" w:rsidRDefault="000B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D105" w14:textId="77777777" w:rsidR="00611B4E" w:rsidRDefault="00611B4E">
    <w:pPr>
      <w:pStyle w:val="Header"/>
    </w:pPr>
    <w:r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55A1F" w14:textId="77777777" w:rsidR="000B1C18" w:rsidRDefault="000B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5890"/>
    <w:multiLevelType w:val="hybridMultilevel"/>
    <w:tmpl w:val="96281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A02FB"/>
    <w:multiLevelType w:val="hybridMultilevel"/>
    <w:tmpl w:val="3970D324"/>
    <w:lvl w:ilvl="0" w:tplc="8286B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77792"/>
    <w:multiLevelType w:val="hybridMultilevel"/>
    <w:tmpl w:val="E88E5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5BF3"/>
    <w:multiLevelType w:val="hybridMultilevel"/>
    <w:tmpl w:val="8F7ACEFA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42A33917"/>
    <w:multiLevelType w:val="hybridMultilevel"/>
    <w:tmpl w:val="7D4C5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48496624"/>
    <w:multiLevelType w:val="hybridMultilevel"/>
    <w:tmpl w:val="D11A8D2A"/>
    <w:lvl w:ilvl="0" w:tplc="2DDE0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6A23"/>
    <w:multiLevelType w:val="hybridMultilevel"/>
    <w:tmpl w:val="F9DE3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E52CB"/>
    <w:multiLevelType w:val="hybridMultilevel"/>
    <w:tmpl w:val="08C4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436"/>
    <w:multiLevelType w:val="hybridMultilevel"/>
    <w:tmpl w:val="C9509268"/>
    <w:lvl w:ilvl="0" w:tplc="23C24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14"/>
    <w:rsid w:val="00001CC4"/>
    <w:rsid w:val="00001DAD"/>
    <w:rsid w:val="000052D4"/>
    <w:rsid w:val="00007B1A"/>
    <w:rsid w:val="000104EA"/>
    <w:rsid w:val="00014665"/>
    <w:rsid w:val="00014DBC"/>
    <w:rsid w:val="00016733"/>
    <w:rsid w:val="00022620"/>
    <w:rsid w:val="000229B3"/>
    <w:rsid w:val="00023A27"/>
    <w:rsid w:val="000253E2"/>
    <w:rsid w:val="000312D5"/>
    <w:rsid w:val="00034AEA"/>
    <w:rsid w:val="000366CD"/>
    <w:rsid w:val="0004179B"/>
    <w:rsid w:val="000440A9"/>
    <w:rsid w:val="00050B08"/>
    <w:rsid w:val="00057AE8"/>
    <w:rsid w:val="00061D0C"/>
    <w:rsid w:val="00065992"/>
    <w:rsid w:val="00073175"/>
    <w:rsid w:val="00073DBF"/>
    <w:rsid w:val="000778B7"/>
    <w:rsid w:val="000806C5"/>
    <w:rsid w:val="00080DD3"/>
    <w:rsid w:val="00081996"/>
    <w:rsid w:val="00085EFE"/>
    <w:rsid w:val="000876EE"/>
    <w:rsid w:val="0009534A"/>
    <w:rsid w:val="000964E2"/>
    <w:rsid w:val="000A0376"/>
    <w:rsid w:val="000A063C"/>
    <w:rsid w:val="000A1714"/>
    <w:rsid w:val="000A2283"/>
    <w:rsid w:val="000A23D6"/>
    <w:rsid w:val="000A3FAD"/>
    <w:rsid w:val="000B1C18"/>
    <w:rsid w:val="000D14C9"/>
    <w:rsid w:val="000D1B0C"/>
    <w:rsid w:val="000D2C8B"/>
    <w:rsid w:val="000D2D29"/>
    <w:rsid w:val="000D30AA"/>
    <w:rsid w:val="000D415D"/>
    <w:rsid w:val="000E0B87"/>
    <w:rsid w:val="000E310B"/>
    <w:rsid w:val="000E4B14"/>
    <w:rsid w:val="000E55A3"/>
    <w:rsid w:val="000E57F2"/>
    <w:rsid w:val="000F4B40"/>
    <w:rsid w:val="000F6A15"/>
    <w:rsid w:val="000F701C"/>
    <w:rsid w:val="00103DAD"/>
    <w:rsid w:val="00107314"/>
    <w:rsid w:val="00110833"/>
    <w:rsid w:val="001109AE"/>
    <w:rsid w:val="00110BFF"/>
    <w:rsid w:val="0011631E"/>
    <w:rsid w:val="00120487"/>
    <w:rsid w:val="001215C5"/>
    <w:rsid w:val="00126EBF"/>
    <w:rsid w:val="00140BA2"/>
    <w:rsid w:val="00141575"/>
    <w:rsid w:val="0014316C"/>
    <w:rsid w:val="001431A5"/>
    <w:rsid w:val="00145BF0"/>
    <w:rsid w:val="00146C55"/>
    <w:rsid w:val="00150C31"/>
    <w:rsid w:val="00150D4B"/>
    <w:rsid w:val="0015555E"/>
    <w:rsid w:val="00155788"/>
    <w:rsid w:val="00155796"/>
    <w:rsid w:val="00156712"/>
    <w:rsid w:val="00161DD6"/>
    <w:rsid w:val="00162B58"/>
    <w:rsid w:val="00167976"/>
    <w:rsid w:val="00171A29"/>
    <w:rsid w:val="00171D8B"/>
    <w:rsid w:val="00173133"/>
    <w:rsid w:val="0017327B"/>
    <w:rsid w:val="0017506E"/>
    <w:rsid w:val="00176611"/>
    <w:rsid w:val="00176BF9"/>
    <w:rsid w:val="00182B1C"/>
    <w:rsid w:val="00185D91"/>
    <w:rsid w:val="00186C65"/>
    <w:rsid w:val="00194B06"/>
    <w:rsid w:val="001A2447"/>
    <w:rsid w:val="001A4D91"/>
    <w:rsid w:val="001A60D8"/>
    <w:rsid w:val="001C3E3C"/>
    <w:rsid w:val="001C6310"/>
    <w:rsid w:val="001C6D3F"/>
    <w:rsid w:val="001C7167"/>
    <w:rsid w:val="001C7CCF"/>
    <w:rsid w:val="001C7DFE"/>
    <w:rsid w:val="001D20D9"/>
    <w:rsid w:val="001D2570"/>
    <w:rsid w:val="001D7356"/>
    <w:rsid w:val="001E131A"/>
    <w:rsid w:val="001E1901"/>
    <w:rsid w:val="001E3232"/>
    <w:rsid w:val="001E409A"/>
    <w:rsid w:val="001E46D2"/>
    <w:rsid w:val="001E4E6E"/>
    <w:rsid w:val="001E5234"/>
    <w:rsid w:val="001F31C9"/>
    <w:rsid w:val="001F4690"/>
    <w:rsid w:val="001F5960"/>
    <w:rsid w:val="00203498"/>
    <w:rsid w:val="002110C3"/>
    <w:rsid w:val="002117E9"/>
    <w:rsid w:val="002119F5"/>
    <w:rsid w:val="002122F1"/>
    <w:rsid w:val="00216099"/>
    <w:rsid w:val="00217AB6"/>
    <w:rsid w:val="00221A15"/>
    <w:rsid w:val="00222018"/>
    <w:rsid w:val="002255CD"/>
    <w:rsid w:val="002320D3"/>
    <w:rsid w:val="00235855"/>
    <w:rsid w:val="00235ABE"/>
    <w:rsid w:val="002408EA"/>
    <w:rsid w:val="0024148E"/>
    <w:rsid w:val="00244D85"/>
    <w:rsid w:val="00247E5A"/>
    <w:rsid w:val="00257971"/>
    <w:rsid w:val="00263D8F"/>
    <w:rsid w:val="00264D94"/>
    <w:rsid w:val="00265007"/>
    <w:rsid w:val="002663A3"/>
    <w:rsid w:val="002676EE"/>
    <w:rsid w:val="00271D6E"/>
    <w:rsid w:val="00271DA6"/>
    <w:rsid w:val="00273CF9"/>
    <w:rsid w:val="00283389"/>
    <w:rsid w:val="0028563F"/>
    <w:rsid w:val="00291B22"/>
    <w:rsid w:val="00294695"/>
    <w:rsid w:val="0029715F"/>
    <w:rsid w:val="002A2214"/>
    <w:rsid w:val="002A386F"/>
    <w:rsid w:val="002A4879"/>
    <w:rsid w:val="002A5C50"/>
    <w:rsid w:val="002A5E3C"/>
    <w:rsid w:val="002A6449"/>
    <w:rsid w:val="002A7A8D"/>
    <w:rsid w:val="002B2985"/>
    <w:rsid w:val="002B3836"/>
    <w:rsid w:val="002B3E1E"/>
    <w:rsid w:val="002B5C3B"/>
    <w:rsid w:val="002B620B"/>
    <w:rsid w:val="002C192E"/>
    <w:rsid w:val="002C77A9"/>
    <w:rsid w:val="002D3F0D"/>
    <w:rsid w:val="002D458C"/>
    <w:rsid w:val="002E1E5E"/>
    <w:rsid w:val="002E3E06"/>
    <w:rsid w:val="002E617D"/>
    <w:rsid w:val="002F0B5E"/>
    <w:rsid w:val="002F6D52"/>
    <w:rsid w:val="00300A81"/>
    <w:rsid w:val="003016EE"/>
    <w:rsid w:val="0031184F"/>
    <w:rsid w:val="00312CC6"/>
    <w:rsid w:val="00315FE5"/>
    <w:rsid w:val="00324F22"/>
    <w:rsid w:val="003338FE"/>
    <w:rsid w:val="00334C0D"/>
    <w:rsid w:val="003351FD"/>
    <w:rsid w:val="00341AEC"/>
    <w:rsid w:val="00342A82"/>
    <w:rsid w:val="00342BBB"/>
    <w:rsid w:val="00343779"/>
    <w:rsid w:val="0035304B"/>
    <w:rsid w:val="00365794"/>
    <w:rsid w:val="003710B4"/>
    <w:rsid w:val="00372343"/>
    <w:rsid w:val="00375036"/>
    <w:rsid w:val="003767E0"/>
    <w:rsid w:val="00381002"/>
    <w:rsid w:val="0038283C"/>
    <w:rsid w:val="00383E03"/>
    <w:rsid w:val="00384BB6"/>
    <w:rsid w:val="00392903"/>
    <w:rsid w:val="0039351E"/>
    <w:rsid w:val="00396A99"/>
    <w:rsid w:val="00397D66"/>
    <w:rsid w:val="003A0065"/>
    <w:rsid w:val="003A576C"/>
    <w:rsid w:val="003B1B6F"/>
    <w:rsid w:val="003B24F7"/>
    <w:rsid w:val="003B30A1"/>
    <w:rsid w:val="003C112E"/>
    <w:rsid w:val="003D3A13"/>
    <w:rsid w:val="003D7A07"/>
    <w:rsid w:val="003E16D4"/>
    <w:rsid w:val="003E2490"/>
    <w:rsid w:val="003E2FE0"/>
    <w:rsid w:val="003F15DA"/>
    <w:rsid w:val="003F325C"/>
    <w:rsid w:val="003F45F5"/>
    <w:rsid w:val="003F657B"/>
    <w:rsid w:val="00405EC6"/>
    <w:rsid w:val="0040794E"/>
    <w:rsid w:val="00407ED9"/>
    <w:rsid w:val="004140FC"/>
    <w:rsid w:val="004163F3"/>
    <w:rsid w:val="00421D81"/>
    <w:rsid w:val="004244A3"/>
    <w:rsid w:val="004267E9"/>
    <w:rsid w:val="0043310F"/>
    <w:rsid w:val="00434715"/>
    <w:rsid w:val="00437AB8"/>
    <w:rsid w:val="004417FC"/>
    <w:rsid w:val="00443F5E"/>
    <w:rsid w:val="0044793B"/>
    <w:rsid w:val="00452B5A"/>
    <w:rsid w:val="00463507"/>
    <w:rsid w:val="004669A7"/>
    <w:rsid w:val="004712EA"/>
    <w:rsid w:val="004741A9"/>
    <w:rsid w:val="004742BD"/>
    <w:rsid w:val="00492F26"/>
    <w:rsid w:val="004947C7"/>
    <w:rsid w:val="00496F43"/>
    <w:rsid w:val="00497C80"/>
    <w:rsid w:val="004A4554"/>
    <w:rsid w:val="004A4596"/>
    <w:rsid w:val="004B223A"/>
    <w:rsid w:val="004B6E3C"/>
    <w:rsid w:val="004C0068"/>
    <w:rsid w:val="004C0337"/>
    <w:rsid w:val="004C11AB"/>
    <w:rsid w:val="004C125D"/>
    <w:rsid w:val="004C351A"/>
    <w:rsid w:val="004D15F1"/>
    <w:rsid w:val="004D1609"/>
    <w:rsid w:val="004D19D4"/>
    <w:rsid w:val="004D79A9"/>
    <w:rsid w:val="004F1E13"/>
    <w:rsid w:val="004F6C11"/>
    <w:rsid w:val="00502A81"/>
    <w:rsid w:val="00502F1E"/>
    <w:rsid w:val="0050708E"/>
    <w:rsid w:val="005070F7"/>
    <w:rsid w:val="00510403"/>
    <w:rsid w:val="00511F4C"/>
    <w:rsid w:val="00513097"/>
    <w:rsid w:val="005137AA"/>
    <w:rsid w:val="00521E31"/>
    <w:rsid w:val="00521E5E"/>
    <w:rsid w:val="00527995"/>
    <w:rsid w:val="00533D26"/>
    <w:rsid w:val="00537263"/>
    <w:rsid w:val="00541844"/>
    <w:rsid w:val="005446FB"/>
    <w:rsid w:val="005508E6"/>
    <w:rsid w:val="00550F54"/>
    <w:rsid w:val="00554AAE"/>
    <w:rsid w:val="0056160F"/>
    <w:rsid w:val="00562A1B"/>
    <w:rsid w:val="00562A25"/>
    <w:rsid w:val="00564B52"/>
    <w:rsid w:val="00576163"/>
    <w:rsid w:val="00581335"/>
    <w:rsid w:val="00581BA2"/>
    <w:rsid w:val="005869E9"/>
    <w:rsid w:val="00591809"/>
    <w:rsid w:val="0059345F"/>
    <w:rsid w:val="0059647D"/>
    <w:rsid w:val="005A06A5"/>
    <w:rsid w:val="005A1A95"/>
    <w:rsid w:val="005A2D72"/>
    <w:rsid w:val="005A3A67"/>
    <w:rsid w:val="005A4466"/>
    <w:rsid w:val="005A6E9B"/>
    <w:rsid w:val="005A7D41"/>
    <w:rsid w:val="005B2075"/>
    <w:rsid w:val="005B7518"/>
    <w:rsid w:val="005B7C7D"/>
    <w:rsid w:val="005C2407"/>
    <w:rsid w:val="005C4919"/>
    <w:rsid w:val="005C606C"/>
    <w:rsid w:val="005C71DE"/>
    <w:rsid w:val="005D4310"/>
    <w:rsid w:val="005E36E1"/>
    <w:rsid w:val="005F2B6B"/>
    <w:rsid w:val="005F75F6"/>
    <w:rsid w:val="0060022C"/>
    <w:rsid w:val="00601B72"/>
    <w:rsid w:val="0060469D"/>
    <w:rsid w:val="00611B4E"/>
    <w:rsid w:val="00612187"/>
    <w:rsid w:val="006206F8"/>
    <w:rsid w:val="00623A78"/>
    <w:rsid w:val="0062586B"/>
    <w:rsid w:val="00625F5D"/>
    <w:rsid w:val="006313F9"/>
    <w:rsid w:val="00640035"/>
    <w:rsid w:val="0064045B"/>
    <w:rsid w:val="0064294F"/>
    <w:rsid w:val="00643159"/>
    <w:rsid w:val="006465BB"/>
    <w:rsid w:val="0065714E"/>
    <w:rsid w:val="00661F3F"/>
    <w:rsid w:val="00666470"/>
    <w:rsid w:val="00670510"/>
    <w:rsid w:val="00672BA9"/>
    <w:rsid w:val="00677059"/>
    <w:rsid w:val="00680E37"/>
    <w:rsid w:val="00685804"/>
    <w:rsid w:val="00686D83"/>
    <w:rsid w:val="00690CE1"/>
    <w:rsid w:val="006958D4"/>
    <w:rsid w:val="006A10F0"/>
    <w:rsid w:val="006A4879"/>
    <w:rsid w:val="006A7FA7"/>
    <w:rsid w:val="006B164B"/>
    <w:rsid w:val="006C3607"/>
    <w:rsid w:val="006C3E96"/>
    <w:rsid w:val="006C505D"/>
    <w:rsid w:val="006D54B8"/>
    <w:rsid w:val="006D7F87"/>
    <w:rsid w:val="006D7FE5"/>
    <w:rsid w:val="006E176F"/>
    <w:rsid w:val="006E25C8"/>
    <w:rsid w:val="006E2B69"/>
    <w:rsid w:val="006E5DBA"/>
    <w:rsid w:val="006E732F"/>
    <w:rsid w:val="006E7906"/>
    <w:rsid w:val="006F06B1"/>
    <w:rsid w:val="006F20C4"/>
    <w:rsid w:val="006F22CE"/>
    <w:rsid w:val="006F3453"/>
    <w:rsid w:val="006F783C"/>
    <w:rsid w:val="00700DED"/>
    <w:rsid w:val="007036EB"/>
    <w:rsid w:val="00704CE3"/>
    <w:rsid w:val="00710038"/>
    <w:rsid w:val="00712922"/>
    <w:rsid w:val="00712EB2"/>
    <w:rsid w:val="007135A4"/>
    <w:rsid w:val="007145B7"/>
    <w:rsid w:val="007213BA"/>
    <w:rsid w:val="00724DC0"/>
    <w:rsid w:val="00725E32"/>
    <w:rsid w:val="0073502A"/>
    <w:rsid w:val="00736589"/>
    <w:rsid w:val="00740B81"/>
    <w:rsid w:val="0074383C"/>
    <w:rsid w:val="00746F20"/>
    <w:rsid w:val="0074706F"/>
    <w:rsid w:val="00750875"/>
    <w:rsid w:val="00751EF9"/>
    <w:rsid w:val="00756C17"/>
    <w:rsid w:val="007621A8"/>
    <w:rsid w:val="007636E1"/>
    <w:rsid w:val="00771150"/>
    <w:rsid w:val="00772723"/>
    <w:rsid w:val="0077462E"/>
    <w:rsid w:val="0077524C"/>
    <w:rsid w:val="00777EA2"/>
    <w:rsid w:val="00783395"/>
    <w:rsid w:val="00785071"/>
    <w:rsid w:val="007860C9"/>
    <w:rsid w:val="00787299"/>
    <w:rsid w:val="00795111"/>
    <w:rsid w:val="007954AC"/>
    <w:rsid w:val="007A05E9"/>
    <w:rsid w:val="007A1900"/>
    <w:rsid w:val="007A457B"/>
    <w:rsid w:val="007A6860"/>
    <w:rsid w:val="007C24A6"/>
    <w:rsid w:val="007C4F20"/>
    <w:rsid w:val="007D7EF1"/>
    <w:rsid w:val="007E4A52"/>
    <w:rsid w:val="007E4F74"/>
    <w:rsid w:val="007F0F25"/>
    <w:rsid w:val="007F3A2F"/>
    <w:rsid w:val="007F77C3"/>
    <w:rsid w:val="0080233B"/>
    <w:rsid w:val="00810C29"/>
    <w:rsid w:val="008129E6"/>
    <w:rsid w:val="00813E46"/>
    <w:rsid w:val="00815029"/>
    <w:rsid w:val="00816B78"/>
    <w:rsid w:val="00820F6E"/>
    <w:rsid w:val="008241ED"/>
    <w:rsid w:val="00824B9E"/>
    <w:rsid w:val="00831668"/>
    <w:rsid w:val="00831DC2"/>
    <w:rsid w:val="00832E21"/>
    <w:rsid w:val="00837828"/>
    <w:rsid w:val="008448F3"/>
    <w:rsid w:val="00846BAC"/>
    <w:rsid w:val="008518FF"/>
    <w:rsid w:val="00852087"/>
    <w:rsid w:val="008541D5"/>
    <w:rsid w:val="0086449F"/>
    <w:rsid w:val="00871963"/>
    <w:rsid w:val="00872E24"/>
    <w:rsid w:val="00891343"/>
    <w:rsid w:val="00894F5B"/>
    <w:rsid w:val="00895AE4"/>
    <w:rsid w:val="00897631"/>
    <w:rsid w:val="008A1060"/>
    <w:rsid w:val="008A1062"/>
    <w:rsid w:val="008B011D"/>
    <w:rsid w:val="008B178C"/>
    <w:rsid w:val="008B409D"/>
    <w:rsid w:val="008C4E09"/>
    <w:rsid w:val="008C6E27"/>
    <w:rsid w:val="008C77FB"/>
    <w:rsid w:val="008D51E9"/>
    <w:rsid w:val="008D6942"/>
    <w:rsid w:val="008E3456"/>
    <w:rsid w:val="008E66D7"/>
    <w:rsid w:val="008F2683"/>
    <w:rsid w:val="008F2CF3"/>
    <w:rsid w:val="008F2F22"/>
    <w:rsid w:val="008F4142"/>
    <w:rsid w:val="008F4DF9"/>
    <w:rsid w:val="008F752A"/>
    <w:rsid w:val="00901793"/>
    <w:rsid w:val="0092037C"/>
    <w:rsid w:val="00920594"/>
    <w:rsid w:val="00920932"/>
    <w:rsid w:val="00922A16"/>
    <w:rsid w:val="00924C37"/>
    <w:rsid w:val="00924E70"/>
    <w:rsid w:val="00924FC6"/>
    <w:rsid w:val="009257E0"/>
    <w:rsid w:val="0094559C"/>
    <w:rsid w:val="00955F01"/>
    <w:rsid w:val="00960644"/>
    <w:rsid w:val="0096272E"/>
    <w:rsid w:val="00962773"/>
    <w:rsid w:val="00966B7F"/>
    <w:rsid w:val="00966BD4"/>
    <w:rsid w:val="00971FDD"/>
    <w:rsid w:val="00973034"/>
    <w:rsid w:val="00975706"/>
    <w:rsid w:val="00976E0B"/>
    <w:rsid w:val="00977C72"/>
    <w:rsid w:val="00981C65"/>
    <w:rsid w:val="00981D3A"/>
    <w:rsid w:val="009866CC"/>
    <w:rsid w:val="00993B4B"/>
    <w:rsid w:val="00994535"/>
    <w:rsid w:val="00994A68"/>
    <w:rsid w:val="00996814"/>
    <w:rsid w:val="009A1CAC"/>
    <w:rsid w:val="009B22A5"/>
    <w:rsid w:val="009B7D9C"/>
    <w:rsid w:val="009C3E36"/>
    <w:rsid w:val="009D1EB5"/>
    <w:rsid w:val="009D69D4"/>
    <w:rsid w:val="009E090A"/>
    <w:rsid w:val="009E18BE"/>
    <w:rsid w:val="009E1D10"/>
    <w:rsid w:val="009E276C"/>
    <w:rsid w:val="009E4164"/>
    <w:rsid w:val="009E5CD9"/>
    <w:rsid w:val="009E5FF3"/>
    <w:rsid w:val="009F128E"/>
    <w:rsid w:val="009F246E"/>
    <w:rsid w:val="009F3D2F"/>
    <w:rsid w:val="009F496E"/>
    <w:rsid w:val="009F662B"/>
    <w:rsid w:val="00A006FA"/>
    <w:rsid w:val="00A20FDD"/>
    <w:rsid w:val="00A236BD"/>
    <w:rsid w:val="00A268F6"/>
    <w:rsid w:val="00A3522D"/>
    <w:rsid w:val="00A3785E"/>
    <w:rsid w:val="00A401F2"/>
    <w:rsid w:val="00A443E3"/>
    <w:rsid w:val="00A455C6"/>
    <w:rsid w:val="00A45C63"/>
    <w:rsid w:val="00A52170"/>
    <w:rsid w:val="00A543A2"/>
    <w:rsid w:val="00A546D0"/>
    <w:rsid w:val="00A60BDF"/>
    <w:rsid w:val="00A625C4"/>
    <w:rsid w:val="00A70263"/>
    <w:rsid w:val="00A73E60"/>
    <w:rsid w:val="00A811AD"/>
    <w:rsid w:val="00A87CED"/>
    <w:rsid w:val="00A92F61"/>
    <w:rsid w:val="00A958A9"/>
    <w:rsid w:val="00AA403A"/>
    <w:rsid w:val="00AA6B35"/>
    <w:rsid w:val="00AB00C8"/>
    <w:rsid w:val="00AB0AF0"/>
    <w:rsid w:val="00AB0BFD"/>
    <w:rsid w:val="00AB209A"/>
    <w:rsid w:val="00AB2FF8"/>
    <w:rsid w:val="00AC68AA"/>
    <w:rsid w:val="00AC721F"/>
    <w:rsid w:val="00AD62F1"/>
    <w:rsid w:val="00AD633B"/>
    <w:rsid w:val="00AE08F2"/>
    <w:rsid w:val="00AF34D6"/>
    <w:rsid w:val="00AF6EC0"/>
    <w:rsid w:val="00AF7977"/>
    <w:rsid w:val="00AF7AC9"/>
    <w:rsid w:val="00B06CAD"/>
    <w:rsid w:val="00B12DC1"/>
    <w:rsid w:val="00B2038A"/>
    <w:rsid w:val="00B24DAC"/>
    <w:rsid w:val="00B30D5B"/>
    <w:rsid w:val="00B31C89"/>
    <w:rsid w:val="00B32BFD"/>
    <w:rsid w:val="00B35CC9"/>
    <w:rsid w:val="00B374EC"/>
    <w:rsid w:val="00B37939"/>
    <w:rsid w:val="00B4469A"/>
    <w:rsid w:val="00B44784"/>
    <w:rsid w:val="00B477B8"/>
    <w:rsid w:val="00B52445"/>
    <w:rsid w:val="00B5450C"/>
    <w:rsid w:val="00B57A50"/>
    <w:rsid w:val="00B57C00"/>
    <w:rsid w:val="00B61F41"/>
    <w:rsid w:val="00B6438C"/>
    <w:rsid w:val="00B702BA"/>
    <w:rsid w:val="00B70E52"/>
    <w:rsid w:val="00B7306C"/>
    <w:rsid w:val="00B77F9B"/>
    <w:rsid w:val="00B81044"/>
    <w:rsid w:val="00B91B8B"/>
    <w:rsid w:val="00B923B8"/>
    <w:rsid w:val="00B94BD6"/>
    <w:rsid w:val="00B97BCF"/>
    <w:rsid w:val="00BA245D"/>
    <w:rsid w:val="00BA317A"/>
    <w:rsid w:val="00BA3C29"/>
    <w:rsid w:val="00BA6717"/>
    <w:rsid w:val="00BB039C"/>
    <w:rsid w:val="00BB22B6"/>
    <w:rsid w:val="00BB264B"/>
    <w:rsid w:val="00BB28BC"/>
    <w:rsid w:val="00BB2950"/>
    <w:rsid w:val="00BB3676"/>
    <w:rsid w:val="00BB6265"/>
    <w:rsid w:val="00BC0469"/>
    <w:rsid w:val="00BD15F3"/>
    <w:rsid w:val="00BD2B0E"/>
    <w:rsid w:val="00BD2B3C"/>
    <w:rsid w:val="00BD5E81"/>
    <w:rsid w:val="00BD6111"/>
    <w:rsid w:val="00BD7405"/>
    <w:rsid w:val="00BE77AC"/>
    <w:rsid w:val="00BE7AB2"/>
    <w:rsid w:val="00BF00E2"/>
    <w:rsid w:val="00BF1984"/>
    <w:rsid w:val="00BF22CE"/>
    <w:rsid w:val="00BF4F7B"/>
    <w:rsid w:val="00C01462"/>
    <w:rsid w:val="00C0147E"/>
    <w:rsid w:val="00C0309C"/>
    <w:rsid w:val="00C046D2"/>
    <w:rsid w:val="00C1189F"/>
    <w:rsid w:val="00C13BB9"/>
    <w:rsid w:val="00C14238"/>
    <w:rsid w:val="00C1648C"/>
    <w:rsid w:val="00C2312E"/>
    <w:rsid w:val="00C24C8C"/>
    <w:rsid w:val="00C344DD"/>
    <w:rsid w:val="00C507B9"/>
    <w:rsid w:val="00C61F9E"/>
    <w:rsid w:val="00C70361"/>
    <w:rsid w:val="00C74F27"/>
    <w:rsid w:val="00C75C47"/>
    <w:rsid w:val="00C77D3D"/>
    <w:rsid w:val="00C84EFC"/>
    <w:rsid w:val="00C90B74"/>
    <w:rsid w:val="00C90F51"/>
    <w:rsid w:val="00C910D6"/>
    <w:rsid w:val="00C91820"/>
    <w:rsid w:val="00C93A64"/>
    <w:rsid w:val="00C940AF"/>
    <w:rsid w:val="00CA5C90"/>
    <w:rsid w:val="00CA630F"/>
    <w:rsid w:val="00CB480C"/>
    <w:rsid w:val="00CB5B1A"/>
    <w:rsid w:val="00CB751E"/>
    <w:rsid w:val="00CC609F"/>
    <w:rsid w:val="00CC61CC"/>
    <w:rsid w:val="00CD11A9"/>
    <w:rsid w:val="00CD4559"/>
    <w:rsid w:val="00CD4AD8"/>
    <w:rsid w:val="00CD4D44"/>
    <w:rsid w:val="00CD7F58"/>
    <w:rsid w:val="00CE31DA"/>
    <w:rsid w:val="00CE4147"/>
    <w:rsid w:val="00CE4452"/>
    <w:rsid w:val="00CF59CA"/>
    <w:rsid w:val="00D00472"/>
    <w:rsid w:val="00D00FBC"/>
    <w:rsid w:val="00D11C58"/>
    <w:rsid w:val="00D3249C"/>
    <w:rsid w:val="00D46BF3"/>
    <w:rsid w:val="00D46FEA"/>
    <w:rsid w:val="00D511F1"/>
    <w:rsid w:val="00D5201F"/>
    <w:rsid w:val="00D52AF1"/>
    <w:rsid w:val="00D52F18"/>
    <w:rsid w:val="00D52FD2"/>
    <w:rsid w:val="00D54359"/>
    <w:rsid w:val="00D5507E"/>
    <w:rsid w:val="00D657FB"/>
    <w:rsid w:val="00D72E6D"/>
    <w:rsid w:val="00D80857"/>
    <w:rsid w:val="00D80A4D"/>
    <w:rsid w:val="00D85CCA"/>
    <w:rsid w:val="00D918FC"/>
    <w:rsid w:val="00D92335"/>
    <w:rsid w:val="00D94890"/>
    <w:rsid w:val="00DA2B1E"/>
    <w:rsid w:val="00DA3B5C"/>
    <w:rsid w:val="00DA3FB5"/>
    <w:rsid w:val="00DA44F9"/>
    <w:rsid w:val="00DB1721"/>
    <w:rsid w:val="00DB18D2"/>
    <w:rsid w:val="00DB35D4"/>
    <w:rsid w:val="00DB5239"/>
    <w:rsid w:val="00DB6C81"/>
    <w:rsid w:val="00DB77A7"/>
    <w:rsid w:val="00DD4399"/>
    <w:rsid w:val="00DD4F45"/>
    <w:rsid w:val="00DE051E"/>
    <w:rsid w:val="00DE398D"/>
    <w:rsid w:val="00DE7A9A"/>
    <w:rsid w:val="00DF2AB3"/>
    <w:rsid w:val="00DF659F"/>
    <w:rsid w:val="00E02A71"/>
    <w:rsid w:val="00E04BDE"/>
    <w:rsid w:val="00E16E58"/>
    <w:rsid w:val="00E27361"/>
    <w:rsid w:val="00E279F4"/>
    <w:rsid w:val="00E35BAF"/>
    <w:rsid w:val="00E41041"/>
    <w:rsid w:val="00E421E0"/>
    <w:rsid w:val="00E50E4E"/>
    <w:rsid w:val="00E51878"/>
    <w:rsid w:val="00E53009"/>
    <w:rsid w:val="00E542D8"/>
    <w:rsid w:val="00E54A93"/>
    <w:rsid w:val="00E5633B"/>
    <w:rsid w:val="00E602F8"/>
    <w:rsid w:val="00E60FB5"/>
    <w:rsid w:val="00E62EA7"/>
    <w:rsid w:val="00E6388E"/>
    <w:rsid w:val="00E64F72"/>
    <w:rsid w:val="00E71167"/>
    <w:rsid w:val="00E734BD"/>
    <w:rsid w:val="00E777C7"/>
    <w:rsid w:val="00E81AC0"/>
    <w:rsid w:val="00E840F3"/>
    <w:rsid w:val="00E87D54"/>
    <w:rsid w:val="00E91B61"/>
    <w:rsid w:val="00E93046"/>
    <w:rsid w:val="00E93274"/>
    <w:rsid w:val="00E93A5B"/>
    <w:rsid w:val="00E94B27"/>
    <w:rsid w:val="00E952D2"/>
    <w:rsid w:val="00EA12D8"/>
    <w:rsid w:val="00EA52B5"/>
    <w:rsid w:val="00EA634D"/>
    <w:rsid w:val="00EB055E"/>
    <w:rsid w:val="00EB0F60"/>
    <w:rsid w:val="00EB3A99"/>
    <w:rsid w:val="00EC0FA8"/>
    <w:rsid w:val="00EC204F"/>
    <w:rsid w:val="00EC4427"/>
    <w:rsid w:val="00EC7F5F"/>
    <w:rsid w:val="00ED0E1F"/>
    <w:rsid w:val="00ED161D"/>
    <w:rsid w:val="00ED2BDE"/>
    <w:rsid w:val="00ED3E3D"/>
    <w:rsid w:val="00ED4047"/>
    <w:rsid w:val="00ED4E48"/>
    <w:rsid w:val="00EE0406"/>
    <w:rsid w:val="00EE11CE"/>
    <w:rsid w:val="00EE79F1"/>
    <w:rsid w:val="00EE7AAA"/>
    <w:rsid w:val="00EF04DA"/>
    <w:rsid w:val="00EF2D7E"/>
    <w:rsid w:val="00EF4A22"/>
    <w:rsid w:val="00F06CE8"/>
    <w:rsid w:val="00F14F04"/>
    <w:rsid w:val="00F2030C"/>
    <w:rsid w:val="00F223DC"/>
    <w:rsid w:val="00F22F88"/>
    <w:rsid w:val="00F27220"/>
    <w:rsid w:val="00F3605E"/>
    <w:rsid w:val="00F417A8"/>
    <w:rsid w:val="00F42FC2"/>
    <w:rsid w:val="00F50FCF"/>
    <w:rsid w:val="00F52972"/>
    <w:rsid w:val="00F52D74"/>
    <w:rsid w:val="00F540D4"/>
    <w:rsid w:val="00F548C4"/>
    <w:rsid w:val="00F55B40"/>
    <w:rsid w:val="00F62766"/>
    <w:rsid w:val="00F653D5"/>
    <w:rsid w:val="00F70335"/>
    <w:rsid w:val="00F73179"/>
    <w:rsid w:val="00F73959"/>
    <w:rsid w:val="00F74879"/>
    <w:rsid w:val="00F76BE5"/>
    <w:rsid w:val="00F80C01"/>
    <w:rsid w:val="00F826CF"/>
    <w:rsid w:val="00F844A7"/>
    <w:rsid w:val="00F84F49"/>
    <w:rsid w:val="00F86692"/>
    <w:rsid w:val="00F86CB9"/>
    <w:rsid w:val="00F875A5"/>
    <w:rsid w:val="00F91DAB"/>
    <w:rsid w:val="00F93BDA"/>
    <w:rsid w:val="00F9749B"/>
    <w:rsid w:val="00FA1125"/>
    <w:rsid w:val="00FA17CF"/>
    <w:rsid w:val="00FA537C"/>
    <w:rsid w:val="00FA5CD7"/>
    <w:rsid w:val="00FB0172"/>
    <w:rsid w:val="00FB3069"/>
    <w:rsid w:val="00FB37C8"/>
    <w:rsid w:val="00FB74A2"/>
    <w:rsid w:val="00FC1D61"/>
    <w:rsid w:val="00FC3287"/>
    <w:rsid w:val="00FD01DE"/>
    <w:rsid w:val="00FD0F24"/>
    <w:rsid w:val="00FE0A9E"/>
    <w:rsid w:val="00FE2D4B"/>
    <w:rsid w:val="00FE3A40"/>
    <w:rsid w:val="00FE40B6"/>
    <w:rsid w:val="00FE5102"/>
    <w:rsid w:val="00FF3A21"/>
    <w:rsid w:val="00FF68A3"/>
    <w:rsid w:val="00FF6AE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72C46"/>
  <w15:docId w15:val="{5F71E9E9-2F06-45AA-8990-AF48490A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14"/>
    <w:pPr>
      <w:ind w:left="720"/>
      <w:contextualSpacing/>
    </w:pPr>
  </w:style>
  <w:style w:type="table" w:styleId="TableGrid">
    <w:name w:val="Table Grid"/>
    <w:basedOn w:val="TableNormal"/>
    <w:uiPriority w:val="59"/>
    <w:rsid w:val="00725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725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25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2">
    <w:name w:val="Medium Shading 2 Accent 2"/>
    <w:basedOn w:val="TableNormal"/>
    <w:uiPriority w:val="64"/>
    <w:rsid w:val="00725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557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2F0B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21">
    <w:name w:val="Medium List 21"/>
    <w:basedOn w:val="TableNormal"/>
    <w:uiPriority w:val="66"/>
    <w:rsid w:val="002F0B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F0B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3">
    <w:name w:val="Medium List 1 Accent 3"/>
    <w:basedOn w:val="TableNormal"/>
    <w:uiPriority w:val="65"/>
    <w:rsid w:val="000D1B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C3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70"/>
  </w:style>
  <w:style w:type="paragraph" w:styleId="Footer">
    <w:name w:val="footer"/>
    <w:basedOn w:val="Normal"/>
    <w:link w:val="FooterChar"/>
    <w:uiPriority w:val="99"/>
    <w:unhideWhenUsed/>
    <w:rsid w:val="0066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70"/>
  </w:style>
  <w:style w:type="paragraph" w:styleId="BalloonText">
    <w:name w:val="Balloon Text"/>
    <w:basedOn w:val="Normal"/>
    <w:link w:val="BalloonTextChar"/>
    <w:uiPriority w:val="99"/>
    <w:semiHidden/>
    <w:unhideWhenUsed/>
    <w:rsid w:val="006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wal.anshul2005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C5BF-D3BC-430D-807F-48700E9DC2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Somnath Chatterjee</dc:creator>
  <cp:keywords/>
  <dc:description/>
  <cp:lastModifiedBy>Anshul Agrawal</cp:lastModifiedBy>
  <cp:revision>122</cp:revision>
  <cp:lastPrinted>2021-01-05T16:12:00Z</cp:lastPrinted>
  <dcterms:created xsi:type="dcterms:W3CDTF">2020-03-28T09:46:00Z</dcterms:created>
  <dcterms:modified xsi:type="dcterms:W3CDTF">2021-01-05T16:20:00Z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anagraw@microsoft.com</vt:lpwstr>
  </property>
  <property fmtid="{D5CDD505-2E9C-101B-9397-08002B2CF9AE}" pid="5" name="MSIP_Label_f42aa342-8706-4288-bd11-ebb85995028c_SetDate">
    <vt:lpwstr>2018-05-16T17:26:57.0880146Z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