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2F2F2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30.0" w:type="dxa"/>
        <w:jc w:val="left"/>
        <w:tblInd w:w="-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130"/>
        <w:tblGridChange w:id="0">
          <w:tblGrid>
            <w:gridCol w:w="11130"/>
          </w:tblGrid>
        </w:tblGridChange>
      </w:tblGrid>
      <w:tr>
        <w:trPr>
          <w:trHeight w:val="170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03">
            <w:pPr>
              <w:spacing w:line="276" w:lineRule="auto"/>
              <w:ind w:right="1618" w:hanging="108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845.0" w:type="dxa"/>
              <w:jc w:val="left"/>
              <w:tblInd w:w="-72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10845"/>
              <w:tblGridChange w:id="0">
                <w:tblGrid>
                  <w:gridCol w:w="10845"/>
                </w:tblGrid>
              </w:tblGridChange>
            </w:tblGrid>
            <w:tr>
              <w:trPr>
                <w:trHeight w:val="968" w:hRule="atLeast"/>
              </w:trPr>
              <w:tc>
                <w:tcPr/>
                <w:p w:rsidR="00000000" w:rsidDel="00000000" w:rsidP="00000000" w:rsidRDefault="00000000" w:rsidRPr="00000000" w14:paraId="00000004">
                  <w:pPr>
                    <w:ind w:left="72" w:firstLine="0"/>
                    <w:jc w:val="center"/>
                    <w:rPr>
                      <w:b w:val="1"/>
                      <w:color w:val="17365d"/>
                      <w:sz w:val="36"/>
                      <w:szCs w:val="36"/>
                    </w:rPr>
                  </w:pPr>
                  <w:r w:rsidDel="00000000" w:rsidR="00000000" w:rsidRPr="00000000">
                    <w:rPr>
                      <w:b w:val="1"/>
                      <w:color w:val="17365d"/>
                      <w:sz w:val="36"/>
                      <w:szCs w:val="36"/>
                      <w:rtl w:val="0"/>
                    </w:rPr>
                    <w:t xml:space="preserve">SHASHANK SRIVASTAVA</w:t>
                  </w:r>
                </w:p>
                <w:p w:rsidR="00000000" w:rsidDel="00000000" w:rsidP="00000000" w:rsidRDefault="00000000" w:rsidRPr="00000000" w14:paraId="00000005">
                  <w:pPr>
                    <w:ind w:left="72" w:firstLine="0"/>
                    <w:jc w:val="center"/>
                    <w:rPr>
                      <w:color w:val="17365d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6">
                  <w:pPr>
                    <w:ind w:left="72" w:right="33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17365d"/>
                      <w:sz w:val="20"/>
                      <w:szCs w:val="20"/>
                      <w:rtl w:val="0"/>
                    </w:rPr>
                    <w:t xml:space="preserve">Scaling new heights of success with hard work &amp; dedication and leaving a mark of excellence at each step; targeting for senior level assignments in </w:t>
                  </w:r>
                  <w:r w:rsidDel="00000000" w:rsidR="00000000" w:rsidRPr="00000000">
                    <w:rPr>
                      <w:b w:val="1"/>
                      <w:color w:val="17365d"/>
                      <w:sz w:val="20"/>
                      <w:szCs w:val="20"/>
                      <w:rtl w:val="0"/>
                    </w:rPr>
                    <w:t xml:space="preserve">Salesforce and integrated in Marketing &amp; Sales operations </w:t>
                  </w:r>
                  <w:r w:rsidDel="00000000" w:rsidR="00000000" w:rsidRPr="00000000">
                    <w:rPr>
                      <w:color w:val="17365d"/>
                      <w:sz w:val="20"/>
                      <w:szCs w:val="20"/>
                      <w:rtl w:val="0"/>
                    </w:rPr>
                    <w:t xml:space="preserve">with a leading organization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7">
                  <w:pPr>
                    <w:ind w:left="72" w:firstLine="0"/>
                    <w:jc w:val="center"/>
                    <w:rPr>
                      <w:b w:val="1"/>
                      <w:color w:val="17365d"/>
                      <w:sz w:val="10"/>
                      <w:szCs w:val="1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8">
                  <w:pPr>
                    <w:ind w:left="72" w:firstLine="0"/>
                    <w:jc w:val="center"/>
                    <w:rPr>
                      <w:b w:val="1"/>
                      <w:color w:val="24406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17365d"/>
                      <w:sz w:val="20"/>
                      <w:szCs w:val="20"/>
                      <w:rtl w:val="0"/>
                    </w:rPr>
                    <w:t xml:space="preserve">Phone: +91-</w:t>
                  </w: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17365d"/>
                      <w:sz w:val="20"/>
                      <w:szCs w:val="20"/>
                      <w:rtl w:val="0"/>
                    </w:rPr>
                    <w:t xml:space="preserve">8840411014 |</w:t>
                  </w:r>
                  <w:r w:rsidDel="00000000" w:rsidR="00000000" w:rsidRPr="00000000">
                    <w:rPr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17365d"/>
                      <w:sz w:val="20"/>
                      <w:szCs w:val="20"/>
                      <w:rtl w:val="0"/>
                    </w:rPr>
                    <w:t xml:space="preserve">E-Mail:</w:t>
                  </w:r>
                  <w:r w:rsidDel="00000000" w:rsidR="00000000" w:rsidRPr="00000000">
                    <w:rPr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17365d"/>
                      <w:sz w:val="20"/>
                      <w:szCs w:val="20"/>
                      <w:rtl w:val="0"/>
                    </w:rPr>
                    <w:t xml:space="preserve">shashank121085@gmail.com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9">
            <w:pPr>
              <w:spacing w:line="276" w:lineRule="auto"/>
              <w:ind w:right="1618" w:hanging="108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05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spacing w:line="276" w:lineRule="auto"/>
              <w:ind w:left="-108" w:right="90" w:firstLine="0"/>
              <w:rPr/>
            </w:pPr>
            <w:r w:rsidDel="00000000" w:rsidR="00000000" w:rsidRPr="00000000">
              <w:rPr>
                <w:color w:val="4f81bd"/>
              </w:rPr>
              <w:drawing>
                <wp:inline distB="0" distT="0" distL="0" distR="0">
                  <wp:extent cx="369570" cy="421640"/>
                  <wp:effectExtent b="0" l="0" r="0" t="0"/>
                  <wp:docPr id="309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4216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50800</wp:posOffset>
                      </wp:positionV>
                      <wp:extent cx="6678939" cy="314325"/>
                      <wp:effectExtent b="0" l="0" r="0" t="0"/>
                      <wp:wrapNone/>
                      <wp:docPr id="2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011293" y="3627600"/>
                                <a:ext cx="6669414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7365d"/>
                                      <w:sz w:val="22"/>
                                      <w:vertAlign w:val="baseline"/>
                                    </w:rPr>
                                    <w:t xml:space="preserve">Profile Summary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50800</wp:posOffset>
                      </wp:positionV>
                      <wp:extent cx="6678939" cy="314325"/>
                      <wp:effectExtent b="0" l="0" r="0" t="0"/>
                      <wp:wrapNone/>
                      <wp:docPr id="29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78939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Management Professional with over 10 years of experience in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extending Technical Support, Project Planning, Financial Operations, Site Execution and Vendor Management in the Electrical Power industry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Successfully managed all techno-commercial aspects of projects during execution stages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delivering projects strictly adhering to schedules &amp; specifications while meeting cost &amp; profitability objectives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Excels in managing a diverse range of activities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such as evaluation of strategic plans, process, capacity planning, process control, Shutdown/Startup planning; expertise in managing erection &amp; commissioning of equipment thereby reducing downtime and enhancing operational effectivenes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2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Professional excellence in: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79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and maintaining high level of excellence and support for business critical salesforce process and accuracy and completeness of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Salesforce data.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79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Daily administration and support of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salesforce application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timely and accurate resolution of support request ,ability to identify, troubleshoot ,diagnose and responds to issues and request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2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Capabilities in interacting with Clients/Vendors/Engineers and formulating technical documents for resolving loopholes &amp; tracking the progress; skills in financial operations w.r.t estimation planning, analysis of revenue leakage and taking corrective measures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2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Develop,create and maintain customized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Report and Dashboards.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2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Team-based management style coupled with the zeal to motivate peak individual performances with exceptional communication skills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ind w:left="-108" w:right="90" w:firstLine="0"/>
              <w:rPr/>
            </w:pPr>
            <w:r w:rsidDel="00000000" w:rsidR="00000000" w:rsidRPr="00000000">
              <w:rPr>
                <w:color w:val="244061"/>
              </w:rPr>
              <w:drawing>
                <wp:inline distB="0" distT="0" distL="0" distR="0">
                  <wp:extent cx="333375" cy="340360"/>
                  <wp:effectExtent b="0" l="0" r="0" t="0"/>
                  <wp:docPr id="31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403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50800</wp:posOffset>
                      </wp:positionV>
                      <wp:extent cx="6678939" cy="314325"/>
                      <wp:effectExtent b="0" l="0" r="0" t="0"/>
                      <wp:wrapNone/>
                      <wp:docPr id="3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2011293" y="3627600"/>
                                <a:ext cx="6669414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7365d"/>
                                      <w:sz w:val="22"/>
                                      <w:vertAlign w:val="baseline"/>
                                    </w:rPr>
                                    <w:t xml:space="preserve">Core Competencies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50800</wp:posOffset>
                      </wp:positionV>
                      <wp:extent cx="6678939" cy="314325"/>
                      <wp:effectExtent b="0" l="0" r="0" t="0"/>
                      <wp:wrapNone/>
                      <wp:docPr id="30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78939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right="9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754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955"/>
              <w:gridCol w:w="3330"/>
              <w:gridCol w:w="3469"/>
              <w:tblGridChange w:id="0">
                <w:tblGrid>
                  <w:gridCol w:w="3955"/>
                  <w:gridCol w:w="3330"/>
                  <w:gridCol w:w="3469"/>
                </w:tblGrid>
              </w:tblGridChange>
            </w:tblGrid>
            <w:tr>
              <w:trPr>
                <w:trHeight w:val="548" w:hRule="atLeast"/>
              </w:trPr>
              <w:tc>
                <w:tcPr/>
                <w:p w:rsidR="00000000" w:rsidDel="00000000" w:rsidP="00000000" w:rsidRDefault="00000000" w:rsidRPr="00000000" w14:paraId="00000017">
                  <w:pPr>
                    <w:spacing w:after="40" w:before="40"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Project Management    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122183</wp:posOffset>
                        </wp:positionH>
                        <wp:positionV relativeFrom="paragraph">
                          <wp:posOffset>204470</wp:posOffset>
                        </wp:positionV>
                        <wp:extent cx="2066925" cy="46518"/>
                        <wp:effectExtent b="0" l="0" r="0" t="0"/>
                        <wp:wrapNone/>
                        <wp:docPr id="305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6925" cy="46518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/>
                <w:p w:rsidR="00000000" w:rsidDel="00000000" w:rsidP="00000000" w:rsidRDefault="00000000" w:rsidRPr="00000000" w14:paraId="00000018">
                  <w:pPr>
                    <w:spacing w:after="40" w:before="40" w:line="276" w:lineRule="auto"/>
                    <w:jc w:val="left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         Business Development(B2B) 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206027</wp:posOffset>
                        </wp:positionV>
                        <wp:extent cx="2066925" cy="46518"/>
                        <wp:effectExtent b="0" l="0" r="0" t="0"/>
                        <wp:wrapNone/>
                        <wp:docPr id="304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6925" cy="46518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/>
                <w:p w:rsidR="00000000" w:rsidDel="00000000" w:rsidP="00000000" w:rsidRDefault="00000000" w:rsidRPr="00000000" w14:paraId="00000019">
                  <w:pPr>
                    <w:spacing w:after="40" w:before="40"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Visualforce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spacing w:after="40" w:before="40"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22055</wp:posOffset>
                        </wp:positionV>
                        <wp:extent cx="2911664" cy="65530"/>
                        <wp:effectExtent b="0" l="0" r="0" t="0"/>
                        <wp:wrapNone/>
                        <wp:docPr id="303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1664" cy="6553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trHeight w:val="215" w:hRule="atLeast"/>
              </w:trPr>
              <w:tc>
                <w:tcPr/>
                <w:p w:rsidR="00000000" w:rsidDel="00000000" w:rsidP="00000000" w:rsidRDefault="00000000" w:rsidRPr="00000000" w14:paraId="0000001B">
                  <w:pPr>
                    <w:spacing w:after="40" w:before="40"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Vendor Management</w:t>
                  </w:r>
                </w:p>
              </w:tc>
              <w:tc>
                <w:tcPr/>
                <w:p w:rsidR="00000000" w:rsidDel="00000000" w:rsidP="00000000" w:rsidRDefault="00000000" w:rsidRPr="00000000" w14:paraId="0000001C">
                  <w:pPr>
                    <w:spacing w:after="40" w:before="40"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SOAP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D">
                  <w:pPr>
                    <w:spacing w:after="40" w:before="40"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Salesforce Einstein Analytics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43" w:hRule="atLeast"/>
              </w:trPr>
              <w:tc>
                <w:tcPr/>
                <w:p w:rsidR="00000000" w:rsidDel="00000000" w:rsidP="00000000" w:rsidRDefault="00000000" w:rsidRPr="00000000" w14:paraId="0000001E">
                  <w:pPr>
                    <w:spacing w:after="40" w:before="40"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133350</wp:posOffset>
                        </wp:positionH>
                        <wp:positionV relativeFrom="paragraph">
                          <wp:posOffset>7620</wp:posOffset>
                        </wp:positionV>
                        <wp:extent cx="2066925" cy="46355"/>
                        <wp:effectExtent b="0" l="0" r="0" t="0"/>
                        <wp:wrapNone/>
                        <wp:docPr id="308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6925" cy="4635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/>
                <w:p w:rsidR="00000000" w:rsidDel="00000000" w:rsidP="00000000" w:rsidRDefault="00000000" w:rsidRPr="00000000" w14:paraId="0000001F">
                  <w:pPr>
                    <w:spacing w:after="40" w:before="40"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31751</wp:posOffset>
                        </wp:positionH>
                        <wp:positionV relativeFrom="paragraph">
                          <wp:posOffset>7620</wp:posOffset>
                        </wp:positionV>
                        <wp:extent cx="2066925" cy="46355"/>
                        <wp:effectExtent b="0" l="0" r="0" t="0"/>
                        <wp:wrapNone/>
                        <wp:docPr id="315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6925" cy="4635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spacing w:after="40" w:before="40"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3176</wp:posOffset>
                        </wp:positionH>
                        <wp:positionV relativeFrom="paragraph">
                          <wp:posOffset>-1904</wp:posOffset>
                        </wp:positionV>
                        <wp:extent cx="2911664" cy="65530"/>
                        <wp:effectExtent b="0" l="0" r="0" t="0"/>
                        <wp:wrapNone/>
                        <wp:docPr id="302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1664" cy="6553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trHeight w:val="243" w:hRule="atLeast"/>
              </w:trPr>
              <w:tc>
                <w:tcPr/>
                <w:p w:rsidR="00000000" w:rsidDel="00000000" w:rsidP="00000000" w:rsidRDefault="00000000" w:rsidRPr="00000000" w14:paraId="00000021">
                  <w:pPr>
                    <w:spacing w:after="40" w:before="40"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Cross-functional Coordin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spacing w:after="40" w:before="40"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Data Loader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3">
                  <w:pPr>
                    <w:spacing w:after="40" w:before="40"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Lighting components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80" w:hRule="atLeast"/>
              </w:trPr>
              <w:tc>
                <w:tcPr/>
                <w:p w:rsidR="00000000" w:rsidDel="00000000" w:rsidP="00000000" w:rsidRDefault="00000000" w:rsidRPr="00000000" w14:paraId="00000024">
                  <w:pPr>
                    <w:spacing w:after="40" w:before="40" w:line="276" w:lineRule="auto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133350</wp:posOffset>
                        </wp:positionH>
                        <wp:positionV relativeFrom="paragraph">
                          <wp:posOffset>27305</wp:posOffset>
                        </wp:positionV>
                        <wp:extent cx="2066925" cy="46355"/>
                        <wp:effectExtent b="0" l="0" r="0" t="0"/>
                        <wp:wrapNone/>
                        <wp:docPr id="310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6925" cy="4635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5">
                  <w:pPr>
                    <w:spacing w:after="40" w:before="40" w:line="276" w:lineRule="auto"/>
                    <w:rPr>
                      <w:b w:val="1"/>
                      <w:color w:val="000000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spacing w:after="40" w:before="40"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3176</wp:posOffset>
                        </wp:positionH>
                        <wp:positionV relativeFrom="paragraph">
                          <wp:posOffset>17780</wp:posOffset>
                        </wp:positionV>
                        <wp:extent cx="2066925" cy="46355"/>
                        <wp:effectExtent b="0" l="0" r="0" t="0"/>
                        <wp:wrapNone/>
                        <wp:docPr id="307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6925" cy="4635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/>
                <w:p w:rsidR="00000000" w:rsidDel="00000000" w:rsidP="00000000" w:rsidRDefault="00000000" w:rsidRPr="00000000" w14:paraId="00000027">
                  <w:pPr>
                    <w:spacing w:after="40" w:before="40"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12701</wp:posOffset>
                        </wp:positionH>
                        <wp:positionV relativeFrom="paragraph">
                          <wp:posOffset>27305</wp:posOffset>
                        </wp:positionV>
                        <wp:extent cx="2066925" cy="46355"/>
                        <wp:effectExtent b="0" l="0" r="0" t="0"/>
                        <wp:wrapNone/>
                        <wp:docPr id="306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6925" cy="4635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spacing w:line="276" w:lineRule="auto"/>
              <w:ind w:left="-108" w:right="90" w:firstLine="0"/>
              <w:rPr/>
            </w:pPr>
            <w:r w:rsidDel="00000000" w:rsidR="00000000" w:rsidRPr="00000000">
              <w:rPr>
                <w:b w:val="1"/>
                <w:color w:val="4f81bd"/>
              </w:rPr>
              <w:drawing>
                <wp:inline distB="0" distT="0" distL="0" distR="0">
                  <wp:extent cx="393489" cy="393489"/>
                  <wp:effectExtent b="0" l="0" r="0" t="0"/>
                  <wp:docPr id="3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489" cy="3934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50800</wp:posOffset>
                      </wp:positionV>
                      <wp:extent cx="6678939" cy="314325"/>
                      <wp:effectExtent b="0" l="0" r="0" t="0"/>
                      <wp:wrapNone/>
                      <wp:docPr id="2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2011293" y="3627600"/>
                                <a:ext cx="6669414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44061"/>
                                      <w:sz w:val="22"/>
                                      <w:vertAlign w:val="baseline"/>
                                    </w:rPr>
                                    <w:t xml:space="preserve">Work Experience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44061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50800</wp:posOffset>
                      </wp:positionV>
                      <wp:extent cx="6678939" cy="314325"/>
                      <wp:effectExtent b="0" l="0" r="0" t="0"/>
                      <wp:wrapNone/>
                      <wp:docPr id="29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78939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9">
            <w:pPr>
              <w:pBdr>
                <w:bottom w:color="ffffff" w:space="1" w:sz="4" w:val="single"/>
              </w:pBdr>
              <w:shd w:fill="dbe5f1" w:val="clear"/>
              <w:jc w:val="both"/>
              <w:rPr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62626"/>
                <w:sz w:val="20"/>
                <w:szCs w:val="20"/>
                <w:rtl w:val="0"/>
              </w:rPr>
              <w:t xml:space="preserve">April’19 – Dec’19 with RK Industries, Bareilly (U.P.) as Project Manager </w:t>
            </w:r>
          </w:p>
          <w:p w:rsidR="00000000" w:rsidDel="00000000" w:rsidP="00000000" w:rsidRDefault="00000000" w:rsidRPr="00000000" w14:paraId="0000002A">
            <w:pPr>
              <w:pBdr>
                <w:bottom w:color="ffffff" w:space="1" w:sz="4" w:val="single"/>
              </w:pBdr>
              <w:jc w:val="both"/>
              <w:rPr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bottom w:color="ffffff" w:space="1" w:sz="4" w:val="single"/>
              </w:pBdr>
              <w:shd w:fill="dbe5f1" w:val="clear"/>
              <w:jc w:val="both"/>
              <w:rPr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62626"/>
                <w:sz w:val="20"/>
                <w:szCs w:val="20"/>
                <w:rtl w:val="0"/>
              </w:rPr>
              <w:t xml:space="preserve">Jun’17 – Apr’19 with IL&amp;FS Engineering and Construction Company Limited, Gurugram as Deputy Manager </w:t>
            </w:r>
          </w:p>
          <w:p w:rsidR="00000000" w:rsidDel="00000000" w:rsidP="00000000" w:rsidRDefault="00000000" w:rsidRPr="00000000" w14:paraId="0000002C">
            <w:pPr>
              <w:pBdr>
                <w:bottom w:color="ffffff" w:space="1" w:sz="4" w:val="single"/>
              </w:pBdr>
              <w:jc w:val="both"/>
              <w:rPr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bottom w:color="ffffff" w:space="1" w:sz="4" w:val="single"/>
              </w:pBdr>
              <w:shd w:fill="dbe5f1" w:val="clear"/>
              <w:jc w:val="both"/>
              <w:rPr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62626"/>
                <w:sz w:val="20"/>
                <w:szCs w:val="20"/>
                <w:rtl w:val="0"/>
              </w:rPr>
              <w:t xml:space="preserve">Dec’16 – Jun’17 with KEI Limited, Delhi as Assistance Project Manager of IPDS </w:t>
            </w:r>
          </w:p>
          <w:p w:rsidR="00000000" w:rsidDel="00000000" w:rsidP="00000000" w:rsidRDefault="00000000" w:rsidRPr="00000000" w14:paraId="0000002E">
            <w:pPr>
              <w:pBdr>
                <w:bottom w:color="ffffff" w:space="1" w:sz="4" w:val="single"/>
              </w:pBdr>
              <w:jc w:val="both"/>
              <w:rPr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bottom w:color="ffffff" w:space="1" w:sz="4" w:val="single"/>
              </w:pBdr>
              <w:shd w:fill="dbe5f1" w:val="clear"/>
              <w:jc w:val="both"/>
              <w:rPr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62626"/>
                <w:sz w:val="20"/>
                <w:szCs w:val="20"/>
                <w:rtl w:val="0"/>
              </w:rPr>
              <w:t xml:space="preserve">Feb’15 – Dec’16 with JAKSON Limited, Noida as a Senior Team Member </w:t>
            </w:r>
          </w:p>
          <w:p w:rsidR="00000000" w:rsidDel="00000000" w:rsidP="00000000" w:rsidRDefault="00000000" w:rsidRPr="00000000" w14:paraId="00000030">
            <w:pPr>
              <w:pBdr>
                <w:bottom w:color="ffffff" w:space="1" w:sz="4" w:val="single"/>
              </w:pBdr>
              <w:jc w:val="both"/>
              <w:rPr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bottom w:color="ffffff" w:space="1" w:sz="4" w:val="single"/>
              </w:pBdr>
              <w:shd w:fill="dbe5f1" w:val="clear"/>
              <w:jc w:val="both"/>
              <w:rPr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62626"/>
                <w:sz w:val="20"/>
                <w:szCs w:val="20"/>
                <w:rtl w:val="0"/>
              </w:rPr>
              <w:t xml:space="preserve">Sep’09 - Jan’15 with Megha Engineering &amp; Infrastructure Limited, Hyderabad as a Senior Engg</w:t>
            </w:r>
          </w:p>
          <w:p w:rsidR="00000000" w:rsidDel="00000000" w:rsidP="00000000" w:rsidRDefault="00000000" w:rsidRPr="00000000" w14:paraId="00000032">
            <w:pPr>
              <w:pBdr>
                <w:bottom w:color="ffffff" w:space="1" w:sz="4" w:val="single"/>
              </w:pBdr>
              <w:spacing w:line="276" w:lineRule="auto"/>
              <w:jc w:val="both"/>
              <w:rPr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bottom w:color="ffffff" w:space="1" w:sz="4" w:val="single"/>
              </w:pBdr>
              <w:spacing w:line="276" w:lineRule="auto"/>
              <w:jc w:val="both"/>
              <w:rPr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62626"/>
                <w:sz w:val="20"/>
                <w:szCs w:val="20"/>
                <w:rtl w:val="0"/>
              </w:rPr>
              <w:t xml:space="preserve">Key Result Areas: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Directed end-to-end activities from planning, monitoring to financial controlling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phases of project lifecycle to overall inter-discipline coordination &amp; administration and managing progress with assured quality &amp; budget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Showcased excellence in: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 collaboratively with others on both onshore and offshore teams to create custom, scalable processes for the enterprise CRM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Liaise with technical lead to build and implementation of API and integration solutions for internal and external systems.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Coordinated with external agencies for techno-commercial negotiations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preparation of tender/contract documents, cost estimates, including billing, variation / deviation proposals, claims, so on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Controlled projects with respect to cost, resource deployment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time overruns and quality compliance to ensure satisfactory execution of projects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Networked with consultants/clients/contractors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ascertain technical specifications and prepared a detailed estimate of the project accounting for material required at Site, Labour &amp; Transportation and Road Restoration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Monitored a wide variety of tasks including: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Setup, configuration and maintenance App exchange products and business rules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Analyze business processes, configuring CRM out of the box features and custom solutions for specific business needs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 functional support for salesforce CRM products on lightning platform Einstein analytics, Contract management(Docusign-CLM/SpringCM), Sales cloud, training related tools(Walkme) and enhancement projects. </w:t>
            </w:r>
          </w:p>
          <w:p w:rsidR="00000000" w:rsidDel="00000000" w:rsidP="00000000" w:rsidRDefault="00000000" w:rsidRPr="00000000" w14:paraId="00000040">
            <w:pPr>
              <w:ind w:left="10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Scrutinized day-to-day progress and preparing weekly report;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attended project &amp; review meetings &amp; discussions with the client during preparation &amp; execution phase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Performed cost comparison analysis of subcontractors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vs. self-performance to maintain cost controls; reviewed material/subcontractor invoices for approval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Directed &amp; instructed Maintenance Technicians and monitoring expenses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with optimum utilization of resources; ensured zero accidents with zero loss to man, plant &amp; machinery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Planned and executed preventive maintenance schedules for various equipment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/ lines to increase machine uptime &amp; equipment reliability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Created &amp; sustained a dynamic environment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that fosters development opportunities &amp; motivates high performance amongst team members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Notable Accomplishments: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Independently managed complete preparation and presentation of MIS for 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project that had been anticipated as a “low margin” project;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efforts suggested the overall margin of the project cost to be over than 20%</w:t>
            </w:r>
          </w:p>
          <w:p w:rsidR="00000000" w:rsidDel="00000000" w:rsidP="00000000" w:rsidRDefault="00000000" w:rsidRPr="00000000" w14:paraId="00000048">
            <w:pPr>
              <w:pBdr>
                <w:bottom w:color="ffffff" w:space="1" w:sz="4" w:val="single"/>
              </w:pBdr>
              <w:spacing w:line="276" w:lineRule="auto"/>
              <w:rPr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ind w:left="-108" w:right="90" w:firstLine="0"/>
              <w:rPr/>
            </w:pPr>
            <w:r w:rsidDel="00000000" w:rsidR="00000000" w:rsidRPr="00000000">
              <w:rPr>
                <w:b w:val="1"/>
                <w:color w:val="4f81bd"/>
              </w:rPr>
              <w:drawing>
                <wp:inline distB="0" distT="0" distL="0" distR="0">
                  <wp:extent cx="397439" cy="262831"/>
                  <wp:effectExtent b="0" l="0" r="0" t="0"/>
                  <wp:docPr id="31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39" cy="2628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6678930" cy="314325"/>
                      <wp:effectExtent b="0" l="0" r="0" t="0"/>
                      <wp:wrapNone/>
                      <wp:docPr id="3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2011298" y="3627600"/>
                                <a:ext cx="666940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44061"/>
                                      <w:sz w:val="22"/>
                                      <w:vertAlign w:val="baseline"/>
                                    </w:rPr>
                                    <w:t xml:space="preserve">Education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44061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6678930" cy="314325"/>
                      <wp:effectExtent b="0" l="0" r="0" t="0"/>
                      <wp:wrapNone/>
                      <wp:docPr id="30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78930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A">
            <w:pPr>
              <w:spacing w:line="276" w:lineRule="auto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2020-2022: MBA –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Finance &amp;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Marketing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from UPTU, Noida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2009: B.E (Electrical)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from Rajasthan University, Jaipur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44061"/>
                <w:rtl w:val="0"/>
              </w:rPr>
              <w:t xml:space="preserve">Technical Skills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MS- Excel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MS Project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,PERT and Gantt chart.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Salesforce.com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Load flow Analysi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with Cymdist and Neplan (ABB) software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Analysis : R/Python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Visualization : Tableau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6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spacing w:line="276" w:lineRule="auto"/>
              <w:ind w:left="-108" w:right="90" w:firstLine="0"/>
              <w:rPr/>
            </w:pPr>
            <w:r w:rsidDel="00000000" w:rsidR="00000000" w:rsidRPr="00000000">
              <w:rPr>
                <w:b w:val="1"/>
                <w:color w:val="4f81bd"/>
              </w:rPr>
              <w:drawing>
                <wp:inline distB="0" distT="0" distL="0" distR="0">
                  <wp:extent cx="318085" cy="318085"/>
                  <wp:effectExtent b="0" l="0" r="0" t="0"/>
                  <wp:docPr id="31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85" cy="3180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50800</wp:posOffset>
                      </wp:positionV>
                      <wp:extent cx="6678939" cy="314325"/>
                      <wp:effectExtent b="0" l="0" r="0" t="0"/>
                      <wp:wrapNone/>
                      <wp:docPr id="2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2011293" y="3627600"/>
                                <a:ext cx="6669414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44061"/>
                                      <w:sz w:val="22"/>
                                      <w:vertAlign w:val="baseline"/>
                                    </w:rPr>
                                    <w:t xml:space="preserve">Personal Details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44061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50800</wp:posOffset>
                      </wp:positionV>
                      <wp:extent cx="6678939" cy="314325"/>
                      <wp:effectExtent b="0" l="0" r="0" t="0"/>
                      <wp:wrapNone/>
                      <wp:docPr id="29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78939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4">
            <w:pPr>
              <w:spacing w:line="276" w:lineRule="auto"/>
              <w:ind w:right="9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right="2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of Birth: </w:t>
              <w:tab/>
              <w:tab/>
              <w:t xml:space="preserve">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Oct 1985</w:t>
            </w:r>
          </w:p>
          <w:p w:rsidR="00000000" w:rsidDel="00000000" w:rsidP="00000000" w:rsidRDefault="00000000" w:rsidRPr="00000000" w14:paraId="00000056">
            <w:pPr>
              <w:ind w:right="2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Address:</w:t>
              <w:tab/>
              <w:tab/>
              <w:tab/>
              <w:t xml:space="preserve">MM 38, Premchandra Nagar Colony, Pandaypur, Varanasi</w:t>
            </w:r>
          </w:p>
          <w:p w:rsidR="00000000" w:rsidDel="00000000" w:rsidP="00000000" w:rsidRDefault="00000000" w:rsidRPr="00000000" w14:paraId="00000057">
            <w:pPr>
              <w:ind w:right="2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Languages Known:</w:t>
              <w:tab/>
              <w:t xml:space="preserve">English &amp; Hindi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color w:val="24406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2" w:top="360" w:left="450" w:right="47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1062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78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2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0" w:before="31" w:line="240" w:lineRule="auto"/>
      <w:ind w:left="120" w:right="17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518F8"/>
  </w:style>
  <w:style w:type="paragraph" w:styleId="Heading2">
    <w:name w:val="heading 2"/>
    <w:basedOn w:val="Normal"/>
    <w:link w:val="Heading2Char"/>
    <w:uiPriority w:val="1"/>
    <w:qFormat w:val="1"/>
    <w:rsid w:val="00FA08BA"/>
    <w:pPr>
      <w:spacing w:after="0" w:before="31" w:line="240" w:lineRule="auto"/>
      <w:ind w:left="120" w:right="17"/>
      <w:jc w:val="center"/>
      <w:outlineLvl w:val="1"/>
    </w:pPr>
    <w:rPr>
      <w:rFonts w:ascii="Verdana" w:cs="Verdana" w:eastAsia="Verdana" w:hAnsi="Verdana"/>
      <w:b w:val="1"/>
      <w:bCs w:val="1"/>
      <w:sz w:val="24"/>
      <w:szCs w:val="24"/>
      <w:lang w:bidi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F276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F2767"/>
    <w:rPr>
      <w:rFonts w:ascii="Tahoma" w:cs="Tahoma" w:hAnsi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 w:val="1"/>
    <w:rsid w:val="005C0B0D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C74BDA"/>
    <w:rPr>
      <w:color w:val="0000ff" w:themeColor="hyperlink"/>
      <w:u w:val="single"/>
    </w:rPr>
  </w:style>
  <w:style w:type="character" w:styleId="rvts36" w:customStyle="1">
    <w:name w:val="rvts36"/>
    <w:rsid w:val="00690A52"/>
  </w:style>
  <w:style w:type="character" w:styleId="ListParagraphChar" w:customStyle="1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 w:val="1"/>
    <w:rsid w:val="00FB3A64"/>
  </w:style>
  <w:style w:type="paragraph" w:styleId="NoSpacing">
    <w:name w:val="No Spacing"/>
    <w:link w:val="NoSpacingChar"/>
    <w:uiPriority w:val="1"/>
    <w:qFormat w:val="1"/>
    <w:rsid w:val="00FB3A64"/>
    <w:pPr>
      <w:spacing w:after="0" w:line="240" w:lineRule="auto"/>
    </w:pPr>
  </w:style>
  <w:style w:type="paragraph" w:styleId="Normal1" w:customStyle="1">
    <w:name w:val="Normal1"/>
    <w:rsid w:val="00040FCA"/>
    <w:rPr>
      <w:rFonts w:ascii="Calibri" w:cs="Calibri" w:eastAsia="Calibri" w:hAnsi="Calibri"/>
      <w:lang w:val="en-IN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08059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8059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80592"/>
    <w:rPr>
      <w:b w:val="1"/>
      <w:bCs w:val="1"/>
      <w:sz w:val="20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57A8"/>
  </w:style>
  <w:style w:type="character" w:styleId="rvts40" w:customStyle="1">
    <w:name w:val="rvts40"/>
    <w:basedOn w:val="DefaultParagraphFont"/>
    <w:rsid w:val="008B742A"/>
  </w:style>
  <w:style w:type="character" w:styleId="rvts42" w:customStyle="1">
    <w:name w:val="rvts42"/>
    <w:basedOn w:val="DefaultParagraphFont"/>
    <w:rsid w:val="00F17038"/>
  </w:style>
  <w:style w:type="character" w:styleId="rvts44" w:customStyle="1">
    <w:name w:val="rvts44"/>
    <w:basedOn w:val="DefaultParagraphFont"/>
    <w:rsid w:val="00F17038"/>
  </w:style>
  <w:style w:type="character" w:styleId="rvts155" w:customStyle="1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 w:val="1"/>
    <w:rsid w:val="0027312B"/>
    <w:pPr>
      <w:spacing w:after="0" w:line="240" w:lineRule="auto"/>
      <w:ind w:left="5760"/>
    </w:pPr>
    <w:rPr>
      <w:rFonts w:ascii="Arial" w:cs="Arial" w:eastAsia="Times New Roman" w:hAnsi="Arial"/>
      <w:sz w:val="20"/>
      <w:szCs w:val="24"/>
    </w:rPr>
  </w:style>
  <w:style w:type="character" w:styleId="BodyTextIndentChar" w:customStyle="1">
    <w:name w:val="Body Text Indent Char"/>
    <w:basedOn w:val="DefaultParagraphFont"/>
    <w:link w:val="BodyTextIndent"/>
    <w:semiHidden w:val="1"/>
    <w:rsid w:val="0027312B"/>
    <w:rPr>
      <w:rFonts w:ascii="Arial" w:cs="Arial" w:eastAsia="Times New Roman" w:hAnsi="Arial"/>
      <w:sz w:val="20"/>
      <w:szCs w:val="24"/>
    </w:rPr>
  </w:style>
  <w:style w:type="character" w:styleId="NoSpacingChar" w:customStyle="1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cs="Times New Roman" w:eastAsia="Times New Roman" w:hAnsi="Courier New"/>
      <w:sz w:val="20"/>
      <w:szCs w:val="20"/>
    </w:rPr>
  </w:style>
  <w:style w:type="character" w:styleId="PlainTextChar" w:customStyle="1">
    <w:name w:val="Plain Text Char"/>
    <w:basedOn w:val="DefaultParagraphFont"/>
    <w:link w:val="PlainText"/>
    <w:uiPriority w:val="99"/>
    <w:rsid w:val="00306F47"/>
    <w:rPr>
      <w:rFonts w:ascii="Courier New" w:cs="Times New Roman" w:eastAsia="Times New Roman" w:hAnsi="Courier New"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1"/>
    <w:rsid w:val="00FA08BA"/>
    <w:rPr>
      <w:rFonts w:ascii="Verdana" w:cs="Verdana" w:eastAsia="Verdana" w:hAnsi="Verdana"/>
      <w:b w:val="1"/>
      <w:bCs w:val="1"/>
      <w:sz w:val="24"/>
      <w:szCs w:val="24"/>
      <w:lang w:bidi="en-US"/>
    </w:rPr>
  </w:style>
  <w:style w:type="character" w:styleId="rvts32" w:customStyle="1">
    <w:name w:val="rvts32"/>
    <w:basedOn w:val="DefaultParagraphFont"/>
    <w:rsid w:val="00A80D5E"/>
  </w:style>
  <w:style w:type="character" w:styleId="rvts87" w:customStyle="1">
    <w:name w:val="rvts87"/>
    <w:basedOn w:val="DefaultParagraphFont"/>
    <w:rsid w:val="00AF2858"/>
  </w:style>
  <w:style w:type="character" w:styleId="rvts58" w:customStyle="1">
    <w:name w:val="rvts58"/>
    <w:rsid w:val="003518F8"/>
  </w:style>
  <w:style w:type="character" w:styleId="apple-converted-space" w:customStyle="1">
    <w:name w:val="apple-converted-space"/>
    <w:rsid w:val="003518F8"/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E149C4"/>
    <w:rPr>
      <w:color w:val="605e5c"/>
      <w:shd w:color="auto" w:fill="e1dfdd" w:val="clear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5E657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5E657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11.png"/><Relationship Id="rId13" Type="http://schemas.openxmlformats.org/officeDocument/2006/relationships/image" Target="media/image8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0.png"/><Relationship Id="rId14" Type="http://schemas.openxmlformats.org/officeDocument/2006/relationships/image" Target="media/image6.png"/><Relationship Id="rId17" Type="http://schemas.openxmlformats.org/officeDocument/2006/relationships/image" Target="media/image9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o8o3YYHVc7BYm244CZjHhIc7Gw==">AMUW2mWlvmdIzXRQiFiUYZrxye7eA4T2eAVqC2nPvU5mbzhPhmpZ+7+B40cB/+f5vmX81UR3vQTjeA0sbbjFd/tMpz++toxbZYdAVHBGdVQ8YPNDhDG1Be8=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2020-07-31T07:46:00Z</dcterms:created>
  <dc:creator>Preeti Arora</dc:creator>
</cp:coreProperties>
</file>