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55A6" w14:textId="77777777" w:rsidR="00B3478C" w:rsidRDefault="00B3478C">
      <w:pPr>
        <w:pStyle w:val="BodyText"/>
        <w:rPr>
          <w:rFonts w:ascii="Times New Roman"/>
          <w:sz w:val="20"/>
        </w:rPr>
      </w:pPr>
    </w:p>
    <w:p w14:paraId="1C9989C3" w14:textId="7B4A8167" w:rsidR="00B3478C" w:rsidRDefault="00963028">
      <w:pPr>
        <w:pStyle w:val="BodyText"/>
        <w:spacing w:before="248" w:line="348" w:lineRule="auto"/>
        <w:ind w:left="6340"/>
      </w:pPr>
      <w:r>
        <w:pict w14:anchorId="0F788B8E">
          <v:group id="_x0000_s1037" style="position:absolute;left:0;text-align:left;margin-left:.5pt;margin-top:220.45pt;width:297pt;height:1168pt;z-index:251670528;mso-position-horizontal-relative:page" coordorigin=",4409" coordsize="5940,23360">
            <v:rect id="_x0000_s1050" style="position:absolute;top:13869;width:5940;height:13900" fillcolor="#363c47" stroked="f"/>
            <v:shape id="_x0000_s1049" style="position:absolute;left:400;top:14729;width:5140;height:1880" coordorigin="400,14729" coordsize="5140,1880" o:spt="100" adj="0,,0" path="m4520,16409r-1040,l2460,16409r-1040,l400,16409r,200l1420,16609r1040,l3480,16609r1040,l4520,16409m5540,14729r-1020,l3480,14729r-1020,l1420,14729r-1020,l400,14929r1020,l2460,14929r1020,l4520,14929r1020,l5540,14729e" stroked="f">
              <v:stroke joinstyle="round"/>
              <v:formulas/>
              <v:path arrowok="t" o:connecttype="segments"/>
            </v:shape>
            <v:rect id="_x0000_s1048" style="position:absolute;left:4520;top:16409;width:1020;height:200" fillcolor="#242831" stroked="f"/>
            <v:shape id="_x0000_s1047" style="position:absolute;left:400;top:17589;width:5140;height:1380" coordorigin="400,17589" coordsize="5140,1380" o:spt="100" adj="0,,0" path="m4520,18769r-1040,l2460,18769r-1040,l400,18769r,200l1420,18969r1040,l3480,18969r1040,l4520,18769m5540,17589r-1020,l3480,17589r-1020,l1420,17589r-1020,l400,17789r1020,l2460,17789r1020,l4520,17789r1020,l5540,17589e" stroked="f">
              <v:stroke joinstyle="round"/>
              <v:formulas/>
              <v:path arrowok="t" o:connecttype="segments"/>
            </v:shape>
            <v:rect id="_x0000_s1046" style="position:absolute;left:4520;top:18769;width:1020;height:200" fillcolor="#242831" stroked="f"/>
            <v:rect id="_x0000_s1045" style="position:absolute;left:400;top:19949;width:5140;height:200" stroked="f"/>
            <v:shapetype id="_x0000_t202" coordsize="21600,21600" o:spt="202" path="m,l,21600r21600,l21600,xe">
              <v:stroke joinstyle="miter"/>
              <v:path gradientshapeok="t" o:connecttype="rect"/>
            </v:shapetype>
            <v:shape id="_x0000_s1044" type="#_x0000_t202" style="position:absolute;left:400;top:19377;width:4688;height:336" filled="f" stroked="f">
              <v:textbox inset="0,0,0,0">
                <w:txbxContent>
                  <w:p w14:paraId="6D3683BC" w14:textId="77777777" w:rsidR="00B3478C" w:rsidRDefault="00F159B8">
                    <w:pPr>
                      <w:spacing w:line="335" w:lineRule="exact"/>
                      <w:rPr>
                        <w:sz w:val="30"/>
                      </w:rPr>
                    </w:pPr>
                    <w:r>
                      <w:rPr>
                        <w:color w:val="FFFFFF"/>
                        <w:sz w:val="30"/>
                      </w:rPr>
                      <w:t>Waterfall/Agile/Scrum Methodology</w:t>
                    </w:r>
                  </w:p>
                </w:txbxContent>
              </v:textbox>
            </v:shape>
            <v:shape id="_x0000_s1043" type="#_x0000_t202" style="position:absolute;left:400;top:18197;width:5005;height:336" filled="f" stroked="f">
              <v:textbox inset="0,0,0,0">
                <w:txbxContent>
                  <w:p w14:paraId="507CFEB1" w14:textId="77777777" w:rsidR="00B3478C" w:rsidRDefault="00F159B8">
                    <w:pPr>
                      <w:spacing w:line="335" w:lineRule="exact"/>
                      <w:rPr>
                        <w:sz w:val="30"/>
                      </w:rPr>
                    </w:pPr>
                    <w:r>
                      <w:rPr>
                        <w:color w:val="FFFFFF"/>
                        <w:sz w:val="30"/>
                      </w:rPr>
                      <w:t>Eclipse/VS Code/GitHub/Source Tree</w:t>
                    </w:r>
                  </w:p>
                </w:txbxContent>
              </v:textbox>
            </v:shape>
            <v:shape id="_x0000_s1042" type="#_x0000_t202" style="position:absolute;left:400;top:17017;width:3929;height:336" filled="f" stroked="f">
              <v:textbox inset="0,0,0,0">
                <w:txbxContent>
                  <w:p w14:paraId="4F040553" w14:textId="77777777" w:rsidR="00B3478C" w:rsidRDefault="00F159B8">
                    <w:pPr>
                      <w:spacing w:line="335" w:lineRule="exact"/>
                      <w:rPr>
                        <w:sz w:val="30"/>
                      </w:rPr>
                    </w:pPr>
                    <w:r>
                      <w:rPr>
                        <w:color w:val="FFFFFF"/>
                        <w:sz w:val="30"/>
                      </w:rPr>
                      <w:t>Apex Data loader/Workbench</w:t>
                    </w:r>
                  </w:p>
                </w:txbxContent>
              </v:textbox>
            </v:shape>
            <v:shape id="_x0000_s1041" type="#_x0000_t202" style="position:absolute;left:400;top:15337;width:4012;height:836" filled="f" stroked="f">
              <v:textbox inset="0,0,0,0">
                <w:txbxContent>
                  <w:p w14:paraId="7067BB93" w14:textId="77777777" w:rsidR="00B3478C" w:rsidRDefault="00F159B8">
                    <w:pPr>
                      <w:spacing w:line="335" w:lineRule="exact"/>
                      <w:rPr>
                        <w:sz w:val="30"/>
                      </w:rPr>
                    </w:pPr>
                    <w:r>
                      <w:rPr>
                        <w:color w:val="FFFFFF"/>
                        <w:sz w:val="30"/>
                      </w:rPr>
                      <w:t>SOQL/SOSL/Triggers/Apex</w:t>
                    </w:r>
                  </w:p>
                  <w:p w14:paraId="5693DCC1" w14:textId="77777777" w:rsidR="00B3478C" w:rsidRDefault="00F159B8">
                    <w:pPr>
                      <w:spacing w:before="155"/>
                      <w:rPr>
                        <w:sz w:val="30"/>
                      </w:rPr>
                    </w:pPr>
                    <w:r>
                      <w:rPr>
                        <w:color w:val="FFFFFF"/>
                        <w:sz w:val="30"/>
                      </w:rPr>
                      <w:t>Class/Force.com/Visual Force</w:t>
                    </w:r>
                  </w:p>
                </w:txbxContent>
              </v:textbox>
            </v:shape>
            <v:shape id="_x0000_s1040" type="#_x0000_t202" style="position:absolute;left:400;top:14157;width:2169;height:336" filled="f" stroked="f">
              <v:textbox inset="0,0,0,0">
                <w:txbxContent>
                  <w:p w14:paraId="74D7A708" w14:textId="77777777" w:rsidR="00B3478C" w:rsidRDefault="00F159B8">
                    <w:pPr>
                      <w:spacing w:line="335" w:lineRule="exact"/>
                      <w:rPr>
                        <w:sz w:val="30"/>
                      </w:rPr>
                    </w:pPr>
                    <w:r>
                      <w:rPr>
                        <w:color w:val="FFFFFF"/>
                        <w:sz w:val="30"/>
                      </w:rPr>
                      <w:t>Salesforce CPQ</w:t>
                    </w:r>
                  </w:p>
                </w:txbxContent>
              </v:textbox>
            </v:shape>
            <v:shape id="_x0000_s1039" type="#_x0000_t202" style="position:absolute;top:13049;width:5940;height:820" fillcolor="#242831" stroked="f">
              <v:textbox inset="0,0,0,0">
                <w:txbxContent>
                  <w:p w14:paraId="180F6DF6" w14:textId="77777777" w:rsidR="00B3478C" w:rsidRDefault="00F159B8">
                    <w:pPr>
                      <w:spacing w:before="147"/>
                      <w:ind w:left="400"/>
                      <w:rPr>
                        <w:b/>
                        <w:sz w:val="44"/>
                      </w:rPr>
                    </w:pPr>
                    <w:r>
                      <w:rPr>
                        <w:b/>
                        <w:color w:val="FFFFFF"/>
                        <w:sz w:val="44"/>
                      </w:rPr>
                      <w:t>Skills</w:t>
                    </w:r>
                  </w:p>
                </w:txbxContent>
              </v:textbox>
            </v:shape>
            <v:shape id="_x0000_s1038" type="#_x0000_t202" style="position:absolute;top:4409;width:5940;height:8640" fillcolor="#363c47" stroked="f">
              <v:textbox inset="0,0,0,0">
                <w:txbxContent>
                  <w:p w14:paraId="71A2BAF5" w14:textId="77777777" w:rsidR="00B3478C" w:rsidRDefault="00F159B8">
                    <w:pPr>
                      <w:spacing w:before="278"/>
                      <w:ind w:left="400"/>
                      <w:rPr>
                        <w:b/>
                        <w:sz w:val="30"/>
                      </w:rPr>
                    </w:pPr>
                    <w:r>
                      <w:rPr>
                        <w:b/>
                        <w:color w:val="FFFFFF"/>
                        <w:sz w:val="30"/>
                      </w:rPr>
                      <w:t>Address</w:t>
                    </w:r>
                  </w:p>
                  <w:p w14:paraId="0AEB4264" w14:textId="77777777" w:rsidR="00B3478C" w:rsidRDefault="00F159B8">
                    <w:pPr>
                      <w:spacing w:before="155" w:line="348" w:lineRule="auto"/>
                      <w:ind w:left="400" w:right="1449"/>
                      <w:rPr>
                        <w:sz w:val="30"/>
                      </w:rPr>
                    </w:pPr>
                    <w:r>
                      <w:rPr>
                        <w:color w:val="FFFFFF"/>
                        <w:sz w:val="30"/>
                      </w:rPr>
                      <w:t>Suncity Gloria Apartment, Carmelaram</w:t>
                    </w:r>
                  </w:p>
                  <w:p w14:paraId="7E5EB3B1" w14:textId="77777777" w:rsidR="00B3478C" w:rsidRDefault="00F159B8">
                    <w:pPr>
                      <w:spacing w:line="348" w:lineRule="auto"/>
                      <w:ind w:left="400"/>
                      <w:rPr>
                        <w:sz w:val="30"/>
                      </w:rPr>
                    </w:pPr>
                    <w:r>
                      <w:rPr>
                        <w:color w:val="FFFFFF"/>
                        <w:sz w:val="30"/>
                      </w:rPr>
                      <w:t>Sarjapura Main Road, Opposite to Decathalon</w:t>
                    </w:r>
                  </w:p>
                  <w:p w14:paraId="12208471" w14:textId="77777777" w:rsidR="00B3478C" w:rsidRDefault="00F159B8">
                    <w:pPr>
                      <w:spacing w:line="345" w:lineRule="exact"/>
                      <w:ind w:left="400"/>
                      <w:rPr>
                        <w:sz w:val="30"/>
                      </w:rPr>
                    </w:pPr>
                    <w:r>
                      <w:rPr>
                        <w:color w:val="FFFFFF"/>
                        <w:sz w:val="30"/>
                      </w:rPr>
                      <w:t>Bangalore, Karnataka</w:t>
                    </w:r>
                    <w:r>
                      <w:rPr>
                        <w:color w:val="FFFFFF"/>
                        <w:spacing w:val="78"/>
                        <w:sz w:val="30"/>
                      </w:rPr>
                      <w:t xml:space="preserve"> </w:t>
                    </w:r>
                    <w:r>
                      <w:rPr>
                        <w:color w:val="FFFFFF"/>
                        <w:sz w:val="30"/>
                      </w:rPr>
                      <w:t>-560035</w:t>
                    </w:r>
                  </w:p>
                  <w:p w14:paraId="04858F56" w14:textId="77777777" w:rsidR="00B3478C" w:rsidRDefault="00B3478C">
                    <w:pPr>
                      <w:spacing w:before="4"/>
                      <w:rPr>
                        <w:sz w:val="27"/>
                      </w:rPr>
                    </w:pPr>
                  </w:p>
                  <w:p w14:paraId="12D89722" w14:textId="77777777" w:rsidR="00B3478C" w:rsidRDefault="00F159B8">
                    <w:pPr>
                      <w:ind w:left="400"/>
                      <w:rPr>
                        <w:b/>
                        <w:sz w:val="30"/>
                      </w:rPr>
                    </w:pPr>
                    <w:r>
                      <w:rPr>
                        <w:b/>
                        <w:color w:val="FFFFFF"/>
                        <w:sz w:val="30"/>
                      </w:rPr>
                      <w:t>Phone</w:t>
                    </w:r>
                  </w:p>
                  <w:p w14:paraId="1A2AB25E" w14:textId="77777777" w:rsidR="00B3478C" w:rsidRDefault="00F159B8">
                    <w:pPr>
                      <w:spacing w:before="156"/>
                      <w:ind w:left="400"/>
                      <w:rPr>
                        <w:sz w:val="30"/>
                      </w:rPr>
                    </w:pPr>
                    <w:r>
                      <w:rPr>
                        <w:color w:val="FFFFFF"/>
                        <w:sz w:val="30"/>
                      </w:rPr>
                      <w:t>+91-9148082211</w:t>
                    </w:r>
                  </w:p>
                  <w:p w14:paraId="730990C5" w14:textId="77777777" w:rsidR="00B3478C" w:rsidRDefault="00B3478C">
                    <w:pPr>
                      <w:spacing w:before="4"/>
                      <w:rPr>
                        <w:sz w:val="27"/>
                      </w:rPr>
                    </w:pPr>
                  </w:p>
                  <w:p w14:paraId="5103C07D" w14:textId="77777777" w:rsidR="00B3478C" w:rsidRDefault="00F159B8">
                    <w:pPr>
                      <w:ind w:left="400"/>
                      <w:rPr>
                        <w:b/>
                        <w:sz w:val="30"/>
                      </w:rPr>
                    </w:pPr>
                    <w:r>
                      <w:rPr>
                        <w:b/>
                        <w:color w:val="FFFFFF"/>
                        <w:sz w:val="30"/>
                      </w:rPr>
                      <w:t>E-mail</w:t>
                    </w:r>
                  </w:p>
                  <w:p w14:paraId="17FC5D0B" w14:textId="77777777" w:rsidR="00B3478C" w:rsidRDefault="00963028">
                    <w:pPr>
                      <w:spacing w:before="155"/>
                      <w:ind w:left="400"/>
                      <w:rPr>
                        <w:sz w:val="30"/>
                      </w:rPr>
                    </w:pPr>
                    <w:hyperlink r:id="rId4">
                      <w:r w:rsidR="00F159B8">
                        <w:rPr>
                          <w:color w:val="FFFFFF"/>
                          <w:sz w:val="30"/>
                        </w:rPr>
                        <w:t>shaloomishra33@gmail.com</w:t>
                      </w:r>
                    </w:hyperlink>
                  </w:p>
                  <w:p w14:paraId="478A3C79" w14:textId="77777777" w:rsidR="00B3478C" w:rsidRDefault="00B3478C">
                    <w:pPr>
                      <w:spacing w:before="4"/>
                      <w:rPr>
                        <w:sz w:val="27"/>
                      </w:rPr>
                    </w:pPr>
                  </w:p>
                  <w:p w14:paraId="1D3EC0C1" w14:textId="77777777" w:rsidR="00B3478C" w:rsidRDefault="00F159B8">
                    <w:pPr>
                      <w:spacing w:before="1"/>
                      <w:ind w:left="400"/>
                      <w:rPr>
                        <w:b/>
                        <w:sz w:val="30"/>
                      </w:rPr>
                    </w:pPr>
                    <w:r>
                      <w:rPr>
                        <w:b/>
                        <w:color w:val="FFFFFF"/>
                        <w:sz w:val="30"/>
                      </w:rPr>
                      <w:t>Date of birth</w:t>
                    </w:r>
                  </w:p>
                  <w:p w14:paraId="0B757AF1" w14:textId="77777777" w:rsidR="00B3478C" w:rsidRDefault="00F159B8">
                    <w:pPr>
                      <w:spacing w:before="155"/>
                      <w:ind w:left="400"/>
                      <w:rPr>
                        <w:sz w:val="30"/>
                      </w:rPr>
                    </w:pPr>
                    <w:r>
                      <w:rPr>
                        <w:color w:val="FFFFFF"/>
                        <w:sz w:val="30"/>
                      </w:rPr>
                      <w:t>1995-01-16</w:t>
                    </w:r>
                  </w:p>
                  <w:p w14:paraId="34FA2653" w14:textId="77777777" w:rsidR="00B3478C" w:rsidRDefault="00B3478C">
                    <w:pPr>
                      <w:spacing w:before="4"/>
                      <w:rPr>
                        <w:sz w:val="27"/>
                      </w:rPr>
                    </w:pPr>
                  </w:p>
                  <w:p w14:paraId="7B9D0F85" w14:textId="77777777" w:rsidR="00B3478C" w:rsidRDefault="00F159B8">
                    <w:pPr>
                      <w:spacing w:line="348" w:lineRule="auto"/>
                      <w:ind w:left="400" w:right="1449"/>
                      <w:rPr>
                        <w:sz w:val="30"/>
                      </w:rPr>
                    </w:pPr>
                    <w:r>
                      <w:rPr>
                        <w:b/>
                        <w:color w:val="FFFFFF"/>
                        <w:sz w:val="30"/>
                      </w:rPr>
                      <w:t xml:space="preserve">LinkedIn </w:t>
                    </w:r>
                    <w:hyperlink r:id="rId5">
                      <w:r>
                        <w:rPr>
                          <w:color w:val="FFFFFF"/>
                          <w:sz w:val="30"/>
                        </w:rPr>
                        <w:t>linkedin.com/in/shaloo-mishra- b4019553</w:t>
                      </w:r>
                    </w:hyperlink>
                  </w:p>
                </w:txbxContent>
              </v:textbox>
            </v:shape>
            <w10:wrap anchorx="page"/>
          </v:group>
        </w:pict>
      </w:r>
      <w:r>
        <w:pict w14:anchorId="6D7DD59B">
          <v:group id="_x0000_s1051" style="position:absolute;left:0;text-align:left;margin-left:0;margin-top:-11.55pt;width:297pt;height:232pt;z-index:251662336;mso-position-horizontal-relative:page" coordorigin=",-231" coordsize="5940,4640">
            <v:shape id="_x0000_s1055" style="position:absolute;left:201;top:23;width:3060;height:1128" coordorigin="201,23" coordsize="3060,1128" path="m3062,23l400,23,356,73r-39,56l284,191r-27,66l235,326r-17,73l207,473r-6,76l201,625r6,75l218,775r17,72l257,916r27,66l317,1044r39,56l400,1150r2662,l3106,1100r39,-56l3178,982r27,-66l3227,847r17,-72l3255,700r6,-75l3261,549r-6,-76l3244,399r-17,-73l3205,257r-27,-66l3145,129,3106,73,3062,23xe" fillcolor="#fde164" stroked="f">
              <v:fill opacity="26214f"/>
              <v:path arrowok="t"/>
            </v:shape>
            <v:rect id="_x0000_s1054" style="position:absolute;top:-231;width:5940;height:3820" fillcolor="#363c47" stroked="f"/>
            <v:shape id="_x0000_s1053" type="#_x0000_t202" style="position:absolute;top:3589;width:5940;height:820" fillcolor="#242831" stroked="f">
              <v:textbox inset="0,0,0,0">
                <w:txbxContent>
                  <w:p w14:paraId="31A22C2A" w14:textId="77777777" w:rsidR="00B3478C" w:rsidRDefault="00F159B8">
                    <w:pPr>
                      <w:spacing w:before="147"/>
                      <w:ind w:left="400"/>
                      <w:rPr>
                        <w:b/>
                        <w:sz w:val="44"/>
                      </w:rPr>
                    </w:pPr>
                    <w:r>
                      <w:rPr>
                        <w:b/>
                        <w:color w:val="FFFFFF"/>
                        <w:sz w:val="44"/>
                      </w:rPr>
                      <w:t>Personal Info</w:t>
                    </w:r>
                  </w:p>
                </w:txbxContent>
              </v:textbox>
            </v:shape>
            <v:shape id="_x0000_s1052" type="#_x0000_t202" style="position:absolute;top:-231;width:5940;height:3820" filled="f" stroked="f">
              <v:textbox inset="0,0,0,0">
                <w:txbxContent>
                  <w:p w14:paraId="4B03D66B" w14:textId="77777777" w:rsidR="00B3478C" w:rsidRDefault="00F159B8">
                    <w:pPr>
                      <w:spacing w:before="329" w:line="249" w:lineRule="auto"/>
                      <w:ind w:left="400" w:right="2853"/>
                      <w:rPr>
                        <w:b/>
                        <w:sz w:val="80"/>
                      </w:rPr>
                    </w:pPr>
                    <w:r>
                      <w:rPr>
                        <w:b/>
                        <w:color w:val="FFFFFF"/>
                        <w:sz w:val="80"/>
                      </w:rPr>
                      <w:t>Shaloo Mishra</w:t>
                    </w:r>
                  </w:p>
                  <w:p w14:paraId="6D45A0C8" w14:textId="77777777" w:rsidR="00B3478C" w:rsidRDefault="00F159B8">
                    <w:pPr>
                      <w:spacing w:before="125" w:line="247" w:lineRule="auto"/>
                      <w:ind w:left="400" w:right="2365"/>
                      <w:rPr>
                        <w:sz w:val="44"/>
                      </w:rPr>
                    </w:pPr>
                    <w:r>
                      <w:rPr>
                        <w:color w:val="FFFFFF"/>
                        <w:sz w:val="44"/>
                      </w:rPr>
                      <w:t>Salesforce CPQ Developer</w:t>
                    </w:r>
                  </w:p>
                </w:txbxContent>
              </v:textbox>
            </v:shape>
            <w10:wrap anchorx="page"/>
          </v:group>
        </w:pict>
      </w:r>
      <w:r w:rsidR="00F159B8">
        <w:rPr>
          <w:color w:val="333333"/>
        </w:rPr>
        <w:t>Salesforce CPQ Certified Developer with a demonstrated history of working in the management consulting industry with good insights of TMT sector</w:t>
      </w:r>
      <w:r w:rsidR="002B02BB">
        <w:rPr>
          <w:color w:val="333333"/>
        </w:rPr>
        <w:t xml:space="preserve"> &amp; </w:t>
      </w:r>
      <w:r w:rsidR="002B02BB" w:rsidRPr="002B02BB">
        <w:rPr>
          <w:color w:val="333333"/>
        </w:rPr>
        <w:t>M&amp;A Experience</w:t>
      </w:r>
      <w:r w:rsidR="00F159B8">
        <w:rPr>
          <w:color w:val="333333"/>
        </w:rPr>
        <w:t>. Over 3</w:t>
      </w:r>
      <w:r>
        <w:rPr>
          <w:color w:val="333333"/>
        </w:rPr>
        <w:t>+</w:t>
      </w:r>
      <w:bookmarkStart w:id="0" w:name="_GoBack"/>
      <w:bookmarkEnd w:id="0"/>
      <w:r w:rsidR="00F159B8">
        <w:rPr>
          <w:color w:val="333333"/>
        </w:rPr>
        <w:t xml:space="preserve"> years of IT experience as a Certified Salesforce.com CPQ Developer/Admin. Automated sales process/generation of Revenue recognition status from Quote to Cash. </w:t>
      </w:r>
      <w:r w:rsidR="002B02BB" w:rsidRPr="002B02BB">
        <w:rPr>
          <w:color w:val="333333"/>
        </w:rPr>
        <w:t>Familiar with Lead to Cash process</w:t>
      </w:r>
      <w:r w:rsidR="002B02BB">
        <w:rPr>
          <w:color w:val="333333"/>
        </w:rPr>
        <w:t xml:space="preserve">. </w:t>
      </w:r>
      <w:r w:rsidR="00F159B8">
        <w:rPr>
          <w:color w:val="333333"/>
        </w:rPr>
        <w:t xml:space="preserve">Extensive experience with the Salesforce.com development life cycle, application design patterns, &amp; deployment planning. In-depth experience in CPQ &amp; CRM business processes like Product &amp; Pricing, Quoting Life Cycle, Order Management, Advanced Approval process, Amendment &amp; Renewal process. </w:t>
      </w:r>
      <w:r w:rsidR="002B02BB" w:rsidRPr="002B02BB">
        <w:rPr>
          <w:color w:val="333333"/>
        </w:rPr>
        <w:t>Experience with Jira</w:t>
      </w:r>
      <w:r w:rsidR="002B02BB">
        <w:rPr>
          <w:color w:val="333333"/>
        </w:rPr>
        <w:t xml:space="preserve">/Confluence/Rally. Well-versed with </w:t>
      </w:r>
      <w:r w:rsidR="002B02BB" w:rsidRPr="002B02BB">
        <w:rPr>
          <w:color w:val="333333"/>
        </w:rPr>
        <w:t>Agile/Scrum</w:t>
      </w:r>
      <w:r w:rsidR="002B02BB">
        <w:rPr>
          <w:color w:val="333333"/>
        </w:rPr>
        <w:t xml:space="preserve"> &amp; Waterfall implementation methodologies. </w:t>
      </w:r>
      <w:r w:rsidR="00F159B8">
        <w:rPr>
          <w:color w:val="333333"/>
        </w:rPr>
        <w:t>Capable of rapidly learning new technologies and processes, and successfully applying them to projects and operations.</w:t>
      </w:r>
    </w:p>
    <w:p w14:paraId="4946CA1E" w14:textId="77777777" w:rsidR="00B3478C" w:rsidRDefault="00963028">
      <w:pPr>
        <w:pStyle w:val="BodyText"/>
        <w:spacing w:before="8"/>
        <w:rPr>
          <w:sz w:val="15"/>
        </w:rPr>
      </w:pPr>
      <w:r>
        <w:pict w14:anchorId="1E8E7DF6">
          <v:line id="_x0000_s1036" style="position:absolute;z-index:-251658240;mso-wrap-distance-left:0;mso-wrap-distance-right:0;mso-position-horizontal-relative:page" from="317pt,11.5pt" to="970pt,11.5pt" strokecolor="#d4d5d5" strokeweight="1pt">
            <w10:wrap type="topAndBottom" anchorx="page"/>
          </v:line>
        </w:pict>
      </w:r>
    </w:p>
    <w:p w14:paraId="3BC4B74B" w14:textId="77777777" w:rsidR="00B3478C" w:rsidRDefault="00F159B8">
      <w:pPr>
        <w:pStyle w:val="Heading1"/>
        <w:spacing w:before="118" w:after="127"/>
      </w:pPr>
      <w:r>
        <w:rPr>
          <w:color w:val="242831"/>
        </w:rPr>
        <w:t>Experience</w:t>
      </w:r>
    </w:p>
    <w:p w14:paraId="04B87C49" w14:textId="77777777" w:rsidR="00B3478C" w:rsidRDefault="00963028">
      <w:pPr>
        <w:pStyle w:val="BodyText"/>
        <w:spacing w:line="20" w:lineRule="exact"/>
        <w:ind w:left="6330"/>
        <w:rPr>
          <w:sz w:val="2"/>
        </w:rPr>
      </w:pPr>
      <w:r>
        <w:rPr>
          <w:sz w:val="2"/>
        </w:rPr>
      </w:r>
      <w:r>
        <w:rPr>
          <w:sz w:val="2"/>
        </w:rPr>
        <w:pict w14:anchorId="4C0DB5C0">
          <v:group id="_x0000_s1034" style="width:653pt;height:1pt;mso-position-horizontal-relative:char;mso-position-vertical-relative:line" coordsize="13060,20">
            <v:line id="_x0000_s1035" style="position:absolute" from="0,10" to="13060,10" strokecolor="#d4d5d5" strokeweight="1pt"/>
            <w10:wrap type="none"/>
            <w10:anchorlock/>
          </v:group>
        </w:pict>
      </w:r>
    </w:p>
    <w:p w14:paraId="3484AD4D" w14:textId="77777777" w:rsidR="00B3478C" w:rsidRDefault="00B3478C">
      <w:pPr>
        <w:pStyle w:val="BodyText"/>
        <w:rPr>
          <w:b/>
          <w:sz w:val="17"/>
        </w:rPr>
      </w:pPr>
    </w:p>
    <w:p w14:paraId="60F91FF6" w14:textId="77777777" w:rsidR="00B3478C" w:rsidRDefault="00B3478C">
      <w:pPr>
        <w:rPr>
          <w:sz w:val="17"/>
        </w:rPr>
        <w:sectPr w:rsidR="00B3478C">
          <w:type w:val="continuous"/>
          <w:pgSz w:w="19800" w:h="28000"/>
          <w:pgMar w:top="0" w:right="280" w:bottom="0" w:left="0" w:header="720" w:footer="720" w:gutter="0"/>
          <w:cols w:space="720"/>
        </w:sectPr>
      </w:pPr>
    </w:p>
    <w:p w14:paraId="504C1B06" w14:textId="77777777" w:rsidR="00B3478C" w:rsidRDefault="00F159B8">
      <w:pPr>
        <w:pStyle w:val="BodyText"/>
        <w:spacing w:before="143"/>
        <w:ind w:left="6340"/>
      </w:pPr>
      <w:r>
        <w:rPr>
          <w:color w:val="333333"/>
        </w:rPr>
        <w:t xml:space="preserve">2017-04 </w:t>
      </w:r>
      <w:r>
        <w:rPr>
          <w:color w:val="333333"/>
          <w:spacing w:val="-16"/>
        </w:rPr>
        <w:t>-</w:t>
      </w:r>
    </w:p>
    <w:p w14:paraId="12B59C49" w14:textId="77777777" w:rsidR="00B3478C" w:rsidRDefault="00F159B8">
      <w:pPr>
        <w:pStyle w:val="BodyText"/>
        <w:spacing w:before="155"/>
        <w:ind w:left="6340"/>
      </w:pPr>
      <w:r>
        <w:rPr>
          <w:color w:val="333333"/>
        </w:rPr>
        <w:t>present</w:t>
      </w:r>
    </w:p>
    <w:p w14:paraId="5C394D99" w14:textId="77777777" w:rsidR="00B3478C" w:rsidRDefault="00F159B8">
      <w:pPr>
        <w:pStyle w:val="Heading2"/>
        <w:spacing w:before="88"/>
      </w:pPr>
      <w:r>
        <w:rPr>
          <w:b w:val="0"/>
        </w:rPr>
        <w:br w:type="column"/>
      </w:r>
      <w:r>
        <w:rPr>
          <w:color w:val="333333"/>
        </w:rPr>
        <w:t>Deloitte Consulting, Offices of US</w:t>
      </w:r>
    </w:p>
    <w:p w14:paraId="1D62BF73" w14:textId="77777777" w:rsidR="00B3478C" w:rsidRDefault="00F159B8">
      <w:pPr>
        <w:spacing w:before="198"/>
        <w:ind w:left="897"/>
        <w:rPr>
          <w:i/>
          <w:sz w:val="30"/>
        </w:rPr>
      </w:pPr>
      <w:r>
        <w:rPr>
          <w:i/>
          <w:color w:val="333333"/>
          <w:sz w:val="30"/>
        </w:rPr>
        <w:t>Business Technology Analyst (Salesforce CPQ Developer)</w:t>
      </w:r>
    </w:p>
    <w:p w14:paraId="70576296" w14:textId="77777777" w:rsidR="00B3478C" w:rsidRDefault="00F159B8">
      <w:pPr>
        <w:pStyle w:val="BodyText"/>
        <w:spacing w:before="155" w:line="348" w:lineRule="auto"/>
        <w:ind w:left="897" w:right="91"/>
      </w:pPr>
      <w:r>
        <w:rPr>
          <w:b/>
          <w:color w:val="333333"/>
          <w:u w:val="single" w:color="333333"/>
        </w:rPr>
        <w:t>Client Detail: Analytics industry based firm, based out of Philadelphia &amp;</w:t>
      </w:r>
      <w:r>
        <w:rPr>
          <w:b/>
          <w:color w:val="333333"/>
        </w:rPr>
        <w:t xml:space="preserve"> </w:t>
      </w:r>
      <w:r>
        <w:rPr>
          <w:b/>
          <w:color w:val="333333"/>
          <w:u w:val="single" w:color="333333"/>
        </w:rPr>
        <w:t>London | Duration 10 months:</w:t>
      </w:r>
      <w:r>
        <w:rPr>
          <w:b/>
          <w:color w:val="333333"/>
        </w:rPr>
        <w:t xml:space="preserve"> </w:t>
      </w:r>
      <w:r>
        <w:rPr>
          <w:color w:val="333333"/>
        </w:rPr>
        <w:t>Experience in configuring price quote</w:t>
      </w:r>
      <w:r w:rsidR="00A25EDA">
        <w:rPr>
          <w:color w:val="333333"/>
        </w:rPr>
        <w:t xml:space="preserve"> </w:t>
      </w:r>
      <w:r>
        <w:rPr>
          <w:color w:val="333333"/>
        </w:rPr>
        <w:t>(CPQ) with Salesforce (formerly, Steelbrick). Responsible for eliciting business requirements from various client stakeholders (Onshore &amp; Offshore) and act as liaison between the business and development team. Converting client functional requirements to technical implementation. Configured Products, Catalog, Bundles, Price books with price book entries. Proficient in configuring Product rules &amp; Price rules, building Discount Schedules &amp; Block prices for volume</w:t>
      </w:r>
      <w:r w:rsidR="00A25EDA">
        <w:rPr>
          <w:color w:val="333333"/>
        </w:rPr>
        <w:t>-</w:t>
      </w:r>
      <w:r>
        <w:rPr>
          <w:color w:val="333333"/>
        </w:rPr>
        <w:t>based pricing. Configured attribute</w:t>
      </w:r>
      <w:r w:rsidR="00A25EDA">
        <w:rPr>
          <w:color w:val="333333"/>
        </w:rPr>
        <w:t>-</w:t>
      </w:r>
      <w:r>
        <w:rPr>
          <w:color w:val="333333"/>
        </w:rPr>
        <w:t>based pricing for pack based. Managing delivery of critical routine tasks such as Migration activities, Deployment Tracker.</w:t>
      </w:r>
    </w:p>
    <w:p w14:paraId="636DFD17" w14:textId="77777777" w:rsidR="00B3478C" w:rsidRDefault="00F159B8">
      <w:pPr>
        <w:spacing w:line="348" w:lineRule="auto"/>
        <w:ind w:left="897"/>
        <w:rPr>
          <w:sz w:val="30"/>
        </w:rPr>
      </w:pPr>
      <w:r>
        <w:rPr>
          <w:b/>
          <w:color w:val="333333"/>
          <w:sz w:val="30"/>
          <w:u w:val="single" w:color="333333"/>
        </w:rPr>
        <w:t>Client Detail: Cloud computing &amp; virtualization software/service provider</w:t>
      </w:r>
      <w:r>
        <w:rPr>
          <w:b/>
          <w:color w:val="333333"/>
          <w:sz w:val="30"/>
        </w:rPr>
        <w:t xml:space="preserve"> </w:t>
      </w:r>
      <w:r>
        <w:rPr>
          <w:b/>
          <w:color w:val="333333"/>
          <w:sz w:val="30"/>
          <w:u w:val="single" w:color="333333"/>
        </w:rPr>
        <w:t xml:space="preserve">firm, based out of New </w:t>
      </w:r>
      <w:r>
        <w:rPr>
          <w:b/>
          <w:color w:val="333333"/>
          <w:spacing w:val="-7"/>
          <w:sz w:val="30"/>
          <w:u w:val="single" w:color="333333"/>
        </w:rPr>
        <w:t xml:space="preserve">York </w:t>
      </w:r>
      <w:r>
        <w:rPr>
          <w:b/>
          <w:color w:val="333333"/>
          <w:sz w:val="30"/>
          <w:u w:val="single" w:color="333333"/>
        </w:rPr>
        <w:t>| Duration 7 months:</w:t>
      </w:r>
      <w:r>
        <w:rPr>
          <w:b/>
          <w:color w:val="333333"/>
          <w:sz w:val="30"/>
        </w:rPr>
        <w:t xml:space="preserve"> </w:t>
      </w:r>
      <w:r>
        <w:rPr>
          <w:color w:val="333333"/>
          <w:sz w:val="30"/>
        </w:rPr>
        <w:t>Worked on Quoting cycle along with setting up the Advanced Approvals for Salesforce CPQ using</w:t>
      </w:r>
      <w:r>
        <w:rPr>
          <w:color w:val="333333"/>
          <w:spacing w:val="-55"/>
          <w:sz w:val="30"/>
        </w:rPr>
        <w:t xml:space="preserve"> </w:t>
      </w:r>
      <w:r>
        <w:rPr>
          <w:color w:val="333333"/>
          <w:sz w:val="30"/>
        </w:rPr>
        <w:t xml:space="preserve">dynamic approvals &amp; used email templates for user notification. Proposing design for business requirements &amp; contributing to the development </w:t>
      </w:r>
      <w:r>
        <w:rPr>
          <w:color w:val="333333"/>
          <w:spacing w:val="-3"/>
          <w:sz w:val="30"/>
        </w:rPr>
        <w:t>methodology.</w:t>
      </w:r>
    </w:p>
    <w:p w14:paraId="0D934B14" w14:textId="77777777" w:rsidR="00B3478C" w:rsidRDefault="00F159B8">
      <w:pPr>
        <w:pStyle w:val="BodyText"/>
        <w:spacing w:line="348" w:lineRule="auto"/>
        <w:ind w:left="897" w:right="91"/>
      </w:pPr>
      <w:r>
        <w:rPr>
          <w:color w:val="333333"/>
        </w:rPr>
        <w:t>Responsible for enabling of various complex and extremely complex product models in the configuration module of product transformation. Interact with on-site counterparts to translate functional requirements into technical design. Build Quote Templates for Quote Document.</w:t>
      </w:r>
    </w:p>
    <w:p w14:paraId="66B3EB12" w14:textId="77777777" w:rsidR="00B3478C" w:rsidRDefault="00963028">
      <w:pPr>
        <w:pStyle w:val="BodyText"/>
        <w:spacing w:line="348" w:lineRule="auto"/>
        <w:ind w:left="897" w:right="337"/>
      </w:pPr>
      <w:r>
        <w:pict w14:anchorId="45026875">
          <v:line id="_x0000_s1033" style="position:absolute;left:0;text-align:left;z-index:-251842560;mso-position-horizontal-relative:page" from="428pt,15.55pt" to="958pt,15.55pt" strokecolor="#333" strokeweight="1pt">
            <w10:wrap anchorx="page"/>
          </v:line>
        </w:pict>
      </w:r>
      <w:r w:rsidR="00F159B8">
        <w:rPr>
          <w:b/>
          <w:color w:val="333333"/>
        </w:rPr>
        <w:t>Client Detail: Heavy Equipment Automotive Manufacturing Firm, based</w:t>
      </w:r>
      <w:r w:rsidR="00F159B8">
        <w:rPr>
          <w:b/>
          <w:color w:val="333333"/>
          <w:spacing w:val="-59"/>
        </w:rPr>
        <w:t xml:space="preserve"> </w:t>
      </w:r>
      <w:r w:rsidR="00F159B8">
        <w:rPr>
          <w:b/>
          <w:color w:val="333333"/>
        </w:rPr>
        <w:t xml:space="preserve">out </w:t>
      </w:r>
      <w:r w:rsidR="00F159B8">
        <w:rPr>
          <w:b/>
          <w:color w:val="333333"/>
          <w:u w:val="single" w:color="333333"/>
        </w:rPr>
        <w:t>of United States | Duration 8 months:</w:t>
      </w:r>
      <w:r w:rsidR="00F159B8">
        <w:rPr>
          <w:b/>
          <w:color w:val="333333"/>
        </w:rPr>
        <w:t xml:space="preserve"> </w:t>
      </w:r>
      <w:r w:rsidR="00F159B8">
        <w:rPr>
          <w:color w:val="333333"/>
        </w:rPr>
        <w:t xml:space="preserve">Salesforce CPQ SME for Amendment and renewals scenarios. Converting client functional requirements to technical implementation. Developing various Products &amp; pricing and quoting modules during the implementation phase. Experience in Subscription, Contract Management, Order Management, Amendment &amp; Add-On </w:t>
      </w:r>
      <w:r w:rsidR="00F159B8">
        <w:rPr>
          <w:color w:val="333333"/>
          <w:spacing w:val="-4"/>
        </w:rPr>
        <w:t xml:space="preserve">flow, </w:t>
      </w:r>
      <w:r w:rsidR="00F159B8">
        <w:rPr>
          <w:color w:val="333333"/>
        </w:rPr>
        <w:t xml:space="preserve">Upgrade Flow &amp; Renewal Process. Worked on Custom Actions, Search </w:t>
      </w:r>
      <w:r w:rsidR="00F159B8">
        <w:rPr>
          <w:color w:val="333333"/>
          <w:spacing w:val="-4"/>
        </w:rPr>
        <w:t xml:space="preserve">Filter, </w:t>
      </w:r>
      <w:r w:rsidR="00F159B8">
        <w:rPr>
          <w:color w:val="333333"/>
        </w:rPr>
        <w:t>Custom Scripts &amp; plug-ins available with CPQ Package. Experience in Quoting life cycle.</w:t>
      </w:r>
    </w:p>
    <w:p w14:paraId="1F4E0335" w14:textId="1E5DBC20" w:rsidR="00B3478C" w:rsidRDefault="00F159B8">
      <w:pPr>
        <w:pStyle w:val="BodyText"/>
        <w:spacing w:line="348" w:lineRule="auto"/>
        <w:ind w:left="897" w:right="91"/>
      </w:pPr>
      <w:r>
        <w:rPr>
          <w:b/>
          <w:color w:val="333333"/>
          <w:u w:val="single" w:color="333333"/>
        </w:rPr>
        <w:t>Client Detail: Automation Software Provider Firm, based out of California|</w:t>
      </w:r>
      <w:r>
        <w:rPr>
          <w:b/>
          <w:color w:val="333333"/>
        </w:rPr>
        <w:t xml:space="preserve"> </w:t>
      </w:r>
      <w:r>
        <w:rPr>
          <w:b/>
          <w:color w:val="333333"/>
          <w:u w:val="single" w:color="333333"/>
        </w:rPr>
        <w:t>Duration 1</w:t>
      </w:r>
      <w:r w:rsidR="00D4509F">
        <w:rPr>
          <w:b/>
          <w:color w:val="333333"/>
          <w:u w:val="single" w:color="333333"/>
        </w:rPr>
        <w:t>5</w:t>
      </w:r>
      <w:r>
        <w:rPr>
          <w:b/>
          <w:color w:val="333333"/>
          <w:u w:val="single" w:color="333333"/>
        </w:rPr>
        <w:t xml:space="preserve"> months:</w:t>
      </w:r>
      <w:r>
        <w:rPr>
          <w:b/>
          <w:color w:val="333333"/>
        </w:rPr>
        <w:t xml:space="preserve"> </w:t>
      </w:r>
      <w:r>
        <w:rPr>
          <w:color w:val="333333"/>
        </w:rPr>
        <w:t>Salesforce CPQ SPOC developer, pro-actively working for Product and Pricing team. Analyze various pricing strategies and concepts of CRM for the client to provide a pilot solution. Leading delivery of critical routine tasks such as Migration activities, Daily Backup, peer review tracker.</w:t>
      </w:r>
      <w:r w:rsidR="00A25EDA">
        <w:rPr>
          <w:color w:val="333333"/>
        </w:rPr>
        <w:t xml:space="preserve"> </w:t>
      </w:r>
      <w:r>
        <w:rPr>
          <w:color w:val="333333"/>
        </w:rPr>
        <w:t>Used ANT tool &amp; Change sets to migrate from Dev to QA/Prod. Perform multiple POC’s to provide breakthrough for efficient product management.</w:t>
      </w:r>
      <w:r w:rsidR="00A25EDA">
        <w:rPr>
          <w:color w:val="333333"/>
        </w:rPr>
        <w:t xml:space="preserve"> </w:t>
      </w:r>
      <w:r>
        <w:rPr>
          <w:color w:val="333333"/>
        </w:rPr>
        <w:t>Built Quote Template and documentation and translated them in various languages. Created Reports and Dashboards. Expertise in APEX/Visualforce development. Contributed towards HLD and LLD phase &amp; design documents preparation. Involved in migrating data into Salesforce application using Apex Data Loader. Worked at the client site with the customer and manager the project from end-to-end.</w:t>
      </w:r>
    </w:p>
    <w:p w14:paraId="1777F200" w14:textId="77777777" w:rsidR="00B3478C" w:rsidRDefault="00B3478C">
      <w:pPr>
        <w:spacing w:line="348" w:lineRule="auto"/>
      </w:pPr>
    </w:p>
    <w:p w14:paraId="0EDDD0CA" w14:textId="14CCFFA4" w:rsidR="00D248CC" w:rsidRDefault="00D248CC">
      <w:pPr>
        <w:spacing w:line="348" w:lineRule="auto"/>
        <w:sectPr w:rsidR="00D248CC">
          <w:type w:val="continuous"/>
          <w:pgSz w:w="19800" w:h="28000"/>
          <w:pgMar w:top="0" w:right="280" w:bottom="0" w:left="0" w:header="720" w:footer="720" w:gutter="0"/>
          <w:cols w:num="2" w:space="720" w:equalWidth="0">
            <w:col w:w="7623" w:space="40"/>
            <w:col w:w="11857"/>
          </w:cols>
        </w:sectPr>
      </w:pPr>
    </w:p>
    <w:p w14:paraId="6E9F8243" w14:textId="77777777" w:rsidR="00B3478C" w:rsidRDefault="00B3478C">
      <w:pPr>
        <w:pStyle w:val="BodyText"/>
        <w:rPr>
          <w:sz w:val="20"/>
        </w:rPr>
      </w:pPr>
    </w:p>
    <w:p w14:paraId="78553CF9" w14:textId="77777777" w:rsidR="00B3478C" w:rsidRDefault="00B3478C">
      <w:pPr>
        <w:pStyle w:val="BodyText"/>
        <w:spacing w:before="9"/>
        <w:rPr>
          <w:sz w:val="14"/>
        </w:rPr>
      </w:pPr>
    </w:p>
    <w:p w14:paraId="79110760" w14:textId="77777777" w:rsidR="00B3478C" w:rsidRDefault="00963028">
      <w:pPr>
        <w:pStyle w:val="BodyText"/>
        <w:spacing w:line="20" w:lineRule="exact"/>
        <w:ind w:left="6330"/>
        <w:rPr>
          <w:sz w:val="2"/>
        </w:rPr>
      </w:pPr>
      <w:r>
        <w:rPr>
          <w:sz w:val="2"/>
        </w:rPr>
      </w:r>
      <w:r>
        <w:rPr>
          <w:sz w:val="2"/>
        </w:rPr>
        <w:pict w14:anchorId="048C4CF5">
          <v:group id="_x0000_s1031" style="width:653pt;height:1pt;mso-position-horizontal-relative:char;mso-position-vertical-relative:line" coordsize="13060,20">
            <v:line id="_x0000_s1032" style="position:absolute" from="0,10" to="13060,10" strokecolor="#d4d5d5" strokeweight="1pt"/>
            <w10:anchorlock/>
          </v:group>
        </w:pict>
      </w:r>
    </w:p>
    <w:p w14:paraId="1D54F5DF" w14:textId="77777777" w:rsidR="00B3478C" w:rsidRDefault="00963028">
      <w:pPr>
        <w:pStyle w:val="Heading1"/>
      </w:pPr>
      <w:r>
        <w:pict w14:anchorId="1570FBD8">
          <v:line id="_x0000_s1030" style="position:absolute;left:0;text-align:left;z-index:-251642880;mso-wrap-distance-left:0;mso-wrap-distance-right:0;mso-position-horizontal-relative:page" from="317pt,39.5pt" to="970pt,39.5pt" strokecolor="#d4d5d5" strokeweight="1pt">
            <w10:wrap type="topAndBottom" anchorx="page"/>
          </v:line>
        </w:pict>
      </w:r>
      <w:r w:rsidR="00F159B8">
        <w:rPr>
          <w:color w:val="242831"/>
        </w:rPr>
        <w:t>Education</w:t>
      </w:r>
    </w:p>
    <w:p w14:paraId="5F693990" w14:textId="77777777" w:rsidR="00B3478C" w:rsidRDefault="00B3478C">
      <w:pPr>
        <w:pStyle w:val="BodyText"/>
        <w:spacing w:before="6"/>
        <w:rPr>
          <w:b/>
          <w:sz w:val="14"/>
        </w:rPr>
      </w:pPr>
    </w:p>
    <w:p w14:paraId="62D22313" w14:textId="77777777" w:rsidR="00B3478C" w:rsidRDefault="00B3478C">
      <w:pPr>
        <w:rPr>
          <w:sz w:val="14"/>
        </w:rPr>
        <w:sectPr w:rsidR="00B3478C">
          <w:pgSz w:w="19800" w:h="28000"/>
          <w:pgMar w:top="0" w:right="280" w:bottom="0" w:left="0" w:header="720" w:footer="720" w:gutter="0"/>
          <w:cols w:space="720"/>
        </w:sectPr>
      </w:pPr>
    </w:p>
    <w:p w14:paraId="329880F8" w14:textId="77777777" w:rsidR="00B3478C" w:rsidRDefault="00F159B8">
      <w:pPr>
        <w:pStyle w:val="BodyText"/>
        <w:spacing w:before="142"/>
        <w:ind w:left="6340"/>
      </w:pPr>
      <w:r>
        <w:rPr>
          <w:color w:val="333333"/>
        </w:rPr>
        <w:t xml:space="preserve">2012-07 </w:t>
      </w:r>
      <w:r>
        <w:rPr>
          <w:color w:val="333333"/>
          <w:spacing w:val="-16"/>
        </w:rPr>
        <w:t>-</w:t>
      </w:r>
    </w:p>
    <w:p w14:paraId="1F98879B" w14:textId="77777777" w:rsidR="00B3478C" w:rsidRDefault="00F159B8">
      <w:pPr>
        <w:pStyle w:val="BodyText"/>
        <w:spacing w:before="155"/>
        <w:ind w:left="6340"/>
      </w:pPr>
      <w:r>
        <w:rPr>
          <w:color w:val="333333"/>
        </w:rPr>
        <w:t>2016-06</w:t>
      </w:r>
    </w:p>
    <w:p w14:paraId="39971329" w14:textId="77777777" w:rsidR="00B3478C" w:rsidRDefault="00F159B8">
      <w:pPr>
        <w:pStyle w:val="Heading2"/>
        <w:spacing w:line="350" w:lineRule="auto"/>
      </w:pPr>
      <w:r>
        <w:rPr>
          <w:b w:val="0"/>
        </w:rPr>
        <w:br w:type="column"/>
      </w:r>
      <w:r>
        <w:rPr>
          <w:color w:val="333333"/>
        </w:rPr>
        <w:t>Ajay Kumar Garg Engineering College, Uttar Pradesh Technical University, Ghaziabad</w:t>
      </w:r>
    </w:p>
    <w:p w14:paraId="73C6DB2A" w14:textId="77777777" w:rsidR="00B3478C" w:rsidRDefault="00F159B8">
      <w:pPr>
        <w:pStyle w:val="BodyText"/>
        <w:spacing w:line="348" w:lineRule="auto"/>
        <w:ind w:left="897" w:right="400"/>
      </w:pPr>
      <w:r>
        <w:rPr>
          <w:color w:val="333333"/>
        </w:rPr>
        <w:t xml:space="preserve">Bachelor of </w:t>
      </w:r>
      <w:r w:rsidR="00E613EC">
        <w:rPr>
          <w:color w:val="333333"/>
        </w:rPr>
        <w:t>T</w:t>
      </w:r>
      <w:r>
        <w:rPr>
          <w:color w:val="333333"/>
        </w:rPr>
        <w:t>echnology</w:t>
      </w:r>
      <w:r w:rsidR="00074522">
        <w:rPr>
          <w:color w:val="333333"/>
        </w:rPr>
        <w:t>,</w:t>
      </w:r>
      <w:r>
        <w:rPr>
          <w:color w:val="333333"/>
        </w:rPr>
        <w:t xml:space="preserve"> focused in Electronics &amp; Instrumentation Engineering - Secured </w:t>
      </w:r>
      <w:r w:rsidR="00091ED8">
        <w:rPr>
          <w:color w:val="333333"/>
        </w:rPr>
        <w:t>78</w:t>
      </w:r>
      <w:r>
        <w:rPr>
          <w:color w:val="333333"/>
        </w:rPr>
        <w:t>% aggregate.</w:t>
      </w:r>
    </w:p>
    <w:p w14:paraId="2ED2E134" w14:textId="77777777" w:rsidR="00B3478C" w:rsidRDefault="00B3478C">
      <w:pPr>
        <w:spacing w:line="348" w:lineRule="auto"/>
        <w:sectPr w:rsidR="00B3478C">
          <w:type w:val="continuous"/>
          <w:pgSz w:w="19800" w:h="28000"/>
          <w:pgMar w:top="0" w:right="280" w:bottom="0" w:left="0" w:header="720" w:footer="720" w:gutter="0"/>
          <w:cols w:num="2" w:space="720" w:equalWidth="0">
            <w:col w:w="7623" w:space="40"/>
            <w:col w:w="11857"/>
          </w:cols>
        </w:sectPr>
      </w:pPr>
    </w:p>
    <w:p w14:paraId="6B1666F9" w14:textId="77777777" w:rsidR="00B3478C" w:rsidRDefault="00963028">
      <w:pPr>
        <w:pStyle w:val="BodyText"/>
        <w:spacing w:before="2"/>
        <w:rPr>
          <w:sz w:val="19"/>
        </w:rPr>
      </w:pPr>
      <w:r>
        <w:pict w14:anchorId="2A7A40B9">
          <v:rect id="_x0000_s1029" style="position:absolute;margin-left:0;margin-top:0;width:297pt;height:1400pt;z-index:251676672;mso-position-horizontal-relative:page;mso-position-vertical-relative:page" fillcolor="#363c47" stroked="f">
            <w10:wrap anchorx="page" anchory="page"/>
          </v:rect>
        </w:pict>
      </w:r>
    </w:p>
    <w:p w14:paraId="55794B8D" w14:textId="77777777" w:rsidR="00B3478C" w:rsidRDefault="00963028">
      <w:pPr>
        <w:pStyle w:val="BodyText"/>
        <w:spacing w:line="20" w:lineRule="exact"/>
        <w:ind w:left="6330"/>
        <w:rPr>
          <w:sz w:val="2"/>
        </w:rPr>
      </w:pPr>
      <w:r>
        <w:rPr>
          <w:sz w:val="2"/>
        </w:rPr>
      </w:r>
      <w:r>
        <w:rPr>
          <w:sz w:val="2"/>
        </w:rPr>
        <w:pict w14:anchorId="557EF735">
          <v:group id="_x0000_s1027" style="width:653pt;height:1pt;mso-position-horizontal-relative:char;mso-position-vertical-relative:line" coordsize="13060,20">
            <v:line id="_x0000_s1028" style="position:absolute" from="0,10" to="13060,10" strokecolor="#d4d5d5" strokeweight="1pt"/>
            <w10:anchorlock/>
          </v:group>
        </w:pict>
      </w:r>
    </w:p>
    <w:p w14:paraId="29544C0C" w14:textId="77777777" w:rsidR="00B3478C" w:rsidRDefault="00963028">
      <w:pPr>
        <w:pStyle w:val="Heading1"/>
      </w:pPr>
      <w:r>
        <w:pict w14:anchorId="02DE9FB9">
          <v:line id="_x0000_s1026" style="position:absolute;left:0;text-align:left;z-index:-251640832;mso-wrap-distance-left:0;mso-wrap-distance-right:0;mso-position-horizontal-relative:page" from="317pt,39.5pt" to="970pt,39.5pt" strokecolor="#d4d5d5" strokeweight="1pt">
            <w10:wrap type="topAndBottom" anchorx="page"/>
          </v:line>
        </w:pict>
      </w:r>
      <w:r w:rsidR="00F159B8">
        <w:rPr>
          <w:color w:val="242831"/>
        </w:rPr>
        <w:t>Certificates</w:t>
      </w:r>
    </w:p>
    <w:p w14:paraId="21F62A73" w14:textId="77777777" w:rsidR="00B3478C" w:rsidRDefault="00B3478C">
      <w:pPr>
        <w:pStyle w:val="BodyText"/>
        <w:spacing w:before="6"/>
        <w:rPr>
          <w:b/>
          <w:sz w:val="22"/>
        </w:rPr>
      </w:pPr>
    </w:p>
    <w:tbl>
      <w:tblPr>
        <w:tblW w:w="0" w:type="auto"/>
        <w:tblInd w:w="6297" w:type="dxa"/>
        <w:tblLayout w:type="fixed"/>
        <w:tblCellMar>
          <w:left w:w="0" w:type="dxa"/>
          <w:right w:w="0" w:type="dxa"/>
        </w:tblCellMar>
        <w:tblLook w:val="01E0" w:firstRow="1" w:lastRow="1" w:firstColumn="1" w:lastColumn="1" w:noHBand="0" w:noVBand="0"/>
      </w:tblPr>
      <w:tblGrid>
        <w:gridCol w:w="1710"/>
        <w:gridCol w:w="11417"/>
      </w:tblGrid>
      <w:tr w:rsidR="00B3478C" w14:paraId="423E0E52" w14:textId="77777777">
        <w:trPr>
          <w:trHeight w:val="497"/>
        </w:trPr>
        <w:tc>
          <w:tcPr>
            <w:tcW w:w="1710" w:type="dxa"/>
          </w:tcPr>
          <w:p w14:paraId="7BC73931" w14:textId="77777777" w:rsidR="00B3478C" w:rsidRDefault="00F159B8">
            <w:pPr>
              <w:pStyle w:val="TableParagraph"/>
              <w:spacing w:before="0" w:line="335" w:lineRule="exact"/>
              <w:ind w:left="50"/>
              <w:rPr>
                <w:sz w:val="30"/>
              </w:rPr>
            </w:pPr>
            <w:r>
              <w:rPr>
                <w:color w:val="333333"/>
                <w:sz w:val="30"/>
              </w:rPr>
              <w:t>2017-</w:t>
            </w:r>
            <w:r w:rsidR="003E3C1F">
              <w:rPr>
                <w:color w:val="333333"/>
                <w:sz w:val="30"/>
              </w:rPr>
              <w:t>Nov</w:t>
            </w:r>
          </w:p>
        </w:tc>
        <w:tc>
          <w:tcPr>
            <w:tcW w:w="11417" w:type="dxa"/>
          </w:tcPr>
          <w:p w14:paraId="24EA0E94" w14:textId="77777777" w:rsidR="00B3478C" w:rsidRDefault="00F159B8">
            <w:pPr>
              <w:pStyle w:val="TableParagraph"/>
              <w:spacing w:before="0" w:line="335" w:lineRule="exact"/>
              <w:rPr>
                <w:sz w:val="30"/>
              </w:rPr>
            </w:pPr>
            <w:r>
              <w:rPr>
                <w:color w:val="333333"/>
                <w:sz w:val="30"/>
              </w:rPr>
              <w:t>Salesforce Certified Platform Developer - I (Credential - 17906147)</w:t>
            </w:r>
          </w:p>
        </w:tc>
      </w:tr>
      <w:tr w:rsidR="00B3478C" w14:paraId="3275FE44" w14:textId="77777777">
        <w:trPr>
          <w:trHeight w:val="660"/>
        </w:trPr>
        <w:tc>
          <w:tcPr>
            <w:tcW w:w="1710" w:type="dxa"/>
          </w:tcPr>
          <w:p w14:paraId="61B82F5C" w14:textId="77777777" w:rsidR="00B3478C" w:rsidRDefault="00F159B8">
            <w:pPr>
              <w:pStyle w:val="TableParagraph"/>
              <w:ind w:left="50"/>
              <w:rPr>
                <w:sz w:val="30"/>
              </w:rPr>
            </w:pPr>
            <w:r>
              <w:rPr>
                <w:color w:val="333333"/>
                <w:sz w:val="30"/>
              </w:rPr>
              <w:t>2018-</w:t>
            </w:r>
            <w:r w:rsidR="003E3C1F">
              <w:rPr>
                <w:color w:val="333333"/>
                <w:sz w:val="30"/>
              </w:rPr>
              <w:t>Nov</w:t>
            </w:r>
          </w:p>
        </w:tc>
        <w:tc>
          <w:tcPr>
            <w:tcW w:w="11417" w:type="dxa"/>
          </w:tcPr>
          <w:p w14:paraId="71FDD8E0" w14:textId="77777777" w:rsidR="00B3478C" w:rsidRDefault="00F159B8">
            <w:pPr>
              <w:pStyle w:val="TableParagraph"/>
              <w:rPr>
                <w:sz w:val="30"/>
              </w:rPr>
            </w:pPr>
            <w:r>
              <w:rPr>
                <w:color w:val="333333"/>
                <w:sz w:val="30"/>
              </w:rPr>
              <w:t>Salesforce Certified CPQ Specialist (Credential - 19443513)</w:t>
            </w:r>
          </w:p>
        </w:tc>
      </w:tr>
      <w:tr w:rsidR="00B3478C" w14:paraId="6CEFBD05" w14:textId="77777777">
        <w:trPr>
          <w:trHeight w:val="660"/>
        </w:trPr>
        <w:tc>
          <w:tcPr>
            <w:tcW w:w="1710" w:type="dxa"/>
          </w:tcPr>
          <w:p w14:paraId="73A837F6" w14:textId="77777777" w:rsidR="00B3478C" w:rsidRDefault="00F159B8">
            <w:pPr>
              <w:pStyle w:val="TableParagraph"/>
              <w:ind w:left="50"/>
              <w:rPr>
                <w:sz w:val="30"/>
              </w:rPr>
            </w:pPr>
            <w:r>
              <w:rPr>
                <w:color w:val="333333"/>
                <w:sz w:val="30"/>
              </w:rPr>
              <w:t>2018-</w:t>
            </w:r>
            <w:r w:rsidR="003E3C1F">
              <w:rPr>
                <w:color w:val="333333"/>
                <w:sz w:val="30"/>
              </w:rPr>
              <w:t>Dec</w:t>
            </w:r>
          </w:p>
        </w:tc>
        <w:tc>
          <w:tcPr>
            <w:tcW w:w="11417" w:type="dxa"/>
          </w:tcPr>
          <w:p w14:paraId="1777E097" w14:textId="77777777" w:rsidR="00B3478C" w:rsidRDefault="00F159B8">
            <w:pPr>
              <w:pStyle w:val="TableParagraph"/>
              <w:rPr>
                <w:sz w:val="30"/>
              </w:rPr>
            </w:pPr>
            <w:r>
              <w:rPr>
                <w:color w:val="333333"/>
                <w:sz w:val="30"/>
              </w:rPr>
              <w:t>Salesforce Certified Sharing and Visibility Designer (Credential - 19547397)</w:t>
            </w:r>
          </w:p>
        </w:tc>
      </w:tr>
      <w:tr w:rsidR="00B3478C" w14:paraId="58674085" w14:textId="77777777">
        <w:trPr>
          <w:trHeight w:val="660"/>
        </w:trPr>
        <w:tc>
          <w:tcPr>
            <w:tcW w:w="1710" w:type="dxa"/>
          </w:tcPr>
          <w:p w14:paraId="4433638D" w14:textId="77777777" w:rsidR="00B3478C" w:rsidRDefault="00F159B8">
            <w:pPr>
              <w:pStyle w:val="TableParagraph"/>
              <w:ind w:left="50"/>
              <w:rPr>
                <w:sz w:val="30"/>
              </w:rPr>
            </w:pPr>
            <w:r>
              <w:rPr>
                <w:color w:val="333333"/>
                <w:sz w:val="30"/>
              </w:rPr>
              <w:t>2019-</w:t>
            </w:r>
            <w:r w:rsidR="003E3C1F">
              <w:rPr>
                <w:color w:val="333333"/>
                <w:sz w:val="30"/>
              </w:rPr>
              <w:t>April</w:t>
            </w:r>
          </w:p>
        </w:tc>
        <w:tc>
          <w:tcPr>
            <w:tcW w:w="11417" w:type="dxa"/>
          </w:tcPr>
          <w:p w14:paraId="027EE015" w14:textId="77777777" w:rsidR="00B3478C" w:rsidRDefault="00F159B8">
            <w:pPr>
              <w:pStyle w:val="TableParagraph"/>
              <w:rPr>
                <w:sz w:val="30"/>
              </w:rPr>
            </w:pPr>
            <w:r>
              <w:rPr>
                <w:color w:val="333333"/>
                <w:sz w:val="30"/>
              </w:rPr>
              <w:t>Salesforce Certified Administrator (Credential - 20004795)</w:t>
            </w:r>
          </w:p>
        </w:tc>
      </w:tr>
      <w:tr w:rsidR="00B3478C" w14:paraId="5404ED7F" w14:textId="77777777">
        <w:trPr>
          <w:trHeight w:val="1160"/>
        </w:trPr>
        <w:tc>
          <w:tcPr>
            <w:tcW w:w="1710" w:type="dxa"/>
          </w:tcPr>
          <w:p w14:paraId="0C2325AF" w14:textId="77777777" w:rsidR="00B3478C" w:rsidRDefault="00F159B8">
            <w:pPr>
              <w:pStyle w:val="TableParagraph"/>
              <w:ind w:left="50"/>
              <w:rPr>
                <w:sz w:val="30"/>
              </w:rPr>
            </w:pPr>
            <w:r>
              <w:rPr>
                <w:color w:val="333333"/>
                <w:sz w:val="30"/>
              </w:rPr>
              <w:t>2019-</w:t>
            </w:r>
            <w:r w:rsidR="003E3C1F">
              <w:rPr>
                <w:color w:val="333333"/>
                <w:sz w:val="30"/>
              </w:rPr>
              <w:t>July</w:t>
            </w:r>
          </w:p>
        </w:tc>
        <w:tc>
          <w:tcPr>
            <w:tcW w:w="11417" w:type="dxa"/>
          </w:tcPr>
          <w:p w14:paraId="3B695C41" w14:textId="77777777" w:rsidR="00B3478C" w:rsidRDefault="00F159B8">
            <w:pPr>
              <w:pStyle w:val="TableParagraph"/>
              <w:spacing w:before="34" w:line="500" w:lineRule="exact"/>
              <w:rPr>
                <w:sz w:val="30"/>
              </w:rPr>
            </w:pPr>
            <w:r>
              <w:rPr>
                <w:color w:val="333333"/>
                <w:sz w:val="30"/>
              </w:rPr>
              <w:t>Salesforce Certified Data Architecture and Management Designer (Credential</w:t>
            </w:r>
            <w:r>
              <w:rPr>
                <w:color w:val="333333"/>
                <w:spacing w:val="-59"/>
                <w:sz w:val="30"/>
              </w:rPr>
              <w:t xml:space="preserve"> </w:t>
            </w:r>
            <w:r>
              <w:rPr>
                <w:color w:val="333333"/>
                <w:sz w:val="30"/>
              </w:rPr>
              <w:t>- 20277489)</w:t>
            </w:r>
          </w:p>
        </w:tc>
      </w:tr>
      <w:tr w:rsidR="00B3478C" w14:paraId="673D2174" w14:textId="77777777">
        <w:trPr>
          <w:trHeight w:val="660"/>
        </w:trPr>
        <w:tc>
          <w:tcPr>
            <w:tcW w:w="1710" w:type="dxa"/>
          </w:tcPr>
          <w:p w14:paraId="5C1810B4" w14:textId="77777777" w:rsidR="00B3478C" w:rsidRDefault="00F159B8">
            <w:pPr>
              <w:pStyle w:val="TableParagraph"/>
              <w:ind w:left="50"/>
              <w:rPr>
                <w:sz w:val="30"/>
              </w:rPr>
            </w:pPr>
            <w:r>
              <w:rPr>
                <w:color w:val="333333"/>
                <w:sz w:val="30"/>
              </w:rPr>
              <w:t>2019-</w:t>
            </w:r>
            <w:r w:rsidR="003E3C1F">
              <w:rPr>
                <w:color w:val="333333"/>
                <w:sz w:val="30"/>
              </w:rPr>
              <w:t>Sept</w:t>
            </w:r>
          </w:p>
        </w:tc>
        <w:tc>
          <w:tcPr>
            <w:tcW w:w="11417" w:type="dxa"/>
          </w:tcPr>
          <w:p w14:paraId="2245B4FD" w14:textId="77777777" w:rsidR="00B3478C" w:rsidRDefault="00F159B8">
            <w:pPr>
              <w:pStyle w:val="TableParagraph"/>
              <w:rPr>
                <w:sz w:val="30"/>
              </w:rPr>
            </w:pPr>
            <w:r>
              <w:rPr>
                <w:color w:val="333333"/>
                <w:sz w:val="30"/>
              </w:rPr>
              <w:t>Salesforce Certified Platform App Builder (Credential - 20487452)</w:t>
            </w:r>
          </w:p>
        </w:tc>
      </w:tr>
      <w:tr w:rsidR="00B3478C" w14:paraId="4FA2B151" w14:textId="77777777">
        <w:trPr>
          <w:trHeight w:val="660"/>
        </w:trPr>
        <w:tc>
          <w:tcPr>
            <w:tcW w:w="1710" w:type="dxa"/>
          </w:tcPr>
          <w:p w14:paraId="2F394D49" w14:textId="77777777" w:rsidR="00B3478C" w:rsidRDefault="00F159B8">
            <w:pPr>
              <w:pStyle w:val="TableParagraph"/>
              <w:ind w:left="50"/>
              <w:rPr>
                <w:sz w:val="30"/>
              </w:rPr>
            </w:pPr>
            <w:r>
              <w:rPr>
                <w:color w:val="333333"/>
                <w:sz w:val="30"/>
              </w:rPr>
              <w:t>2019-</w:t>
            </w:r>
            <w:r w:rsidR="003E3C1F">
              <w:rPr>
                <w:color w:val="333333"/>
                <w:sz w:val="30"/>
              </w:rPr>
              <w:t>Sept</w:t>
            </w:r>
          </w:p>
        </w:tc>
        <w:tc>
          <w:tcPr>
            <w:tcW w:w="11417" w:type="dxa"/>
          </w:tcPr>
          <w:p w14:paraId="4456C3CF" w14:textId="77777777" w:rsidR="00B3478C" w:rsidRDefault="00F159B8">
            <w:pPr>
              <w:pStyle w:val="TableParagraph"/>
              <w:rPr>
                <w:sz w:val="30"/>
              </w:rPr>
            </w:pPr>
            <w:r>
              <w:rPr>
                <w:color w:val="333333"/>
                <w:sz w:val="30"/>
              </w:rPr>
              <w:t>Salesforce Certified Application Architect (Credential - 11564)</w:t>
            </w:r>
          </w:p>
        </w:tc>
      </w:tr>
      <w:tr w:rsidR="00B3478C" w14:paraId="3E9AA412" w14:textId="77777777">
        <w:trPr>
          <w:trHeight w:val="997"/>
        </w:trPr>
        <w:tc>
          <w:tcPr>
            <w:tcW w:w="1710" w:type="dxa"/>
          </w:tcPr>
          <w:p w14:paraId="3013F29E" w14:textId="77777777" w:rsidR="00B3478C" w:rsidRDefault="00F159B8">
            <w:pPr>
              <w:pStyle w:val="TableParagraph"/>
              <w:ind w:left="50"/>
              <w:rPr>
                <w:sz w:val="30"/>
              </w:rPr>
            </w:pPr>
            <w:r>
              <w:rPr>
                <w:color w:val="333333"/>
                <w:sz w:val="30"/>
              </w:rPr>
              <w:t>2020-</w:t>
            </w:r>
            <w:r w:rsidR="003E3C1F">
              <w:rPr>
                <w:color w:val="333333"/>
                <w:sz w:val="30"/>
              </w:rPr>
              <w:t>Feb</w:t>
            </w:r>
          </w:p>
        </w:tc>
        <w:tc>
          <w:tcPr>
            <w:tcW w:w="11417" w:type="dxa"/>
          </w:tcPr>
          <w:p w14:paraId="084F5D29" w14:textId="77777777" w:rsidR="00B3478C" w:rsidRDefault="00F159B8">
            <w:pPr>
              <w:pStyle w:val="TableParagraph"/>
              <w:rPr>
                <w:sz w:val="30"/>
              </w:rPr>
            </w:pPr>
            <w:r>
              <w:rPr>
                <w:color w:val="333333"/>
                <w:sz w:val="30"/>
              </w:rPr>
              <w:t>Salesforce Certified Development Lifecycle and Deployment Designer</w:t>
            </w:r>
            <w:r>
              <w:rPr>
                <w:color w:val="333333"/>
                <w:spacing w:val="-55"/>
                <w:sz w:val="30"/>
              </w:rPr>
              <w:t xml:space="preserve"> </w:t>
            </w:r>
            <w:r>
              <w:rPr>
                <w:color w:val="333333"/>
                <w:sz w:val="30"/>
              </w:rPr>
              <w:t>(Credential</w:t>
            </w:r>
          </w:p>
          <w:p w14:paraId="62DB1056" w14:textId="77777777" w:rsidR="00B35F47" w:rsidRDefault="00F159B8" w:rsidP="00B35F47">
            <w:pPr>
              <w:pStyle w:val="TableParagraph"/>
              <w:spacing w:before="155" w:line="325" w:lineRule="exact"/>
              <w:rPr>
                <w:color w:val="333333"/>
                <w:sz w:val="30"/>
              </w:rPr>
            </w:pPr>
            <w:r>
              <w:rPr>
                <w:color w:val="333333"/>
                <w:sz w:val="30"/>
              </w:rPr>
              <w:t>- 20942507)</w:t>
            </w:r>
          </w:p>
          <w:p w14:paraId="67B5A57D" w14:textId="09823294" w:rsidR="00B35F47" w:rsidRPr="00B35F47" w:rsidRDefault="00B35F47" w:rsidP="00B35F47">
            <w:pPr>
              <w:pStyle w:val="TableParagraph"/>
              <w:spacing w:before="155" w:line="325" w:lineRule="exact"/>
              <w:ind w:left="0"/>
              <w:rPr>
                <w:color w:val="333333"/>
                <w:sz w:val="30"/>
              </w:rPr>
            </w:pPr>
          </w:p>
        </w:tc>
      </w:tr>
    </w:tbl>
    <w:p w14:paraId="4D952373" w14:textId="77777777" w:rsidR="00F159B8" w:rsidRDefault="00F159B8"/>
    <w:sectPr w:rsidR="00F159B8">
      <w:type w:val="continuous"/>
      <w:pgSz w:w="19800" w:h="28000"/>
      <w:pgMar w:top="0" w:right="28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Setting w:name="useWord2013TrackBottomHyphenation" w:uri="http://schemas.microsoft.com/office/word" w:val="1"/>
  </w:compat>
  <w:rsids>
    <w:rsidRoot w:val="00B3478C"/>
    <w:rsid w:val="000470A6"/>
    <w:rsid w:val="00074522"/>
    <w:rsid w:val="00091ED8"/>
    <w:rsid w:val="002B02BB"/>
    <w:rsid w:val="003E3C1F"/>
    <w:rsid w:val="004525B6"/>
    <w:rsid w:val="00790EAC"/>
    <w:rsid w:val="007F2F0B"/>
    <w:rsid w:val="00857AA0"/>
    <w:rsid w:val="00963028"/>
    <w:rsid w:val="00A25EDA"/>
    <w:rsid w:val="00B3478C"/>
    <w:rsid w:val="00B35F47"/>
    <w:rsid w:val="00D248CC"/>
    <w:rsid w:val="00D4509F"/>
    <w:rsid w:val="00DE4D73"/>
    <w:rsid w:val="00E613EC"/>
    <w:rsid w:val="00F1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10437043"/>
  <w15:docId w15:val="{885DC40A-56AD-4837-888B-56485CF9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47"/>
      <w:ind w:left="6340"/>
      <w:outlineLvl w:val="0"/>
    </w:pPr>
    <w:rPr>
      <w:b/>
      <w:bCs/>
      <w:sz w:val="44"/>
      <w:szCs w:val="44"/>
    </w:rPr>
  </w:style>
  <w:style w:type="paragraph" w:styleId="Heading2">
    <w:name w:val="heading 2"/>
    <w:basedOn w:val="Normal"/>
    <w:uiPriority w:val="9"/>
    <w:unhideWhenUsed/>
    <w:qFormat/>
    <w:pPr>
      <w:spacing w:before="87"/>
      <w:ind w:left="897"/>
      <w:outlineLvl w:val="1"/>
    </w:pPr>
    <w:rPr>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52"/>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nkedin.com/in/shaloo-mishra-b4019553" TargetMode="External"/><Relationship Id="rId4" Type="http://schemas.openxmlformats.org/officeDocument/2006/relationships/hyperlink" Target="mailto:shaloomishra3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732</Words>
  <Characters>4175</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Experience</vt:lpstr>
      <vt:lpstr>    Deloitte Consulting, Offices of US</vt:lpstr>
      <vt:lpstr>Education</vt:lpstr>
      <vt:lpstr>    Ajay Kumar Garg Engineering College, Uttar Pradesh Technical University, Ghazia</vt:lpstr>
      <vt:lpstr>Certificates</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Mishra, Shaloo</cp:lastModifiedBy>
  <cp:revision>15</cp:revision>
  <dcterms:created xsi:type="dcterms:W3CDTF">2020-03-09T11:16:00Z</dcterms:created>
  <dcterms:modified xsi:type="dcterms:W3CDTF">2020-08-16T11:02:00Z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2020-03-07T00:00:00Z</vt:filetime>
  </property>
  <property fmtid="{D5CDD505-2E9C-101B-9397-08002B2CF9AE}" pid="3" name="LastSaved">
    <vt:filetime>2020-03-09T00:00:00Z</vt:filetime>
  </property>
</Properties>
</file>