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vertAlign w:val="baseline"/>
          <w:rtl w:val="0"/>
        </w:rPr>
        <w:t xml:space="preserve">Linus Fernandes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vertAlign w:val="baseline"/>
          <w:rtl w:val="0"/>
        </w:rPr>
        <w:t xml:space="preserve">+91 22 2667 2620 (Residence), +91 99201 18863 (Mobile)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hyperlink r:id="rId5">
        <w:r w:rsidDel="00000000" w:rsidR="00000000" w:rsidRPr="00000000">
          <w:rPr>
            <w:rFonts w:ascii="Arial" w:cs="Arial" w:eastAsia="Arial" w:hAnsi="Arial"/>
            <w:b w:val="0"/>
            <w:i w:val="1"/>
            <w:color w:val="000080"/>
            <w:sz w:val="20"/>
            <w:szCs w:val="20"/>
            <w:u w:val="single"/>
            <w:vertAlign w:val="baseline"/>
            <w:rtl w:val="0"/>
          </w:rPr>
          <w:t xml:space="preserve">linus.fernandes@gmail.com</w:t>
        </w:r>
      </w:hyperlink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vertAlign w:val="baseline"/>
          <w:rtl w:val="0"/>
        </w:rPr>
        <w:t xml:space="preserve">,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1"/>
            <w:color w:val="000080"/>
            <w:sz w:val="20"/>
            <w:szCs w:val="20"/>
            <w:u w:val="single"/>
            <w:vertAlign w:val="baseline"/>
            <w:rtl w:val="0"/>
          </w:rPr>
          <w:t xml:space="preserve">http://www.linkedin.com/in/linusfernandes</w:t>
        </w:r>
      </w:hyperlink>
      <w:hyperlink r:id="rId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hyperlink r:id="rId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INTRODUCTION: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vertAlign w:val="baseline"/>
          <w:rtl w:val="0"/>
        </w:rPr>
        <w:t xml:space="preserve">A highly motivated, team-oriented professional with more than 12 years of work experience in software development and consulting. Strong problem-solving, analytic and leadership skills. Ability to successfully implement solutions.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vertAlign w:val="baseline"/>
          <w:rtl w:val="0"/>
        </w:rPr>
        <w:t xml:space="preserve">MBA from Cyprus International Institute of Management (CIIM) with emphasis on Entrepreneurship and Finance. 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vertAlign w:val="baseline"/>
          <w:rtl w:val="0"/>
        </w:rPr>
        <w:t xml:space="preserve">MBA Final Project: A Business Plan, Project Plan, Market Research Plan and Valuation of a T-commerce solutions provider. Certified Associate in Project Management (PMI)(expired) and ITIL certified. Passed CFA Level II 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Exam in June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MBA, Cyprus International Institute of Management (CIIM), Sep’06 – Mar’08, Grade: A - 89%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M.Sc (Computer Science), Dept of Computer Science, University of Mumbai, Aug’93 – Jul’95, Grade: 68% 1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 Class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B.Sc (Stats), St. Xavier's College, University of Mumbai, Aug’90 – Jun’93, Grade: 66% 1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 Class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spacing w:after="0" w:before="0" w:line="240" w:lineRule="auto"/>
        <w:ind w:left="360" w:hanging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CFA, Passed Levels I and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CERTIFICATIONS: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after="0" w:before="0" w:line="240" w:lineRule="auto"/>
        <w:ind w:left="36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SUN Certified Enterprise Architect (Expired)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after="0" w:before="0" w:line="240" w:lineRule="auto"/>
        <w:ind w:left="36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ISEB ITIL V3 Foundation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after="0" w:before="0" w:line="240" w:lineRule="auto"/>
        <w:ind w:left="36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Certified Associate in Project Management CAPM (Expired). Also familiar with PRINCE2 methodology.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spacing w:after="0" w:before="0" w:line="240" w:lineRule="auto"/>
        <w:ind w:left="36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Advanced PMP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TECHNICAL SKILLS PROFILE: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10938.0" w:type="dxa"/>
        <w:jc w:val="left"/>
        <w:tblInd w:w="-108.0" w:type="dxa"/>
        <w:tblLayout w:type="fixed"/>
        <w:tblLook w:val="0000"/>
      </w:tblPr>
      <w:tblGrid>
        <w:gridCol w:w="2410"/>
        <w:gridCol w:w="8528"/>
        <w:tblGridChange w:id="0">
          <w:tblGrid>
            <w:gridCol w:w="2410"/>
            <w:gridCol w:w="852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HARDWARE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IBM-PC and compatibles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Windows XP/Vista/NT 3.5/NT 4.0/2000/3.11/95, XENIX, AIX, LINUX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LANGUAGES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Java, C++, MS Visual C++, C, SQL, JavaScript, HTML, XML, C#, VB.NET, VB, T- SQL, UML, WSDL, WADL, XSD, XHTML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APIS/FRAMEWORKS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JAAS, JSP, JSDK, JFC, JAVAMail, Domino JAVA API, JNDI, JAXP, JDK 1.1/1.2/1.3/1.4/1.5/1.6, MFC, Windows SDK, XSD, Struts, Eclipse API, JBuilderX OpenTools API, M-Stor, Yahoo Address Book API, Hibernate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IDES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Visual Cafe, Visual Age, WSAD, Kawa, Eclipse, Visual Studio, Liquid XML Studio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UML TOOLS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Rational Rose, Visual Paradigm for UML, Together, Enterprise Architect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CONFIGURATION/PM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PVCS, CMVC, VSS, MS-Project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MULTIMEDIA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Video For Windows Development Kit (VFWDK)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DATABASE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ORACLE 7.0, MS-Access, DB2, Lotus Notes, SQL Server 2000, MySQL, Ipedo, HSQLDB, CacheDB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APP SERVERS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WebSphere, JBOSS, JAVA Web Server, Lotus Domino Server, JSWDK Reference Implementation, Pramati, WebLogic, JRun4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DIRECTORY SERVERS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IBM LDAP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METHODOLOGIES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SSADM, OOADM, UML, Extreme programming, BPM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ARCHITECTURE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CORBA, Client/Server, Internet/Intranet, SOA, EJB, RMI, XML-RPC, SOAP, SDO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WORK EXPERIENCE: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Blogging/Site Development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Oct’09 – Mar’16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spacing w:after="0" w:before="0" w:line="240" w:lineRule="auto"/>
        <w:ind w:left="360" w:hanging="360"/>
        <w:jc w:val="both"/>
        <w:rPr>
          <w:b w:val="0"/>
        </w:rPr>
      </w:pPr>
      <w:hyperlink r:id="rId9">
        <w:r w:rsidDel="00000000" w:rsidR="00000000" w:rsidRPr="00000000">
          <w:rPr>
            <w:rFonts w:ascii="Arial" w:cs="Arial" w:eastAsia="Arial" w:hAnsi="Arial"/>
            <w:b w:val="0"/>
            <w:color w:val="000080"/>
            <w:sz w:val="20"/>
            <w:szCs w:val="20"/>
            <w:u w:val="single"/>
            <w:vertAlign w:val="baseline"/>
            <w:rtl w:val="0"/>
          </w:rPr>
          <w:t xml:space="preserve">http://linusfernandes.com</w:t>
        </w:r>
      </w:hyperlink>
      <w:hyperlink r:id="rId10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spacing w:after="0" w:before="0" w:line="240" w:lineRule="auto"/>
        <w:ind w:left="360" w:hanging="360"/>
        <w:jc w:val="both"/>
        <w:rPr>
          <w:b w:val="0"/>
          <w:color w:val="000080"/>
          <w:u w:val="single"/>
        </w:rPr>
      </w:pPr>
      <w:hyperlink r:id="rId11">
        <w:r w:rsidDel="00000000" w:rsidR="00000000" w:rsidRPr="00000000">
          <w:rPr>
            <w:rFonts w:ascii="Arial" w:cs="Arial" w:eastAsia="Arial" w:hAnsi="Arial"/>
            <w:b w:val="0"/>
            <w:color w:val="000080"/>
            <w:sz w:val="20"/>
            <w:szCs w:val="20"/>
            <w:u w:val="single"/>
            <w:vertAlign w:val="baseline"/>
            <w:rtl w:val="0"/>
          </w:rPr>
          <w:t xml:space="preserve">http://maketimeforsports.com</w:t>
        </w:r>
      </w:hyperlink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color w:val="000080"/>
          <w:sz w:val="20"/>
          <w:szCs w:val="20"/>
          <w:u w:val="single"/>
          <w:vertAlign w:val="baseline"/>
          <w:rtl w:val="0"/>
        </w:rPr>
        <w:t xml:space="preserve">http://quotemequiteme.wordpress.com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Articles on architecture, management and sports. Collection of quotes on 'Quite a Quote'.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Sports articles published on BleacherReport, SportsKeeda and The Roar.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Online promotion of blogs via  Facebook Pages/Advertisements/Groups,BleacherReport, SportsKeeda, the Roar, Apple News and Reddit.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Author of three books available on Amazon Worldwide: Those Glory Days: Cricket World Cup 2011, Best of Googli Hoogli and Poems: An Anthology.</w:t>
      </w:r>
    </w:p>
    <w:p w:rsidR="00000000" w:rsidDel="00000000" w:rsidP="00000000" w:rsidRDefault="00000000" w:rsidRPr="00000000">
      <w:pPr>
        <w:widowControl w:val="0"/>
        <w:numPr>
          <w:ilvl w:val="0"/>
          <w:numId w:val="5"/>
        </w:numPr>
        <w:spacing w:after="0" w:before="0" w:line="240" w:lineRule="auto"/>
        <w:ind w:left="360" w:hanging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Application of SEO.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Member of Mumbai ToastMasters, Mumbai (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000080"/>
            <w:sz w:val="20"/>
            <w:szCs w:val="20"/>
            <w:u w:val="single"/>
            <w:vertAlign w:val="baseline"/>
            <w:rtl w:val="0"/>
          </w:rPr>
          <w:t xml:space="preserve">http://mtm.in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)</w:t>
        <w:tab/>
        <w:tab/>
        <w:tab/>
        <w:tab/>
        <w:tab/>
        <w:tab/>
        <w:tab/>
        <w:tab/>
        <w:tab/>
        <w:t xml:space="preserve">   Oct’08 – Sep’09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As VP Membership from Jul'09 – Sep'09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Outlined and implemented new internet marketing / member experience strategy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Set up members area for club members using the Ning platform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Set up blog for Mumbai Toastmasters using the Wordpress platform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Set up Free Toast Host site to transact club business, Handled web-site updates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Corresponded with ToastMasters.org, Coordinated Membership renewals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Set up Market Research questionnaires/surveys using QuestionPro platform</w:t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spacing w:after="0" w:before="0" w:line="240" w:lineRule="auto"/>
        <w:ind w:left="360" w:hanging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Completed 7 Projects from Competent Communicators (CC) Manual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Application Architect (Undergoing Full-Time MBA)</w:t>
        <w:tab/>
        <w:tab/>
        <w:tab/>
        <w:tab/>
        <w:tab/>
        <w:tab/>
        <w:tab/>
        <w:tab/>
        <w:tab/>
        <w:tab/>
        <w:t xml:space="preserve">   May’06 – Sep’08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Open Source Project Building a Java Mail Client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Open Source Project Using The Yahoo Login And Address Book API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Applications Produced: 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Java Mail Client, Java UI Framework, Yahoo Address Book API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Technical Architect – CFC (Countrywide) India Pvt Ltd, Mumbai, India</w:t>
        <w:tab/>
        <w:tab/>
        <w:tab/>
        <w:tab/>
        <w:tab/>
        <w:tab/>
        <w:t xml:space="preserve">   Jul’05 – Apr’06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Architect and design software solutions for the .NET platform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Set coding standards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Interface with internal customer for requirements analysis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Automated unit testing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Application Domain: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 In-house software solutions for Mortgage Backed Securities (MBS) structured products for Country Wide Securities Corporation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Project Lead – U.S. Interactive India Pvt Ltd. Mumbai, India</w:t>
        <w:tab/>
        <w:tab/>
        <w:tab/>
        <w:tab/>
        <w:tab/>
        <w:tab/>
        <w:tab/>
        <w:tab/>
        <w:t xml:space="preserve">   Oct’04 – Mar’05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Translate customer requirements into concrete design documents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Analysis, Design &amp; Development, Automated unit testing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Designed and build surveys for clients such as Pfizer, Mars, Intuit and Bose to be deployed on their portals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Application Domain: 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SAAS product – Online survey hosting solutions and infrastructure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Product Team Lead – Savvion India Pvt Ltd., Mumbai, India</w:t>
        <w:tab/>
        <w:tab/>
        <w:tab/>
        <w:tab/>
        <w:tab/>
        <w:tab/>
        <w:tab/>
        <w:tab/>
        <w:t xml:space="preserve">   Apr’04 – May’04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Analysis, design, development and documentation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Interface with internal customer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Application Domain: 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BPM Product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Senior Developer – Mindbahn Pvt Ltd.</w:t>
        <w:tab/>
        <w:tab/>
        <w:tab/>
        <w:tab/>
        <w:tab/>
        <w:tab/>
        <w:tab/>
        <w:tab/>
        <w:tab/>
        <w:tab/>
        <w:tab/>
        <w:tab/>
        <w:tab/>
        <w:t xml:space="preserve">   Dec’03 – Mar’04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Consonum Inc (Mindbahn) Redwood City, CA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Analysis, Design and Development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Working Remotely, Interface with client via telephone, email and 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Application Domain: 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Configuration Workbench – GUI Interface to Consonum Situation Based Engine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Senior Developer, GTECH, RI, USA – Multivision Incorporated</w:t>
        <w:tab/>
        <w:tab/>
        <w:tab/>
        <w:tab/>
        <w:tab/>
        <w:tab/>
        <w:tab/>
        <w:tab/>
        <w:t xml:space="preserve">   Jan’03 – Oct’03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Analysis, design, development and documentation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Database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Application Domain: 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Project GRAce – Lottery Validation and Verification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Senior Developer – People.com Consultants</w:t>
        <w:tab/>
        <w:tab/>
        <w:tab/>
        <w:tab/>
        <w:tab/>
        <w:tab/>
        <w:tab/>
        <w:tab/>
        <w:tab/>
        <w:tab/>
        <w:tab/>
        <w:tab/>
        <w:t xml:space="preserve">   Nov’99 – Dec’02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Sequoia Broadband, Encino, CA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Analysis, Design, Development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Database Design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Interviewing candidates (technical)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Application Domains: 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SAAS product Sequoia Media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Senior Developer – IBM Global Broadcast Solutions, Santa Monica,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Analysis, Design, Development &amp; Documentation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Database Design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Recruitment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Configuration Management Technical Lead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Application Domains: 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Digital Media Delivery system for Warner Brothers, Wal-Mart, VYVX, DMX, SkyMedia and Azteca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Senior Software Engineer – Mahindra-British Telecom, Mumbai, India</w:t>
        <w:tab/>
        <w:tab/>
        <w:tab/>
        <w:tab/>
        <w:tab/>
        <w:tab/>
        <w:t xml:space="preserve">   Jul’95 – Nov’99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Wrote Response to RFPs for buyers including AT&amp;T &amp; OCC (Oil Coordination Committee).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Analysis, Design, Development &amp; Documentation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Project Management, Customer Interface, Configuration Management, Recruitment (Interviewing)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spacing w:after="0" w:before="0" w:line="240" w:lineRule="auto"/>
        <w:ind w:left="360" w:hanging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On-site consultant at British Telecom, London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Application Domains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: Multimedia Curriculum Vitae System, BT's OLTP Customer Service System (CSS) , SMART (BT London), Field Resource Planning &amp; Scheduling (FRPS) (BT Labs, Martlesham).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OTHER ACTIVITIES / ASSOCIATIONS: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Member of Bombay Toastmasters, Aug’14 – Aug’15, Awarded blue ribbon for most improved speech evaluator.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Member of PMI Mumbai Chapter Nomination Committee for BOD elections, Jan’15 – Feb’15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IASA</w:t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Reading technology and management books.</w:t>
      </w:r>
    </w:p>
    <w:sectPr>
      <w:pgSz w:h="15819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➢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➢"/>
      <w:lvlJc w:val="left"/>
      <w:pPr>
        <w:ind w:left="36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➢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➢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60" w:before="240" w:line="240" w:lineRule="auto"/>
      <w:ind w:left="432" w:hanging="432"/>
    </w:pPr>
    <w:rPr>
      <w:rFonts w:ascii="Arial" w:cs="Arial" w:eastAsia="Arial" w:hAnsi="Arial"/>
      <w:b w:val="1"/>
      <w:i w:val="0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60" w:before="240" w:line="240" w:lineRule="auto"/>
      <w:ind w:left="576" w:hanging="576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60" w:before="240" w:line="240" w:lineRule="auto"/>
      <w:ind w:left="720" w:hanging="720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60" w:before="240" w:line="240" w:lineRule="auto"/>
      <w:ind w:left="864" w:hanging="864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60" w:before="240" w:line="240" w:lineRule="auto"/>
      <w:ind w:left="1008" w:hanging="1008"/>
    </w:pPr>
    <w:rPr>
      <w:rFonts w:ascii="Times New Roman" w:cs="Times New Roman" w:eastAsia="Times New Roman" w:hAnsi="Times New Roman"/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60" w:before="240" w:line="240" w:lineRule="auto"/>
      <w:ind w:left="1152" w:hanging="1152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yperlink" Target="http://maketimeforsports.com/" TargetMode="External"/><Relationship Id="rId10" Type="http://schemas.openxmlformats.org/officeDocument/2006/relationships/hyperlink" Target="http://linusfernandes.com/" TargetMode="External"/><Relationship Id="rId12" Type="http://schemas.openxmlformats.org/officeDocument/2006/relationships/hyperlink" Target="http://mtm.in/" TargetMode="External"/><Relationship Id="rId9" Type="http://schemas.openxmlformats.org/officeDocument/2006/relationships/hyperlink" Target="http://linusfernandes.com/" TargetMode="External"/><Relationship Id="rId5" Type="http://schemas.openxmlformats.org/officeDocument/2006/relationships/hyperlink" Target="mailto:linus.fernandes@gmail.com" TargetMode="External"/><Relationship Id="rId6" Type="http://schemas.openxmlformats.org/officeDocument/2006/relationships/hyperlink" Target="http://www.linkedin.com/in/linusfernandes" TargetMode="External"/><Relationship Id="rId7" Type="http://schemas.openxmlformats.org/officeDocument/2006/relationships/hyperlink" Target="http://www.linkedin.com/in/linusfernandes" TargetMode="External"/><Relationship Id="rId8" Type="http://schemas.openxmlformats.org/officeDocument/2006/relationships/hyperlink" Target="http://www.linkedin.com/in/linusfernandes" TargetMode="External"/></Relationships>
</file>