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5F5F5"/>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pict>
          <v:rect id="Rectangle 325" style="position:absolute;margin-left:137.95pt;margin-top:-33.75pt;width:273.75pt;height:68.25pt;z-index:251664384;visibility:visible;mso-position-horizontal-relative:margin;mso-width-relative:margin;v-text-anchor:middle;mso-position-horizontal:absolute;mso-position-vertical:absolute;mso-position-vertical-relative:text;" o:spid="_x0000_s1026" filled="f" stroked="f" strokeweight="2pt">
            <v:path arrowok="t"/>
            <v:textbox style="mso-next-textbox:#Rectangle 325">
              <w:txbxContent>
                <w:p w:rsidR="00CD560B" w:rsidDel="00000000" w:rsidP="0065216B" w:rsidRDefault="00E35EDF" w:rsidRPr="00CD560B">
                  <w:pPr>
                    <w:pStyle w:val="normal0"/>
                    <w:jc w:val="center"/>
                    <w:rPr>
                      <w:rFonts w:ascii="Tahoma" w:cs="Tahoma" w:hAnsi="Tahoma"/>
                      <w:color w:val="3fbcec"/>
                      <w:sz w:val="28"/>
                      <w:szCs w:val="28"/>
                    </w:rPr>
                  </w:pPr>
                  <w:r w:rsidDel="00000000" w:rsidR="00000000" w:rsidRPr="0065216B">
                    <w:rPr>
                      <w:rFonts w:ascii="Tahoma" w:cs="Tahoma" w:hAnsi="Tahoma"/>
                      <w:b w:val="1"/>
                      <w:color w:val="365f91" w:themeColor="accent1" w:themeShade="0000BF"/>
                      <w:sz w:val="28"/>
                      <w:szCs w:val="28"/>
                    </w:rPr>
                    <w:t>Sunil Kumar</w:t>
                  </w:r>
                  <w:r w:rsidDel="00000000" w:rsidR="00000000" w:rsidRPr="00000000">
                    <w:rPr>
                      <w:rFonts w:ascii="Tahoma" w:cs="Tahoma" w:hAnsi="Tahoma"/>
                      <w:b w:val="1"/>
                      <w:color w:val="6a6969"/>
                      <w:sz w:val="20"/>
                      <w:szCs w:val="20"/>
                      <w:lang w:val="en-GB"/>
                    </w:rPr>
                    <w:br/>
                  </w:r>
                  <w:r w:rsidDel="00000000" w:rsidR="00000000" w:rsidRPr="00000000">
                    <w:rPr>
                      <w:rFonts w:ascii="Tahoma" w:cs="Tahoma" w:hAnsi="Tahoma"/>
                      <w:b w:val="1"/>
                      <w:color w:val="6a6969"/>
                      <w:sz w:val="20"/>
                      <w:szCs w:val="20"/>
                      <w:lang w:val="en-GB"/>
                    </w:rPr>
                    <w:br/>
                  </w:r>
                  <w:r w:rsidDel="00000000" w:rsidR="00000000" w:rsidRPr="00BF5E8B">
                    <w:rPr>
                      <w:rFonts w:ascii="Tahoma" w:cs="Tahoma" w:hAnsi="Tahoma"/>
                      <w:noProof w:val="1"/>
                      <w:color w:val="6a6969"/>
                      <w:sz w:val="20"/>
                      <w:szCs w:val="20"/>
                    </w:rPr>
                    <w:drawing>
                      <wp:inline distB="0" distT="0" distL="0" distR="0">
                        <wp:extent cx="171450" cy="171450"/>
                        <wp:effectExtent b="0" l="0" r="0" t="0"/>
                        <wp:docPr id="23" name="Picture 23"/>
                        <wp:cNvGraphicFramePr>
                          <a:graphicFrameLocks noChangeAspect="1"/>
                        </wp:cNvGraphicFramePr>
                        <a:graphic>
                          <a:graphicData uri="http://schemas.openxmlformats.org/drawingml/2006/picture">
                            <pic:pic>
                              <pic:nvPicPr>
                                <pic:cNvPr id="0" name="Picture 23"/>
                                <pic:cNvPicPr>
                                  <a:picLocks noChangeAspect="1" noChangeArrowheads="1"/>
                                </pic:cNvPicPr>
                              </pic:nvPicPr>
                              <pic:blipFill>
                                <a:blip r:embed="rId1">
                                  <a:extLst>
                                    <a:ext uri="{28A0092B-C50C-407E-A947-70E740481C1C}"/>
                                  </a:extLst>
                                </a:blip>
                                <a:srcRect/>
                                <a:stretch>
                                  <a:fillRect/>
                                </a:stretch>
                              </pic:blipFill>
                              <pic:spPr bwMode="auto">
                                <a:xfrm>
                                  <a:off x="0" y="0"/>
                                  <a:ext cx="171450" cy="171450"/>
                                </a:xfrm>
                                <a:prstGeom prst="rect">
                                  <a:avLst/>
                                </a:prstGeom>
                                <a:noFill/>
                                <a:ln>
                                  <a:noFill/>
                                </a:ln>
                              </pic:spPr>
                            </pic:pic>
                          </a:graphicData>
                        </a:graphic>
                      </wp:inline>
                    </w:drawing>
                  </w:r>
                  <w:r w:rsidDel="00000000" w:rsidR="00000000" w:rsidRPr="00BF5E8B">
                    <w:rPr>
                      <w:rFonts w:ascii="Tahoma" w:cs="Tahoma" w:hAnsi="Tahoma"/>
                      <w:color w:val="6a6969"/>
                      <w:sz w:val="20"/>
                      <w:szCs w:val="20"/>
                      <w:lang w:val="en-GB"/>
                    </w:rPr>
                    <w:t xml:space="preserve"> sunilk1605@gmail.com</w:t>
                  </w:r>
                  <w:r w:rsidDel="00000000" w:rsidR="00000000" w:rsidRPr="00BF5E8B">
                    <w:t xml:space="preserve"> </w:t>
                  </w:r>
                  <w:r w:rsidDel="00000000" w:rsidR="00000000" w:rsidRPr="00000000">
                    <w:tab/>
                  </w:r>
                  <w:r w:rsidDel="00000000" w:rsidR="00000000" w:rsidRPr="00000000">
                    <w:rPr>
                      <w:rFonts w:ascii="Tahoma" w:cs="Tahoma" w:hAnsi="Tahoma"/>
                      <w:noProof w:val="1"/>
                      <w:color w:val="6a6969"/>
                      <w:sz w:val="20"/>
                      <w:szCs w:val="20"/>
                    </w:rPr>
                    <w:drawing>
                      <wp:inline distB="0" distT="0" distL="0" distR="0">
                        <wp:extent cx="171450" cy="171450"/>
                        <wp:effectExtent b="0" l="0" r="0" t="0"/>
                        <wp:docPr id="24" name="Picture 24"/>
                        <wp:cNvGraphicFramePr>
                          <a:graphicFrameLocks noChangeAspect="1"/>
                        </wp:cNvGraphicFramePr>
                        <a:graphic>
                          <a:graphicData uri="http://schemas.openxmlformats.org/drawingml/2006/picture">
                            <pic:pic>
                              <pic:nvPicPr>
                                <pic:cNvPr id="0" name="phone18x18icon.png"/>
                                <pic:cNvPicPr/>
                              </pic:nvPicPr>
                              <pic:blipFill>
                                <a:blip r:embed="rId2">
                                  <a:extLst>
                                    <a:ext uri="{28A0092B-C50C-407E-A947-70E740481C1C}"/>
                                  </a:extLst>
                                </a:blip>
                                <a:stretch>
                                  <a:fillRect/>
                                </a:stretch>
                              </pic:blipFill>
                              <pic:spPr>
                                <a:xfrm>
                                  <a:off x="0" y="0"/>
                                  <a:ext cx="171450" cy="171450"/>
                                </a:xfrm>
                                <a:prstGeom prst="rect">
                                  <a:avLst/>
                                </a:prstGeom>
                              </pic:spPr>
                            </pic:pic>
                          </a:graphicData>
                        </a:graphic>
                      </wp:inline>
                    </w:drawing>
                  </w:r>
                  <w:r w:rsidDel="00000000" w:rsidR="00000000" w:rsidRPr="007F074F">
                    <w:rPr>
                      <w:rFonts w:ascii="Tahoma" w:cs="Tahoma" w:hAnsi="Tahoma"/>
                      <w:color w:val="6a6969"/>
                      <w:sz w:val="20"/>
                      <w:szCs w:val="20"/>
                      <w:lang w:val="en-GB"/>
                    </w:rPr>
                    <w:t xml:space="preserve"> </w:t>
                  </w:r>
                  <w:r w:rsidDel="00000000" w:rsidR="00000000" w:rsidRPr="00000000">
                    <w:rPr>
                      <w:rFonts w:ascii="Tahoma" w:cs="Tahoma" w:hAnsi="Tahoma"/>
                      <w:color w:val="6a6969"/>
                      <w:sz w:val="20"/>
                      <w:szCs w:val="20"/>
                      <w:lang w:val="en-GB"/>
                    </w:rPr>
                    <w:t>+91-</w:t>
                  </w:r>
                  <w:r w:rsidDel="00000000" w:rsidR="00000000" w:rsidRPr="00BF5E8B">
                    <w:rPr>
                      <w:rFonts w:ascii="Tahoma" w:cs="Tahoma" w:hAnsi="Tahoma"/>
                      <w:color w:val="6a6969"/>
                      <w:sz w:val="20"/>
                      <w:szCs w:val="20"/>
                      <w:lang w:val="en-GB"/>
                    </w:rPr>
                    <w:t>9899561471</w:t>
                  </w:r>
                </w:p>
              </w:txbxContent>
            </v:textbox>
            <w10:wrap/>
          </v:rect>
        </w:pict>
      </w:r>
    </w:p>
    <w:tbl>
      <w:tblPr>
        <w:tblStyle w:val="Table1"/>
        <w:tblW w:w="10695.0" w:type="dxa"/>
        <w:jc w:val="left"/>
        <w:tblInd w:w="-61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5"/>
        <w:gridCol w:w="7160"/>
        <w:tblGridChange w:id="0">
          <w:tblGrid>
            <w:gridCol w:w="3535"/>
            <w:gridCol w:w="7160"/>
          </w:tblGrid>
        </w:tblGridChange>
      </w:tblGrid>
      <w:tr>
        <w:trPr>
          <w:trHeight w:val="252" w:hRule="atLeast"/>
        </w:trPr>
        <w:tc>
          <w:tcPr>
            <w:gridSpan w:val="2"/>
            <w:shd w:fill="ffffff"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229" w:hRule="atLeast"/>
        </w:trPr>
        <w:tc>
          <w:tcPr>
            <w:vMerge w:val="restart"/>
            <w:shd w:fill="e5e5e5"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f0563d"/>
                <w:sz w:val="10"/>
                <w:szCs w:val="10"/>
                <w:u w:val="none"/>
                <w:shd w:fill="auto" w:val="clear"/>
                <w:vertAlign w:val="baseline"/>
              </w:rPr>
            </w:pPr>
            <w:r w:rsidDel="00000000" w:rsidR="00000000" w:rsidRPr="00000000">
              <w:rPr>
                <w:rFonts w:ascii="Tahoma" w:cs="Tahoma" w:eastAsia="Tahoma" w:hAnsi="Tahoma"/>
                <w:b w:val="0"/>
                <w:i w:val="0"/>
                <w:smallCaps w:val="0"/>
                <w:strike w:val="0"/>
                <w:color w:val="f0563d"/>
                <w:sz w:val="28"/>
                <w:szCs w:val="28"/>
                <w:u w:val="none"/>
                <w:shd w:fill="auto" w:val="clear"/>
                <w:vertAlign w:val="baseline"/>
              </w:rPr>
              <w:drawing>
                <wp:inline distB="0" distT="0" distL="0" distR="0">
                  <wp:extent cx="219075" cy="219075"/>
                  <wp:effectExtent b="0" l="0" r="0" t="0"/>
                  <wp:docPr descr="core24x24icons" id="2" name="image4.png"/>
                  <a:graphic>
                    <a:graphicData uri="http://schemas.openxmlformats.org/drawingml/2006/picture">
                      <pic:pic>
                        <pic:nvPicPr>
                          <pic:cNvPr descr="core24x24icons" id="0" name="image4.png"/>
                          <pic:cNvPicPr preferRelativeResize="0"/>
                        </pic:nvPicPr>
                        <pic:blipFill>
                          <a:blip r:embed="rId8"/>
                          <a:srcRect b="0" l="0" r="0" t="0"/>
                          <a:stretch>
                            <a:fillRect/>
                          </a:stretch>
                        </pic:blipFill>
                        <pic:spPr>
                          <a:xfrm>
                            <a:off x="0" y="0"/>
                            <a:ext cx="219075" cy="219075"/>
                          </a:xfrm>
                          <a:prstGeom prst="rect"/>
                          <a:ln/>
                        </pic:spPr>
                      </pic:pic>
                    </a:graphicData>
                  </a:graphic>
                </wp:inline>
              </w:drawing>
            </w:r>
            <w:r w:rsidDel="00000000" w:rsidR="00000000" w:rsidRPr="00000000">
              <w:rPr>
                <w:rFonts w:ascii="Tahoma" w:cs="Tahoma" w:eastAsia="Tahoma" w:hAnsi="Tahoma"/>
                <w:b w:val="0"/>
                <w:i w:val="0"/>
                <w:smallCaps w:val="0"/>
                <w:strike w:val="0"/>
                <w:color w:val="f0563d"/>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Core Competencies</w:t>
            </w:r>
            <w:r w:rsidDel="00000000" w:rsidR="00000000" w:rsidRPr="00000000">
              <w:rPr>
                <w:rtl w:val="0"/>
              </w:rPr>
            </w:r>
          </w:p>
          <w:tbl>
            <w:tblPr>
              <w:tblStyle w:val="Table2"/>
              <w:tblW w:w="337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76"/>
              <w:tblGridChange w:id="0">
                <w:tblGrid>
                  <w:gridCol w:w="3376"/>
                </w:tblGrid>
              </w:tblGridChange>
            </w:tblGrid>
            <w:tr>
              <w:trPr>
                <w:trHeight w:val="105" w:hRule="atLeast"/>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Project Management</w:t>
                  </w:r>
                  <w:r w:rsidDel="00000000" w:rsidR="00000000" w:rsidRPr="00000000">
                    <w:rPr>
                      <w:rtl w:val="0"/>
                    </w:rPr>
                  </w:r>
                </w:p>
              </w:tc>
            </w:tr>
            <w:tr>
              <w:trPr>
                <w:trHeight w:val="35" w:hRule="atLeast"/>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05" w:hRule="atLeast"/>
              </w:trP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Technology Planning</w:t>
                  </w:r>
                  <w:r w:rsidDel="00000000" w:rsidR="00000000" w:rsidRPr="00000000">
                    <w:rPr>
                      <w:rtl w:val="0"/>
                    </w:rPr>
                  </w:r>
                </w:p>
              </w:tc>
            </w:tr>
            <w:tr>
              <w:trPr>
                <w:trHeight w:val="35" w:hRule="atLeast"/>
              </w:trP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217" w:hRule="atLeast"/>
              </w:trP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Client Engagements (Business/Stakeholders)</w:t>
                  </w:r>
                  <w:r w:rsidDel="00000000" w:rsidR="00000000" w:rsidRPr="00000000">
                    <w:rPr>
                      <w:rtl w:val="0"/>
                    </w:rPr>
                  </w:r>
                </w:p>
              </w:tc>
            </w:tr>
            <w:tr>
              <w:trPr>
                <w:trHeight w:val="35" w:hRule="atLeast"/>
              </w:trP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12" w:hRule="atLeast"/>
              </w:trP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Cross-functional Coordination</w:t>
                  </w:r>
                  <w:r w:rsidDel="00000000" w:rsidR="00000000" w:rsidRPr="00000000">
                    <w:rPr>
                      <w:rtl w:val="0"/>
                    </w:rPr>
                  </w:r>
                </w:p>
              </w:tc>
            </w:tr>
            <w:tr>
              <w:trPr>
                <w:trHeight w:val="112" w:hRule="atLeast"/>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12" w:hRule="atLeast"/>
              </w:trP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Continuous Process Enhancement</w:t>
                  </w:r>
                  <w:r w:rsidDel="00000000" w:rsidR="00000000" w:rsidRPr="00000000">
                    <w:rPr>
                      <w:rtl w:val="0"/>
                    </w:rPr>
                  </w:r>
                </w:p>
              </w:tc>
            </w:tr>
            <w:tr>
              <w:trPr>
                <w:trHeight w:val="35"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217" w:hRule="atLeast"/>
              </w:trP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Technology Roadmap &amp; Strategic Planning</w:t>
                  </w:r>
                  <w:r w:rsidDel="00000000" w:rsidR="00000000" w:rsidRPr="00000000">
                    <w:rPr>
                      <w:rtl w:val="0"/>
                    </w:rPr>
                  </w:r>
                </w:p>
              </w:tc>
            </w:tr>
            <w:tr>
              <w:trPr>
                <w:trHeight w:val="35" w:hRule="atLeast"/>
              </w:trP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210" w:hRule="atLeast"/>
              </w:trPr>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People Management, Mentoring &amp; Training</w:t>
                  </w:r>
                  <w:r w:rsidDel="00000000" w:rsidR="00000000" w:rsidRPr="00000000">
                    <w:rPr>
                      <w:rtl w:val="0"/>
                    </w:rPr>
                  </w:r>
                </w:p>
              </w:tc>
            </w:tr>
            <w:tr>
              <w:trPr>
                <w:trHeight w:val="118" w:hRule="atLeast"/>
              </w:trP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05" w:hRule="atLeast"/>
              </w:trP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Risk Management/Mitigation</w:t>
                  </w:r>
                  <w:r w:rsidDel="00000000" w:rsidR="00000000" w:rsidRPr="00000000">
                    <w:rPr>
                      <w:rtl w:val="0"/>
                    </w:rPr>
                  </w:r>
                </w:p>
              </w:tc>
            </w:tr>
            <w:tr>
              <w:trPr>
                <w:trHeight w:val="105" w:hRule="atLeast"/>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1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tc>
            </w:tr>
            <w:tr>
              <w:trPr>
                <w:trHeight w:val="105" w:hRule="atLeast"/>
              </w:trP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Planning &amp; Coordination </w:t>
                  </w:r>
                </w:p>
              </w:tc>
            </w:tr>
            <w:tr>
              <w:trPr>
                <w:trHeight w:val="763" w:hRule="atLeast"/>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114300"/>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Pr>
                    <w:drawing>
                      <wp:inline distB="0" distT="0" distL="0" distR="0">
                        <wp:extent cx="2038350" cy="95250"/>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Agile, Waterfall Methodologies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Pr>
                    <w:drawing>
                      <wp:inline distB="0" distT="0" distL="0" distR="0">
                        <wp:extent cx="2038350" cy="95250"/>
                        <wp:effectExtent b="0" l="0" r="0" t="0"/>
                        <wp:docPr id="1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9525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Resource planning/management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38350" cy="95250"/>
                        <wp:effectExtent b="0" l="0" r="0" t="0"/>
                        <wp:docPr id="1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38350" cy="952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trHeight w:val="118" w:hRule="atLeast"/>
              </w:trPr>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Certifications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Alliance Certified Scrum Master, in Jun ‘18</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(Certificate ID: 000797970)</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Work Experience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Fonts w:ascii="Tahoma" w:cs="Tahoma" w:eastAsia="Tahoma" w:hAnsi="Tahoma"/>
                <w:b w:val="1"/>
                <w:i w:val="0"/>
                <w:smallCaps w:val="0"/>
                <w:strike w:val="0"/>
                <w:color w:val="5f5f5f"/>
                <w:sz w:val="20"/>
                <w:szCs w:val="20"/>
                <w:u w:val="none"/>
                <w:shd w:fill="auto" w:val="clear"/>
                <w:vertAlign w:val="baseline"/>
                <w:rtl w:val="0"/>
              </w:rPr>
              <w:t xml:space="preserve"> Since Mar ‘07</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f0563d"/>
                <w:sz w:val="28"/>
                <w:szCs w:val="28"/>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Passionate Learner, ScrumMaster, Facilitator, Guider, Catalyst who strives for continuous success of teams by doing all means. I enjoy my success by continuously improving the lives of teams, process, delivering values in shorter span of time and empowering people for trust and true collaboration.</w:t>
            </w:r>
            <w:r w:rsidDel="00000000" w:rsidR="00000000" w:rsidRPr="00000000">
              <w:rPr>
                <w:rtl w:val="0"/>
              </w:rPr>
            </w:r>
          </w:p>
        </w:tc>
      </w:tr>
      <w:tr>
        <w:trPr>
          <w:trHeight w:val="284" w:hRule="atLeast"/>
        </w:trPr>
        <w:tc>
          <w:tcPr>
            <w:vMerge w:val="continue"/>
            <w:shd w:fill="e5e5e5" w:val="cle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70ad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Profile Summary</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pP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Work with scrum teams at MediaTek to ensure as a team we collectively deliver high-quality products within defined timelines. As a Scrum Master, my primary focus is to remove impediments blockages that halt the work that is committed in an iteration. Mentor teams on best practices that enable iterative delivery methodology.</w:t>
            </w:r>
            <w:r w:rsidDel="00000000" w:rsidR="00000000" w:rsidRPr="00000000">
              <w:rPr>
                <w:rtl w:val="0"/>
              </w:rPr>
            </w:r>
          </w:p>
        </w:tc>
      </w:tr>
      <w:tr>
        <w:trPr>
          <w:trHeight w:val="1847" w:hRule="atLeast"/>
        </w:trPr>
        <w:tc>
          <w:tcPr>
            <w:vMerge w:val="continue"/>
            <w:shd w:fill="e5e5e5" w:val="clea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highlight w:val="white"/>
                <w:u w:val="none"/>
                <w:vertAlign w:val="baseline"/>
              </w:rPr>
            </w:pPr>
            <w:r w:rsidDel="00000000" w:rsidR="00000000" w:rsidRPr="00000000">
              <w:rPr>
                <w:rFonts w:ascii="Tahoma" w:cs="Tahoma" w:eastAsia="Tahoma" w:hAnsi="Tahoma"/>
                <w:b w:val="1"/>
                <w:i w:val="0"/>
                <w:smallCaps w:val="0"/>
                <w:strike w:val="0"/>
                <w:color w:val="6a6969"/>
                <w:sz w:val="20"/>
                <w:szCs w:val="20"/>
                <w:highlight w:val="white"/>
                <w:u w:val="none"/>
                <w:vertAlign w:val="baseline"/>
                <w:rtl w:val="0"/>
              </w:rPr>
              <w:t xml:space="preserve">Sprint planning</w:t>
            </w: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 facilitating scrum ceremonies including daily scrum and retrospectives</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highlight w:val="white"/>
                <w:u w:val="none"/>
                <w:vertAlign w:val="baseline"/>
              </w:rPr>
            </w:pP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Guided the team on using </w:t>
            </w:r>
            <w:r w:rsidDel="00000000" w:rsidR="00000000" w:rsidRPr="00000000">
              <w:rPr>
                <w:rFonts w:ascii="Tahoma" w:cs="Tahoma" w:eastAsia="Tahoma" w:hAnsi="Tahoma"/>
                <w:b w:val="1"/>
                <w:i w:val="0"/>
                <w:smallCaps w:val="0"/>
                <w:strike w:val="0"/>
                <w:color w:val="6a6969"/>
                <w:sz w:val="20"/>
                <w:szCs w:val="20"/>
                <w:highlight w:val="white"/>
                <w:u w:val="none"/>
                <w:vertAlign w:val="baseline"/>
                <w:rtl w:val="0"/>
              </w:rPr>
              <w:t xml:space="preserve">Agile/Scrum practices &amp; values</w:t>
            </w: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 to delight customers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highlight w:val="white"/>
                <w:u w:val="none"/>
                <w:vertAlign w:val="baseline"/>
              </w:rPr>
            </w:pPr>
            <w:r w:rsidDel="00000000" w:rsidR="00000000" w:rsidRPr="00000000">
              <w:rPr>
                <w:rFonts w:ascii="Tahoma" w:cs="Tahoma" w:eastAsia="Tahoma" w:hAnsi="Tahoma"/>
                <w:b w:val="0"/>
                <w:i w:val="0"/>
                <w:smallCaps w:val="0"/>
                <w:strike w:val="0"/>
                <w:color w:val="6a6969"/>
                <w:sz w:val="20"/>
                <w:szCs w:val="20"/>
                <w:highlight w:val="white"/>
                <w:u w:val="none"/>
                <w:vertAlign w:val="baseline"/>
                <w:rtl w:val="0"/>
              </w:rPr>
              <w:t xml:space="preserve">Assessing Scrum Maturity of the team &amp; coaching teams to higher levels of maturity, at a sustainable pace for the team</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Proven track record of working with a team of developers in an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Agile environment</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to produce quality releases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Built and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led</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high-performing teams</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enhanced morale &amp; cross-functional collaboration</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Work Experience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Working in</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 MediaTek India Technology Pvt. Ltd., Noida, as Technical Manager</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14 years of IT experience with 4+ years of experience as Scrum Master</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Collaborate with the Product Owner to ensure that the product backlog is healthy, and the team is always on track with current initiatives.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Help and ensure that team follows agile processes in each sprint at user story level as per the Definition of Done (DoD)</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Guiding and directing team members from time to time to ensure solutions are delivered as per defined specifications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Agile Tools (JIRA, Confluence) training &amp; Implementing the same in the enterprise</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Clearing impediments faced by teams due to external dependencies understanding them and working on external dependencies before planning so that work schedules will not be impacted.</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Effectively communicated Team Velocity and Sprint/Release progress to other counter teams and business engagement teams.</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Collectively build trust within the team by creating a blameless environment where every team member was able to respectfully express themselves without fear of bias or judgment with emphasis on conflict resolution.</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Ability to motivate and influence a team to work towards common business objectives. Coaching and mentoring teams in agile methodologies to achieve business results in shortest sustainable lead time.</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Responsible for managing, leading the scrum process with the coordination of scrum team members</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Organized, facilitated, responsible and arranged daily stand-up meetings/calls, scheduled meetings demos, sprint planning meeting, review meetings, conducting retrospective meetings and decision-making process in order to ensure quick inspection &amp; proper use of adoption process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 w:right="0" w:hanging="72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161" w:hRule="atLeast"/>
        </w:trPr>
        <w:tc>
          <w:tcPr>
            <w:shd w:fill="e5e5e5"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Project - Mediatek Smart phone chipsets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Duration : 2019 July to till Date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Project – Implementation of third party apps in feature phone: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Duration : 2017 Mar to 2019 Jun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5f5f5f"/>
                <w:sz w:val="20"/>
                <w:szCs w:val="20"/>
                <w:u w:val="none"/>
                <w:shd w:fill="auto" w:val="clear"/>
                <w:vertAlign w:val="baseline"/>
                <w:rtl w:val="0"/>
              </w:rPr>
              <w:t xml:space="preserve">Project : </w:t>
            </w: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Smart Watch/HRM</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Duration : 2016 May to 2017 Feb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Educational Qualification</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Mediatek develops various range of smart phone chips to cater the needs of different customers for the market.Chipsets of lowcost,high performance and gaming are developed.We provide complete end to end solution to vendors.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Chipset series - Helio X series/Helio A series/Helio P series/Helio G series/Dimensity series</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 Responsibilities.</w:t>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Coordinate all Scrum Ceremonies including Sprint Planning, Daily Standups, Sprint retrospectives, Sprint Demos and Release Planning</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Track and remove internal and external obstacles for team</w:t>
            </w:r>
          </w:p>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Use key Scrum metrics (burndown, velocity) to help deliver committed work</w:t>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Manage sprint backlog items and tasks</w:t>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Assisting technical marketing team to make the product backlogs in good shape and make them ready for the next sprint</w:t>
            </w:r>
          </w:p>
          <w:p w:rsidR="00000000" w:rsidDel="00000000" w:rsidP="00000000" w:rsidRDefault="00000000" w:rsidRPr="00000000" w14:paraId="000000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Managing Agile Practices through Scrum in a team of 12 Engineers spread across 3 locations</w:t>
            </w:r>
          </w:p>
          <w:p w:rsidR="00000000" w:rsidDel="00000000" w:rsidP="00000000" w:rsidRDefault="00000000" w:rsidRPr="00000000" w14:paraId="0000008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Empower the team to make system and process improvements captured in sprint retrospective meetings</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MRE is a proprietary run time SDK for our feature phones. In order to ensure feature phone users to have rich experience like smart phone users we developed some social apps/games etc.This is basically called as “Smart feature phone”</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Apps/Games developed : Facebook/Facebook messenger/Twitter/Viber/Yahoo Messenger/Yahoo Services/games by gameloft</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 Responsibilities.</w:t>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Point of contact to technical marketing team, development team/third party vendors like facebook/yahoo/twitter/viber/gameloft/hisoft companies.</w:t>
            </w:r>
          </w:p>
          <w:p w:rsidR="00000000" w:rsidDel="00000000" w:rsidP="00000000" w:rsidRDefault="00000000" w:rsidRPr="00000000" w14:paraId="000000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Coordinate all Scrum Ceremonies including Sprint Planning, Daily Standups, Sprint retrospectives, Sprint Demos and Release Planning</w:t>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Track and remove internal and external obstacles for team</w:t>
            </w:r>
          </w:p>
          <w:p w:rsidR="00000000" w:rsidDel="00000000" w:rsidP="00000000" w:rsidRDefault="00000000" w:rsidRPr="00000000" w14:paraId="000000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Arranging &amp; facilitating daily stand-up meetings, demo &amp; decision-making processes in order to ensure quick inspection and proper use of adaptation process </w:t>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Assisting technical marketing team to make the product backlogs in good shape and make them ready for the next sprint</w:t>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Planning BETA testing during pre-launch phase across multiple remote locations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Smart Watch</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This device helps user to control android phone through smart watch. User can make calls, send and receive messages directly through smart watch. It also helps user to sync with other apps like face book/twitter/whatsapp etc</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The watch is connected to phone via Bluetooth.Phone can be controlled by smart watch</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Heart rate monitor:</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This product helps to track the heart rate in various activities. This product is connected to Smart Phone through BLE connection. We need to install a apk(depends on various vendor).After pairing the device with SP , we can start using for monitoring heart rate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Scrum Master Responsibilities.</w:t>
            </w:r>
          </w:p>
          <w:p w:rsidR="00000000" w:rsidDel="00000000" w:rsidP="00000000" w:rsidRDefault="00000000" w:rsidRPr="00000000" w14:paraId="0000009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Coordinate all Scrum Ceremonies including Sprint Planning, Daily Standups, Sprint retrospectives, Sprint Demos and Release Planning</w:t>
            </w:r>
          </w:p>
          <w:p w:rsidR="00000000" w:rsidDel="00000000" w:rsidP="00000000" w:rsidRDefault="00000000" w:rsidRPr="00000000" w14:paraId="0000009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Track and remove internal and external obstacles for team</w:t>
            </w:r>
          </w:p>
          <w:p w:rsidR="00000000" w:rsidDel="00000000" w:rsidP="00000000" w:rsidRDefault="00000000" w:rsidRPr="00000000" w14:paraId="0000009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Assisting technical marketing team to make the product backlogs in good shape and make them ready for the next sprint</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BTech in Electronics &amp; Telecomm Engineering From BPUT, Odisha, India. (Secured 1st Class)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366091"/>
                <w:sz w:val="28"/>
                <w:szCs w:val="28"/>
                <w:u w:val="none"/>
                <w:shd w:fill="auto" w:val="clear"/>
                <w:vertAlign w:val="baseline"/>
              </w:rPr>
            </w:pP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Tools &amp; Technology</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61" w:firstLine="0"/>
              <w:jc w:val="left"/>
              <w:rPr>
                <w:rFonts w:ascii="Tahoma" w:cs="Tahoma" w:eastAsia="Tahoma" w:hAnsi="Tahoma"/>
                <w:b w:val="1"/>
                <w:i w:val="0"/>
                <w:smallCaps w:val="0"/>
                <w:strike w:val="0"/>
                <w:color w:val="5f5f5f"/>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Bug Tracking Management:</w:t>
              <w:tab/>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IBM Rational ClearQuest,JIRA</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Engineering Process Management:</w:t>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SharePoint,Confluence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Development Process:</w:t>
              <w:tab/>
              <w:t xml:space="preserve">            </w:t>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Agile,WaterfallMethodology</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                                                          Scrum/Kanban</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Automation Tools:</w:t>
              <w:tab/>
              <w:tab/>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Shell Scripting, ADB Scripting,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Fonts w:ascii="Tahoma" w:cs="Tahoma" w:eastAsia="Tahoma" w:hAnsi="Tahoma"/>
                <w:b w:val="1"/>
                <w:i w:val="0"/>
                <w:smallCaps w:val="0"/>
                <w:strike w:val="0"/>
                <w:color w:val="6a6969"/>
                <w:sz w:val="20"/>
                <w:szCs w:val="20"/>
                <w:u w:val="none"/>
                <w:shd w:fill="auto" w:val="clear"/>
                <w:vertAlign w:val="baseline"/>
                <w:rtl w:val="0"/>
              </w:rPr>
              <w:t xml:space="preserve">Test Case Management:</w:t>
              <w:tab/>
              <w:tab/>
            </w: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IBM Rational ClearQuest</w:t>
            </w: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1"/>
                <w:i w:val="0"/>
                <w:smallCaps w:val="0"/>
                <w:strike w:val="0"/>
                <w:color w:val="6a6969"/>
                <w:sz w:val="20"/>
                <w:szCs w:val="20"/>
                <w:u w:val="none"/>
                <w:shd w:fill="auto" w:val="clear"/>
                <w:vertAlign w:val="baseline"/>
              </w:rPr>
            </w:pPr>
            <w:r w:rsidDel="00000000" w:rsidR="00000000" w:rsidRPr="00000000">
              <w:rPr>
                <w:rtl w:val="0"/>
              </w:rPr>
            </w:r>
          </w:p>
        </w:tc>
      </w:tr>
      <w:tr>
        <w:trPr>
          <w:trHeight w:val="35" w:hRule="atLeast"/>
        </w:trPr>
        <w:tc>
          <w:tcPr>
            <w:shd w:fill="e5e5e5" w:val="cle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61" w:hanging="720"/>
              <w:jc w:val="left"/>
              <w:rPr>
                <w:rFonts w:ascii="Tahoma" w:cs="Tahoma" w:eastAsia="Tahoma" w:hAnsi="Tahoma"/>
                <w:b w:val="0"/>
                <w:i w:val="0"/>
                <w:smallCaps w:val="0"/>
                <w:strike w:val="0"/>
                <w:color w:val="00b050"/>
                <w:sz w:val="28"/>
                <w:szCs w:val="28"/>
                <w:u w:val="none"/>
                <w:shd w:fill="auto" w:val="clear"/>
                <w:vertAlign w:val="baseline"/>
              </w:rPr>
            </w:pPr>
            <w:r w:rsidDel="00000000" w:rsidR="00000000" w:rsidRPr="00000000">
              <w:rPr>
                <w:rFonts w:ascii="Tahoma" w:cs="Tahoma" w:eastAsia="Tahoma" w:hAnsi="Tahoma"/>
                <w:b w:val="0"/>
                <w:i w:val="0"/>
                <w:smallCaps w:val="0"/>
                <w:strike w:val="0"/>
                <w:color w:val="f0563d"/>
                <w:sz w:val="28"/>
                <w:szCs w:val="28"/>
                <w:u w:val="none"/>
                <w:shd w:fill="auto" w:val="clear"/>
                <w:vertAlign w:val="baseline"/>
              </w:rPr>
              <w:drawing>
                <wp:inline distB="0" distT="0" distL="0" distR="0">
                  <wp:extent cx="228600" cy="228600"/>
                  <wp:effectExtent b="0" l="0" r="0" t="0"/>
                  <wp:docPr descr="personaldetails24x24icons" id="14" name="image5.png"/>
                  <a:graphic>
                    <a:graphicData uri="http://schemas.openxmlformats.org/drawingml/2006/picture">
                      <pic:pic>
                        <pic:nvPicPr>
                          <pic:cNvPr descr="personaldetails24x24icons" id="0" name="image5.png"/>
                          <pic:cNvPicPr preferRelativeResize="0"/>
                        </pic:nvPicPr>
                        <pic:blipFill>
                          <a:blip r:embed="rId10"/>
                          <a:srcRect b="0" l="0" r="0" t="0"/>
                          <a:stretch>
                            <a:fillRect/>
                          </a:stretch>
                        </pic:blipFill>
                        <pic:spPr>
                          <a:xfrm>
                            <a:off x="0" y="0"/>
                            <a:ext cx="228600" cy="228600"/>
                          </a:xfrm>
                          <a:prstGeom prst="rect"/>
                          <a:ln/>
                        </pic:spPr>
                      </pic:pic>
                    </a:graphicData>
                  </a:graphic>
                </wp:inline>
              </w:drawing>
            </w:r>
            <w:r w:rsidDel="00000000" w:rsidR="00000000" w:rsidRPr="00000000">
              <w:rPr>
                <w:rFonts w:ascii="Tahoma" w:cs="Tahoma" w:eastAsia="Tahoma" w:hAnsi="Tahoma"/>
                <w:b w:val="0"/>
                <w:i w:val="0"/>
                <w:smallCaps w:val="0"/>
                <w:strike w:val="0"/>
                <w:color w:val="f0563d"/>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366091"/>
                <w:sz w:val="28"/>
                <w:szCs w:val="28"/>
                <w:u w:val="none"/>
                <w:shd w:fill="auto" w:val="clear"/>
                <w:vertAlign w:val="baseline"/>
                <w:rtl w:val="0"/>
              </w:rPr>
              <w:t xml:space="preserve">PPersonal Details</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1"/>
                <w:i w:val="0"/>
                <w:smallCaps w:val="0"/>
                <w:strike w:val="0"/>
                <w:color w:val="808080"/>
                <w:sz w:val="20"/>
                <w:szCs w:val="20"/>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Date of Birth:</w:t>
              <w:tab/>
              <w:tab/>
              <w:t xml:space="preserve">16/08/1983</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6a6969"/>
                <w:sz w:val="20"/>
                <w:szCs w:val="20"/>
                <w:u w:val="none"/>
                <w:shd w:fill="auto" w:val="clear"/>
                <w:vertAlign w:val="baseline"/>
              </w:rPr>
            </w:pPr>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Languages Known: </w:t>
              <w:tab/>
              <w:t xml:space="preserve">English, Hindi, Telugu and Oriya</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ahoma" w:cs="Tahoma" w:eastAsia="Tahoma" w:hAnsi="Tahoma"/>
                <w:b w:val="0"/>
                <w:i w:val="0"/>
                <w:smallCaps w:val="0"/>
                <w:strike w:val="0"/>
                <w:color w:val="5f5f5f"/>
                <w:sz w:val="20"/>
                <w:szCs w:val="20"/>
                <w:u w:val="none"/>
                <w:shd w:fill="auto" w:val="clear"/>
                <w:vertAlign w:val="baseline"/>
              </w:rPr>
            </w:pPr>
            <w:bookmarkStart w:colFirst="0" w:colLast="0" w:name="_gjdgxs" w:id="0"/>
            <w:bookmarkEnd w:id="0"/>
            <w:r w:rsidDel="00000000" w:rsidR="00000000" w:rsidRPr="00000000">
              <w:rPr>
                <w:rFonts w:ascii="Tahoma" w:cs="Tahoma" w:eastAsia="Tahoma" w:hAnsi="Tahoma"/>
                <w:b w:val="0"/>
                <w:i w:val="0"/>
                <w:smallCaps w:val="0"/>
                <w:strike w:val="0"/>
                <w:color w:val="6a6969"/>
                <w:sz w:val="20"/>
                <w:szCs w:val="20"/>
                <w:u w:val="none"/>
                <w:shd w:fill="auto" w:val="clear"/>
                <w:vertAlign w:val="baseline"/>
                <w:rtl w:val="0"/>
              </w:rPr>
              <w:t xml:space="preserve">Address:</w:t>
              <w:tab/>
              <w:tab/>
              <w:t xml:space="preserve">Flat No. 81, DDA Apartments, Adchini, New Delhi</w:t>
            </w:r>
            <w:r w:rsidDel="00000000" w:rsidR="00000000" w:rsidRPr="00000000">
              <w:rPr>
                <w:rtl w:val="0"/>
              </w:rPr>
            </w:r>
          </w:p>
        </w:tc>
      </w:tr>
    </w:tb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8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ahom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
      <w:lvlJc w:val="left"/>
      <w:pPr>
        <w:ind w:left="3240" w:hanging="360"/>
      </w:pPr>
      <w:rPr>
        <w:rFonts w:ascii="Noto Sans Symbols" w:cs="Noto Sans Symbols" w:eastAsia="Noto Sans Symbols" w:hAnsi="Noto Sans Symbols"/>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
      <w:lvlJc w:val="left"/>
      <w:pPr>
        <w:ind w:left="5400" w:hanging="360"/>
      </w:pPr>
      <w:rPr>
        <w:rFonts w:ascii="Noto Sans Symbols" w:cs="Noto Sans Symbols" w:eastAsia="Noto Sans Symbols" w:hAnsi="Noto Sans Symbols"/>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6091"/>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