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mallCaps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40"/>
          <w:szCs w:val="40"/>
          <w:vertAlign w:val="baseline"/>
          <w:rtl w:val="0"/>
        </w:rPr>
        <w:t xml:space="preserve">Robenson Cherizol, Eng. ; PhD.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rcherizol@gmail.com</w:t>
      </w:r>
    </w:p>
    <w:p w:rsidR="00000000" w:rsidDel="00000000" w:rsidP="00000000" w:rsidRDefault="00000000" w:rsidRPr="00000000" w14:paraId="00000003">
      <w:pPr>
        <w:shd w:fill="bfbfbf" w:val="clear"/>
        <w:rPr>
          <w:rFonts w:ascii="Arial" w:cs="Arial" w:eastAsia="Arial" w:hAnsi="Arial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vertAlign w:val="baseline"/>
          <w:rtl w:val="0"/>
        </w:rPr>
        <w:t xml:space="preserve">Highlights of Qualifications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Experienced Technical Leader; Product, Project and Program Manager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Strong Expertise in Additive Manufacturing, Compounding &amp; Extrusion Processes, Injection and compression molding and Adhesives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Failure Analysis Engineering and Reliability testing on Complex Materials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Rheological characteristics and viscoelastic behavior of composite materials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Materials processing, flow properties and characterizations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Experienced with testing of polymer composite, Tensile testing, Impact testing and Flexural Testing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Experienced in Thermal &amp; Thermomechanical Characterizations of polymers and Composites Experience in determining the thermal conductivities (commodity)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Skilled in Time management, Scheduling and Priorities Set up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EPA/OBD Requirements and Emission Testing, Three-way Catalysts (TWC)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Internal combustion and engine calibration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Strong analytical, organizational and problem-solving skills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Ability to accomplish numerous tasks and guaranteed delivery of highest quality outcomes in challenging, time-sensitive environments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Languages: English, Spanish and French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bfbfbf" w:val="clear"/>
        <w:rPr>
          <w:rFonts w:ascii="Arial" w:cs="Arial" w:eastAsia="Arial" w:hAnsi="Arial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vertAlign w:val="baseline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3D Printing, Rheology, Extrusion process, Infusion, Compression and Lamination, Injection and Compression molding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SEM, TEM, DSC, FTIR, XPS, XRD, TGA, DMA, Instron, TPR-H2, TPO,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DOORS, RTC, SAP, Visio, GRANTA, Project and Program Management, NTI and NPI, time sheet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SPC, six sigma tools, DFMEA, Lean Six Sigma, Design for Six Sigma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AutoCAD, Solidworks, Simplify3D,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Minitab, Data Mining. MS Office, Modeling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FDE, OHSA18001, ISO9001, ISO9000, QS900, ISO14001, TS16949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Powertrain &amp; Engine Management tools; Engine Calibration &amp; and Emissions Testing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Catalysts &amp; OBD, EPA &amp; CARB; GD&amp;T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bfbfbf" w:val="clear"/>
        <w:rPr>
          <w:rFonts w:ascii="Arial" w:cs="Arial" w:eastAsia="Arial" w:hAnsi="Arial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Materials Technical Leader                                                                              January 2019 to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@ General Electric, New Orleans, LA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the vision, set strategic priorities, and review technical feasibility for key additive programs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Ensured alignment between manufacturing and product line strategy for renewable energy product lines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expertise in Polymer Composites Processing &amp; Characterization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 Polymers programs, be accountable for the technical program success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Worked various sites to help identify high ROI applications, help in design and prove out of the application 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Supported the local teams to deploy the additive process into production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Supported the effort to create standard and nonstandard manufacturing Equipment / User Requirement Specifications to further drive additive deployment and standardization across renewable energy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Be a part of our New Product Introduction process to influence designs to incorporate design for additive standards so low cost / shorter lead time solutions are part of initial production release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Stayed connected with industry and university trends, helping GE Renewable Energy stay current with new large format metal printing processes innovations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Materials Researcher Fellow                                                                              May 2018 to Nov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@ University of Windsor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Investigated noble carbon-based composites and hybrid materials for future Electric motors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alternative magnet Materials for ACIM and PMSM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Performed research on the processability of Carbon nanotubes and/or/ graphene for their utilization electrical wiring system for future high-performance electrical vehicles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Materials Scientist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813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Eaton Corporation, Southfield MI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Oct. 2017 to March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expertise in Polymer Composites Processing &amp; Characterization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and Investigate Extrusion Processes, Injection and Compression molding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Additive Manufacturing (3D Printing) manufacturing technologies of materials for aerospace, medical and Automotive applications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Investigated new Coatings and adhesives materials and processes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Investigated the thermal and electrical conductivities (commodity) of polymers and metals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Realize the DOE and DFMEA for different processes and formulations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Performed the complete mechanical, commodity characterizations of different series of materials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expertise for the Thermal &amp; Viscoelastic Analyses of the fibre reinforced polymer composites via DMA, TGA, Rheometer, DSC, FTIR, Etc.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Investigated the flow properties of Fibre Reinforced Polymer Composites and their impact on the structural material components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Supported the Engineering and Manufacturing teams in new products developments</w:t>
      </w:r>
    </w:p>
    <w:p w:rsidR="00000000" w:rsidDel="00000000" w:rsidP="00000000" w:rsidRDefault="00000000" w:rsidRPr="00000000" w14:paraId="0000003C">
      <w:pPr>
        <w:tabs>
          <w:tab w:val="right" w:pos="1020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Performance Engineer</w:t>
        <w:tab/>
        <w:t xml:space="preserve"> Aug. 2016 –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3969"/>
          <w:tab w:val="right" w:pos="10198"/>
        </w:tabs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General Motors, Michigan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OBD Diagnostic Strategist – Designs and Develops Component Diagnostics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component diagnostic based on GM OBD Bill of Design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Used Electrical RTC process to write and release diagnostic requirements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Worked with software team to ensure software code was correct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Led the component diagnostic DFMEA / AFMEA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Wrote calibration guide for each diagnostic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Wrote CertDoc and diagnostic description for each diagnostic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Reviewed test plans and data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Worked with Calibrators to resolve diagnostic issues</w:t>
      </w:r>
    </w:p>
    <w:p w:rsidR="00000000" w:rsidDel="00000000" w:rsidP="00000000" w:rsidRDefault="00000000" w:rsidRPr="00000000" w14:paraId="00000047">
      <w:pPr>
        <w:tabs>
          <w:tab w:val="right" w:pos="1020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Research &amp; Development Engineer                                                                              May 2011 – 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Ford Motor Company, Windsor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Conducted research, development, and manufacturing lightweight materials from recycled carbon fiber and green fiber reinforced polymer composites for vehicles manufacturing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Set-up material and chemical labs, prepared test results and publish the reports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lightweight composite materials from polymer via different processes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Supported Ford Motors Company in the bill of materials and processes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Supported the engineering design and development of new automotive interiors and engine materials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Provided expertise in the selection of materials and processes during development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Worked with suppliers to provide update and expertise in materials and processes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Represented Ford in high level technical conference in materials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Analyzed the DFMEA and PFMEA for different materials and processes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Worked in emissions testing for different engine testing conditions, Controlled and minimized NOx and CO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Provided support to the project engineering team for rotating and stationary equipment specification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Conducted engine mapping and calibration tests to achieve desired torque and power performance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Cooperating dynamometer cells through calibration software packages, such as ETAS INCA and ATI Vision to control engine parameters and performance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Performed the initial setup of tests, data collection, and reporting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Modelling process conditions and parameters for physical problems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right" w:pos="1049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Process Control Manager</w:t>
        <w:tab/>
        <w:t xml:space="preserve">Jul 2006 to Aug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right" w:pos="1049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Coca-Cola Bottling Company,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Haiti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Manage the operations and process unitary (OPU) 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Control production quality and methods of manufacture of different varieties of products 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Supervise the processes and procedures of manufacture of various products of Coca-Cola 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Supervise the laboratories of quality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Managing water treatment (Portable, steam and water lasts) 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Study and make innovations to reduce production costs while improving quality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Respond to several complaints of Coca-Cola and customers on product quality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Supervise and plan the sanitation and CIP tanks, the system of reverse osmosis, production lines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Manage inventory and raw materials for the manufacture of finished products 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Manage the receipt, inventory and the use of CO2 and caustic soda 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Supervise staff attached to the quality control department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right" w:pos="1020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Process Controller (University Summer Internship) </w:t>
        <w:tab/>
        <w:t xml:space="preserve">2002 – 2006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Diaz Petroleum Refinery, Santiago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Worked in hydrodesulphurization of Naphtha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Participated in the catalytic reformation of naphtha 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bfbfbf" w:val="clear"/>
        <w:rPr>
          <w:rFonts w:ascii="Arial" w:cs="Arial" w:eastAsia="Arial" w:hAnsi="Arial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vertAlign w:val="baseline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4678"/>
          <w:tab w:val="right" w:pos="10206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PhD in Chemical Engineering  </w:t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University of Toronto, Canada</w:t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4678"/>
          <w:tab w:val="right" w:pos="1020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Master Degree in Chemical Engineering </w:t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Laval University, Québec</w:t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right" w:pos="1049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bfbfbf" w:val="clear"/>
        <w:rPr>
          <w:rFonts w:ascii="Arial" w:cs="Arial" w:eastAsia="Arial" w:hAnsi="Arial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vertAlign w:val="baseline"/>
          <w:rtl w:val="0"/>
        </w:rPr>
        <w:t xml:space="preserve">Publications  and Patents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One-pot solvothermal synthesis of mixed Cu-Ce-Ox nanocatalysts and their catalytic activity for low temperature CO oxidation. Applied Catalysis A: General 447, 60-66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Cherizol, R., Sain, M. and Tjong, J. (2017) Effect of Lithium Chloride on the Fibre Length Distribution, Processing Temperature and the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Rheological Properties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of High-Yield-Pulp-Fibre-Reinforced Modified Bio-Based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Polyamide 11 Composite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doi:10.4236/anp.2017.62005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Cherizol, R. , Sain, M. and Tjong, J. (2015) Evaluation of the Influence of Fibre Aspect Ratio and Fibre Content on the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Rheological Characteristic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of High Yield Pulp Fibre Reinforced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Polyamide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11 “HYP/PA11” Green Composite.Open Journal of Polymer Chemistry, 5, 1-8. doi: 10.4236/ojpchem.2015.51001.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Cherizol, R. , Sain, M. and Tjong, J. (2015) Review of Non-Newtonian Mathematical Models for Rheological Characteristics of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Viscoelastic Composites.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Green and Sustainable Chemistry, 5, 6-14. doi:10.4236/gsc.2015.51002.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Cherizol, R., Sain, M. and Tjong, J. (2015) Modeling the Rheological Characteristics of Flexible High-Yield Pulp-Fibre-Reinforced Bio-Based Nylon 11 Bio-Composite. Journal of Encapsulation and Adsorption Sciences, 5, 1-10. doi: 10.4236/jeas.2015.51001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Modeling the Interfacial shear stress in function of fiber aspect ratio of high yield pulp fiber reinforced bio-based nylon 11 composite. Cherizol, R., Sain, M. and Tjong, J. 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Filled 4 Patents, 2 patents ready to fill and 1 IDL combined (total 7 patents) on: Materials Development, Repair techniques for Additive Manufacturing parts and Thermoplastics, Defects in 3D printing, Relationship between Interlayer temperature and Interlayer Strengths of 3D printed components; Methods to improve the interlayer Strength of 3D printing Components.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hd w:fill="bfbfbf" w:val="clear"/>
        <w:rPr>
          <w:rFonts w:ascii="Arial" w:cs="Arial" w:eastAsia="Arial" w:hAnsi="Arial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vertAlign w:val="baseline"/>
          <w:rtl w:val="0"/>
        </w:rPr>
        <w:t xml:space="preserve">Scholarships and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Grant holder of FQRNT (excellent academic record and professional experiences); Sept 2008 – Aug 2010 </w:t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ind w:left="426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Winner of National Exact Science for Haiti; Aug 2000</w:t>
      </w:r>
    </w:p>
    <w:p w:rsidR="00000000" w:rsidDel="00000000" w:rsidP="00000000" w:rsidRDefault="00000000" w:rsidRPr="00000000" w14:paraId="0000007D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851" w:left="1021" w:right="10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