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7A9F" w14:textId="77777777" w:rsidR="00C925D6" w:rsidRDefault="00C925D6" w:rsidP="00C925D6">
      <w:pPr>
        <w:spacing w:after="0" w:line="240" w:lineRule="auto"/>
        <w:jc w:val="center"/>
        <w:rPr>
          <w:rFonts w:ascii="Trebuchet MS" w:hAnsi="Trebuchet MS" w:cs="Arial"/>
          <w:b/>
          <w:sz w:val="20"/>
          <w:szCs w:val="20"/>
          <w:lang w:val="en" w:eastAsia="zh-CN"/>
        </w:rPr>
      </w:pPr>
      <w:r>
        <w:rPr>
          <w:b/>
          <w:sz w:val="40"/>
          <w:szCs w:val="40"/>
        </w:rPr>
        <w:t>AVINASH KOYALKAR</w:t>
      </w:r>
    </w:p>
    <w:p w14:paraId="45B81781" w14:textId="77777777" w:rsidR="00C925D6" w:rsidRDefault="00C925D6" w:rsidP="00C925D6">
      <w:pPr>
        <w:spacing w:after="0" w:line="240" w:lineRule="auto"/>
        <w:rPr>
          <w:rFonts w:ascii="Trebuchet MS" w:hAnsi="Trebuchet MS" w:cs="Arial"/>
          <w:b/>
          <w:sz w:val="20"/>
          <w:szCs w:val="20"/>
          <w:lang w:val="en" w:eastAsia="zh-CN"/>
        </w:rPr>
      </w:pPr>
      <w:r>
        <w:rPr>
          <w:rFonts w:ascii="Trebuchet MS" w:hAnsi="Trebuchet MS" w:cs="Arial"/>
          <w:b/>
          <w:sz w:val="20"/>
          <w:szCs w:val="20"/>
          <w:lang w:val="en" w:eastAsia="zh-CN"/>
        </w:rPr>
        <w:t xml:space="preserve">                                         </w:t>
      </w:r>
    </w:p>
    <w:p w14:paraId="426A8DC0" w14:textId="77777777" w:rsidR="00C925D6" w:rsidRDefault="00C925D6" w:rsidP="00C925D6">
      <w:pPr>
        <w:spacing w:after="0" w:line="240" w:lineRule="auto"/>
        <w:rPr>
          <w:b/>
          <w:sz w:val="40"/>
          <w:szCs w:val="40"/>
        </w:rPr>
      </w:pPr>
      <w:r>
        <w:rPr>
          <w:rFonts w:ascii="Trebuchet MS" w:hAnsi="Trebuchet MS" w:cs="Arial"/>
          <w:b/>
          <w:sz w:val="20"/>
          <w:szCs w:val="20"/>
          <w:lang w:val="en" w:eastAsia="zh-CN"/>
        </w:rPr>
        <w:t xml:space="preserve"> E-Mail</w:t>
      </w:r>
      <w:r>
        <w:rPr>
          <w:rFonts w:ascii="Trebuchet MS" w:hAnsi="Trebuchet MS" w:cs="Arial"/>
          <w:sz w:val="20"/>
          <w:szCs w:val="20"/>
          <w:lang w:val="en" w:eastAsia="zh-CN"/>
        </w:rPr>
        <w:t xml:space="preserve">: avinash.koyalkar@gmail.com                                                                        </w:t>
      </w:r>
    </w:p>
    <w:p w14:paraId="0CCCC915" w14:textId="77777777" w:rsidR="00C925D6" w:rsidRDefault="00C925D6" w:rsidP="00C925D6">
      <w:pPr>
        <w:spacing w:after="0" w:line="240" w:lineRule="auto"/>
        <w:rPr>
          <w:sz w:val="18"/>
          <w:szCs w:val="18"/>
        </w:rPr>
      </w:pPr>
      <w:r>
        <w:rPr>
          <w:rFonts w:ascii="Trebuchet MS" w:hAnsi="Trebuchet MS" w:cs="Arial"/>
          <w:b/>
          <w:sz w:val="20"/>
          <w:szCs w:val="20"/>
          <w:lang w:val="en" w:eastAsia="zh-CN"/>
        </w:rPr>
        <w:t xml:space="preserve"> Mobile</w:t>
      </w:r>
      <w:r>
        <w:rPr>
          <w:rFonts w:ascii="Trebuchet MS" w:hAnsi="Trebuchet MS" w:cs="Arial"/>
          <w:sz w:val="20"/>
          <w:szCs w:val="20"/>
          <w:lang w:val="en" w:eastAsia="zh-CN"/>
        </w:rPr>
        <w:t>: 8125350167</w:t>
      </w:r>
    </w:p>
    <w:p w14:paraId="274AE54D" w14:textId="77777777" w:rsidR="00C925D6" w:rsidRDefault="00211D60" w:rsidP="00C925D6">
      <w:pPr>
        <w:spacing w:after="0" w:line="240" w:lineRule="auto"/>
        <w:rPr>
          <w:noProof/>
        </w:rPr>
      </w:pPr>
      <w:r>
        <w:rPr>
          <w:noProof/>
        </w:rPr>
      </w:r>
      <w:r w:rsidR="00211D60">
        <w:rPr>
          <w:noProof/>
        </w:rPr>
        <w:pict w14:anchorId="69B407E9">
          <v:rect id="_x0000_i1025" style="width:468pt;height:1.5pt" o:hrstd="t" o:hr="t" fillcolor="#a0a0a0" stroked="f"/>
        </w:pict>
      </w:r>
    </w:p>
    <w:p w14:paraId="3726AAE7" w14:textId="77777777" w:rsidR="00C925D6" w:rsidRDefault="00C925D6" w:rsidP="00C925D6">
      <w:pPr>
        <w:spacing w:after="0" w:line="240" w:lineRule="auto"/>
      </w:pPr>
    </w:p>
    <w:p w14:paraId="61773DA7" w14:textId="77777777" w:rsidR="00C925D6" w:rsidRDefault="00C925D6" w:rsidP="00C925D6">
      <w:pPr>
        <w:tabs>
          <w:tab w:val="left" w:pos="8357"/>
        </w:tabs>
        <w:spacing w:after="0" w:line="240" w:lineRule="auto"/>
        <w:rPr>
          <w:b/>
          <w:u w:val="single"/>
        </w:rPr>
      </w:pPr>
      <w:r>
        <w:rPr>
          <w:b/>
          <w:u w:val="single"/>
        </w:rPr>
        <w:t>SUMMARY:</w:t>
      </w:r>
    </w:p>
    <w:p w14:paraId="3685126D" w14:textId="77777777" w:rsidR="00C925D6" w:rsidRDefault="00C925D6" w:rsidP="00C925D6">
      <w:pPr>
        <w:spacing w:after="0" w:line="240" w:lineRule="auto"/>
      </w:pPr>
    </w:p>
    <w:p w14:paraId="2A20A283" w14:textId="77777777" w:rsidR="00C925D6" w:rsidRDefault="00C925D6" w:rsidP="00C925D6">
      <w:pPr>
        <w:shd w:val="clear" w:color="auto" w:fill="FFFFFF"/>
        <w:rPr>
          <w:rFonts w:ascii="Trebuchet MS" w:hAnsi="Trebuchet MS" w:cs="Arial"/>
          <w:sz w:val="20"/>
          <w:szCs w:val="20"/>
          <w:lang w:val="en" w:eastAsia="zh-CN"/>
        </w:rPr>
      </w:pPr>
      <w:r>
        <w:rPr>
          <w:rFonts w:ascii="Trebuchet MS" w:hAnsi="Trebuchet MS" w:cs="Arial"/>
          <w:sz w:val="20"/>
          <w:szCs w:val="20"/>
          <w:lang w:val="en" w:eastAsia="zh-CN"/>
        </w:rPr>
        <w:t>Seeking professional enrichment in Service Delivery/Process Transition within Accounts Receivables Domain/Finance and enhance knowledge in the other sub processes of AR/Finance function.</w:t>
      </w:r>
    </w:p>
    <w:p w14:paraId="410736EF" w14:textId="77777777" w:rsidR="00C925D6" w:rsidRDefault="00C925D6" w:rsidP="00C925D6">
      <w:pPr>
        <w:tabs>
          <w:tab w:val="left" w:pos="8357"/>
        </w:tabs>
        <w:spacing w:after="0" w:line="240" w:lineRule="auto"/>
        <w:rPr>
          <w:b/>
          <w:sz w:val="24"/>
          <w:szCs w:val="24"/>
          <w:u w:val="single"/>
        </w:rPr>
      </w:pPr>
      <w:r>
        <w:rPr>
          <w:b/>
          <w:u w:val="single"/>
        </w:rPr>
        <w:t>PROFESSIONAL SUMMARY</w:t>
      </w:r>
      <w:r>
        <w:rPr>
          <w:b/>
          <w:sz w:val="24"/>
          <w:szCs w:val="24"/>
          <w:u w:val="single"/>
        </w:rPr>
        <w:t>:</w:t>
      </w:r>
      <w:r>
        <w:rPr>
          <w:b/>
          <w:sz w:val="24"/>
          <w:szCs w:val="24"/>
        </w:rPr>
        <w:tab/>
      </w:r>
    </w:p>
    <w:p w14:paraId="4CD34345" w14:textId="2722A751" w:rsidR="00C925D6" w:rsidRDefault="00125B8C"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Bachelor’s in commerce</w:t>
      </w:r>
      <w:r w:rsidR="00C925D6">
        <w:rPr>
          <w:rFonts w:ascii="Trebuchet MS" w:hAnsi="Trebuchet MS" w:cs="Arial"/>
          <w:sz w:val="20"/>
          <w:szCs w:val="20"/>
          <w:lang w:val="en"/>
        </w:rPr>
        <w:t xml:space="preserve"> with </w:t>
      </w:r>
      <w:r w:rsidR="001F1CD3">
        <w:rPr>
          <w:rFonts w:ascii="Trebuchet MS" w:hAnsi="Trebuchet MS" w:cs="Arial"/>
          <w:sz w:val="20"/>
          <w:szCs w:val="20"/>
          <w:lang w:val="en"/>
        </w:rPr>
        <w:t>7+</w:t>
      </w:r>
      <w:r w:rsidR="001D40E7">
        <w:rPr>
          <w:rFonts w:ascii="Trebuchet MS" w:hAnsi="Trebuchet MS" w:cs="Arial"/>
          <w:sz w:val="20"/>
          <w:szCs w:val="20"/>
          <w:lang w:val="en"/>
        </w:rPr>
        <w:t xml:space="preserve"> years</w:t>
      </w:r>
      <w:r w:rsidR="00C925D6">
        <w:rPr>
          <w:rFonts w:ascii="Trebuchet MS" w:hAnsi="Trebuchet MS" w:cs="Arial"/>
          <w:sz w:val="20"/>
          <w:szCs w:val="20"/>
          <w:lang w:val="en"/>
        </w:rPr>
        <w:t xml:space="preserve"> of experience in Finance/Accounting </w:t>
      </w:r>
    </w:p>
    <w:p w14:paraId="5FC87CBD" w14:textId="4704BF76" w:rsidR="00C925D6"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Accounts Receivable</w:t>
      </w:r>
      <w:r w:rsidR="00001970">
        <w:rPr>
          <w:rFonts w:ascii="Trebuchet MS" w:hAnsi="Trebuchet MS" w:cs="Arial"/>
          <w:sz w:val="20"/>
          <w:szCs w:val="20"/>
          <w:lang w:val="en"/>
        </w:rPr>
        <w:t xml:space="preserve"> </w:t>
      </w:r>
      <w:r>
        <w:rPr>
          <w:rFonts w:ascii="Trebuchet MS" w:hAnsi="Trebuchet MS" w:cs="Arial"/>
          <w:sz w:val="20"/>
          <w:szCs w:val="20"/>
          <w:lang w:val="en"/>
        </w:rPr>
        <w:t>(</w:t>
      </w:r>
      <w:r w:rsidR="001B41D5">
        <w:rPr>
          <w:rFonts w:ascii="Trebuchet MS" w:hAnsi="Trebuchet MS" w:cs="Arial"/>
          <w:sz w:val="20"/>
          <w:szCs w:val="20"/>
          <w:lang w:val="en"/>
        </w:rPr>
        <w:t xml:space="preserve">Billing </w:t>
      </w:r>
      <w:r>
        <w:rPr>
          <w:rFonts w:ascii="Trebuchet MS" w:hAnsi="Trebuchet MS" w:cs="Arial"/>
          <w:sz w:val="20"/>
          <w:szCs w:val="20"/>
          <w:lang w:val="en"/>
        </w:rPr>
        <w:t>/Collections</w:t>
      </w:r>
      <w:r w:rsidR="000B2709">
        <w:rPr>
          <w:rFonts w:ascii="Trebuchet MS" w:hAnsi="Trebuchet MS" w:cs="Arial"/>
          <w:sz w:val="20"/>
          <w:szCs w:val="20"/>
          <w:lang w:val="en"/>
        </w:rPr>
        <w:t>/Cash</w:t>
      </w:r>
      <w:r w:rsidR="000F5355">
        <w:rPr>
          <w:rFonts w:ascii="Trebuchet MS" w:hAnsi="Trebuchet MS" w:cs="Arial"/>
          <w:sz w:val="20"/>
          <w:szCs w:val="20"/>
          <w:lang w:val="en"/>
        </w:rPr>
        <w:t xml:space="preserve"> </w:t>
      </w:r>
      <w:r w:rsidR="00AC4242">
        <w:rPr>
          <w:rFonts w:ascii="Trebuchet MS" w:hAnsi="Trebuchet MS" w:cs="Arial"/>
          <w:sz w:val="20"/>
          <w:szCs w:val="20"/>
          <w:lang w:val="en"/>
        </w:rPr>
        <w:t>applications</w:t>
      </w:r>
      <w:r w:rsidR="000B2709">
        <w:rPr>
          <w:rFonts w:ascii="Trebuchet MS" w:hAnsi="Trebuchet MS" w:cs="Arial"/>
          <w:sz w:val="20"/>
          <w:szCs w:val="20"/>
          <w:lang w:val="en"/>
        </w:rPr>
        <w:t>/</w:t>
      </w:r>
      <w:r w:rsidR="00B53CEC">
        <w:rPr>
          <w:rFonts w:ascii="Trebuchet MS" w:hAnsi="Trebuchet MS" w:cs="Arial"/>
          <w:sz w:val="20"/>
          <w:szCs w:val="20"/>
          <w:lang w:val="en"/>
        </w:rPr>
        <w:t>Dispute Management</w:t>
      </w:r>
      <w:r w:rsidR="001B41D5">
        <w:rPr>
          <w:rFonts w:ascii="Trebuchet MS" w:hAnsi="Trebuchet MS" w:cs="Arial"/>
          <w:sz w:val="20"/>
          <w:szCs w:val="20"/>
          <w:lang w:val="en"/>
        </w:rPr>
        <w:t>)</w:t>
      </w:r>
    </w:p>
    <w:p w14:paraId="1C31EC3C" w14:textId="51724529" w:rsidR="00211D60" w:rsidRDefault="00211D60"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 xml:space="preserve">Accounts </w:t>
      </w:r>
      <w:r w:rsidR="00105E43">
        <w:rPr>
          <w:rFonts w:ascii="Trebuchet MS" w:hAnsi="Trebuchet MS" w:cs="Arial"/>
          <w:sz w:val="20"/>
          <w:szCs w:val="20"/>
          <w:lang w:val="en"/>
        </w:rPr>
        <w:t>Payable (Processing Vendor Invoice Process)</w:t>
      </w:r>
    </w:p>
    <w:p w14:paraId="29665439" w14:textId="23D25147" w:rsidR="00C925D6"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 xml:space="preserve">Creating new project/WBS </w:t>
      </w:r>
      <w:r w:rsidR="00125B8C">
        <w:rPr>
          <w:rFonts w:ascii="Trebuchet MS" w:hAnsi="Trebuchet MS" w:cs="Arial"/>
          <w:sz w:val="20"/>
          <w:szCs w:val="20"/>
          <w:lang w:val="en"/>
        </w:rPr>
        <w:t xml:space="preserve">code </w:t>
      </w:r>
      <w:r>
        <w:rPr>
          <w:rFonts w:ascii="Trebuchet MS" w:hAnsi="Trebuchet MS" w:cs="Arial"/>
          <w:sz w:val="20"/>
          <w:szCs w:val="20"/>
          <w:lang w:val="en"/>
        </w:rPr>
        <w:t xml:space="preserve">based on </w:t>
      </w:r>
      <w:r w:rsidR="00125B8C">
        <w:rPr>
          <w:rFonts w:ascii="Trebuchet MS" w:hAnsi="Trebuchet MS" w:cs="Arial"/>
          <w:sz w:val="20"/>
          <w:szCs w:val="20"/>
          <w:lang w:val="en"/>
        </w:rPr>
        <w:t>SOW (</w:t>
      </w:r>
      <w:r w:rsidR="008102C3">
        <w:rPr>
          <w:rFonts w:ascii="Trebuchet MS" w:hAnsi="Trebuchet MS" w:cs="Arial"/>
          <w:sz w:val="20"/>
          <w:szCs w:val="20"/>
          <w:lang w:val="en"/>
        </w:rPr>
        <w:t>Service work order)</w:t>
      </w:r>
      <w:r>
        <w:rPr>
          <w:rFonts w:ascii="Trebuchet MS" w:hAnsi="Trebuchet MS" w:cs="Arial"/>
          <w:sz w:val="20"/>
          <w:szCs w:val="20"/>
          <w:lang w:val="en"/>
        </w:rPr>
        <w:t xml:space="preserve"> </w:t>
      </w:r>
    </w:p>
    <w:p w14:paraId="55B9E852" w14:textId="77777777" w:rsidR="00C925D6"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Internal firm and Vendor Invoice Processing, process credit notes</w:t>
      </w:r>
    </w:p>
    <w:p w14:paraId="581274EB" w14:textId="5FED0127" w:rsidR="00C925D6"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Travel and Expense Reimbursement (Employees T&amp;E)</w:t>
      </w:r>
    </w:p>
    <w:p w14:paraId="225212D5" w14:textId="55457A97" w:rsidR="001B41D5" w:rsidRDefault="001B41D5" w:rsidP="001B41D5">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Process write offs/Offsets</w:t>
      </w:r>
    </w:p>
    <w:p w14:paraId="571C411F" w14:textId="77777777" w:rsidR="00C925D6"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Scheduling the Letter Run and Statement Run for the active accounts.</w:t>
      </w:r>
    </w:p>
    <w:p w14:paraId="47C45BE2" w14:textId="0081BA4E" w:rsidR="00F75A58"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 xml:space="preserve">Follow up with client for </w:t>
      </w:r>
      <w:r w:rsidR="00F75A58">
        <w:rPr>
          <w:rFonts w:ascii="Trebuchet MS" w:hAnsi="Trebuchet MS" w:cs="Arial"/>
          <w:sz w:val="20"/>
          <w:szCs w:val="20"/>
          <w:lang w:val="en"/>
        </w:rPr>
        <w:t>payments</w:t>
      </w:r>
    </w:p>
    <w:p w14:paraId="05DE079B" w14:textId="77777777" w:rsidR="00A15719" w:rsidRDefault="00A15719" w:rsidP="00A15719">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Handles Accounts Receivable Disputes</w:t>
      </w:r>
    </w:p>
    <w:p w14:paraId="31D68B8E" w14:textId="77777777" w:rsidR="00A15719" w:rsidRDefault="00A15719" w:rsidP="00A15719">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Process Checks and ACH</w:t>
      </w:r>
    </w:p>
    <w:p w14:paraId="0BD502ED" w14:textId="6D0887C4" w:rsidR="00A15719" w:rsidRDefault="00A15719" w:rsidP="00A15719">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r>
        <w:rPr>
          <w:rFonts w:ascii="Trebuchet MS" w:hAnsi="Trebuchet MS" w:cs="Arial"/>
          <w:sz w:val="20"/>
          <w:szCs w:val="20"/>
          <w:lang w:val="en"/>
        </w:rPr>
        <w:t>Process write offs/Reinstatement</w:t>
      </w:r>
    </w:p>
    <w:p w14:paraId="076A3D75" w14:textId="09AACE88"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Transitio</w:t>
      </w:r>
      <w:r w:rsidR="00B44AFC">
        <w:rPr>
          <w:rFonts w:ascii="Trebuchet MS" w:hAnsi="Trebuchet MS" w:cs="Arial"/>
          <w:sz w:val="20"/>
          <w:szCs w:val="20"/>
          <w:lang w:val="en"/>
        </w:rPr>
        <w:t>ned new activities in Deloitte</w:t>
      </w:r>
      <w:r w:rsidR="00CD5937">
        <w:rPr>
          <w:rFonts w:ascii="Trebuchet MS" w:hAnsi="Trebuchet MS" w:cs="Arial"/>
          <w:sz w:val="20"/>
          <w:szCs w:val="20"/>
          <w:lang w:val="en"/>
        </w:rPr>
        <w:t>/Thomson Reuters</w:t>
      </w:r>
      <w:r w:rsidR="00B44AFC">
        <w:rPr>
          <w:rFonts w:ascii="Trebuchet MS" w:hAnsi="Trebuchet MS" w:cs="Arial"/>
          <w:sz w:val="20"/>
          <w:szCs w:val="20"/>
          <w:lang w:val="en"/>
        </w:rPr>
        <w:t xml:space="preserve"> from UK</w:t>
      </w:r>
      <w:r w:rsidR="00CD5937">
        <w:rPr>
          <w:rFonts w:ascii="Trebuchet MS" w:hAnsi="Trebuchet MS" w:cs="Arial"/>
          <w:sz w:val="20"/>
          <w:szCs w:val="20"/>
          <w:lang w:val="en"/>
        </w:rPr>
        <w:t>/US</w:t>
      </w:r>
    </w:p>
    <w:p w14:paraId="11C46E20" w14:textId="6B19239D" w:rsidR="00B44AFC" w:rsidRDefault="007A7715"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Handling a group </w:t>
      </w:r>
      <w:r w:rsidR="000C25A5">
        <w:rPr>
          <w:rFonts w:ascii="Trebuchet MS" w:hAnsi="Trebuchet MS" w:cs="Arial"/>
          <w:sz w:val="20"/>
          <w:szCs w:val="20"/>
          <w:lang w:val="en"/>
        </w:rPr>
        <w:t xml:space="preserve">of </w:t>
      </w:r>
      <w:r>
        <w:rPr>
          <w:rFonts w:ascii="Trebuchet MS" w:hAnsi="Trebuchet MS" w:cs="Arial"/>
          <w:sz w:val="20"/>
          <w:szCs w:val="20"/>
          <w:lang w:val="en"/>
        </w:rPr>
        <w:t xml:space="preserve">people and schedules monthly </w:t>
      </w:r>
      <w:r w:rsidR="00BA3948">
        <w:rPr>
          <w:rFonts w:ascii="Trebuchet MS" w:hAnsi="Trebuchet MS" w:cs="Arial"/>
          <w:sz w:val="20"/>
          <w:szCs w:val="20"/>
          <w:lang w:val="en"/>
        </w:rPr>
        <w:t>check-in</w:t>
      </w:r>
    </w:p>
    <w:p w14:paraId="37C18A12"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Demonstrated ability to work effectively with people at all levels of the corporation and established good working relationship with customers/clients</w:t>
      </w:r>
    </w:p>
    <w:p w14:paraId="16DAB7EF"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Strongly observe work ethics and cited by management for enthusiasm and professionalism</w:t>
      </w:r>
    </w:p>
    <w:p w14:paraId="5FCF1075"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Received numerous best performer awards.</w:t>
      </w:r>
    </w:p>
    <w:p w14:paraId="25B74108" w14:textId="77777777" w:rsidR="00C925D6" w:rsidRDefault="00C925D6" w:rsidP="00C925D6">
      <w:pPr>
        <w:pStyle w:val="BodyText2"/>
        <w:autoSpaceDE/>
        <w:spacing w:after="0" w:line="240" w:lineRule="auto"/>
        <w:rPr>
          <w:rFonts w:ascii="Calibri" w:eastAsia="Calibri" w:hAnsi="Calibri"/>
        </w:rPr>
      </w:pPr>
    </w:p>
    <w:p w14:paraId="0246924C" w14:textId="77777777" w:rsidR="00C925D6" w:rsidRDefault="00C925D6" w:rsidP="00C925D6">
      <w:pPr>
        <w:pStyle w:val="Heading2"/>
        <w:spacing w:before="0" w:after="0"/>
        <w:rPr>
          <w:rFonts w:ascii="Calibri" w:hAnsi="Calibri"/>
          <w:i w:val="0"/>
          <w:sz w:val="22"/>
          <w:szCs w:val="22"/>
          <w:u w:val="single"/>
        </w:rPr>
      </w:pPr>
      <w:r>
        <w:rPr>
          <w:rFonts w:ascii="Calibri" w:hAnsi="Calibri"/>
          <w:i w:val="0"/>
          <w:sz w:val="22"/>
          <w:szCs w:val="22"/>
          <w:u w:val="single"/>
        </w:rPr>
        <w:t>WORK EXPERIENCE:</w:t>
      </w:r>
    </w:p>
    <w:p w14:paraId="68671E89" w14:textId="77777777" w:rsidR="00C925D6" w:rsidRDefault="00C925D6" w:rsidP="00C925D6">
      <w:pPr>
        <w:spacing w:after="0" w:line="240" w:lineRule="auto"/>
      </w:pPr>
    </w:p>
    <w:tbl>
      <w:tblPr>
        <w:tblW w:w="10372" w:type="dxa"/>
        <w:tblLook w:val="04A0" w:firstRow="1" w:lastRow="0" w:firstColumn="1" w:lastColumn="0" w:noHBand="0" w:noVBand="1"/>
      </w:tblPr>
      <w:tblGrid>
        <w:gridCol w:w="5105"/>
        <w:gridCol w:w="3317"/>
        <w:gridCol w:w="1950"/>
      </w:tblGrid>
      <w:tr w:rsidR="00C925D6" w:rsidRPr="00C925D6" w14:paraId="75AA8D8B" w14:textId="77777777" w:rsidTr="00C925D6">
        <w:trPr>
          <w:trHeight w:val="156"/>
        </w:trPr>
        <w:tc>
          <w:tcPr>
            <w:tcW w:w="510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0B5F10" w14:textId="77777777" w:rsidR="00C925D6" w:rsidRPr="00C925D6" w:rsidRDefault="00C925D6" w:rsidP="00C925D6">
            <w:pPr>
              <w:spacing w:after="0" w:line="240" w:lineRule="auto"/>
              <w:jc w:val="center"/>
              <w:rPr>
                <w:rFonts w:ascii="Trebuchet MS" w:hAnsi="Trebuchet MS" w:cs="Calibri"/>
                <w:b/>
                <w:bCs/>
                <w:color w:val="000000"/>
                <w:sz w:val="20"/>
                <w:szCs w:val="20"/>
              </w:rPr>
            </w:pPr>
            <w:r w:rsidRPr="00C925D6">
              <w:rPr>
                <w:rFonts w:ascii="Trebuchet MS" w:hAnsi="Trebuchet MS" w:cs="Calibri"/>
                <w:b/>
                <w:bCs/>
                <w:color w:val="000000"/>
                <w:sz w:val="20"/>
                <w:szCs w:val="20"/>
              </w:rPr>
              <w:t>COMPANY</w:t>
            </w:r>
          </w:p>
        </w:tc>
        <w:tc>
          <w:tcPr>
            <w:tcW w:w="3317" w:type="dxa"/>
            <w:tcBorders>
              <w:top w:val="single" w:sz="4" w:space="0" w:color="auto"/>
              <w:left w:val="nil"/>
              <w:bottom w:val="single" w:sz="4" w:space="0" w:color="auto"/>
              <w:right w:val="single" w:sz="4" w:space="0" w:color="auto"/>
            </w:tcBorders>
            <w:shd w:val="clear" w:color="000000" w:fill="D8D8D8"/>
            <w:noWrap/>
            <w:vAlign w:val="center"/>
            <w:hideMark/>
          </w:tcPr>
          <w:p w14:paraId="6A4ACBDE" w14:textId="77777777" w:rsidR="00C925D6" w:rsidRPr="00C925D6" w:rsidRDefault="00C925D6" w:rsidP="00C925D6">
            <w:pPr>
              <w:spacing w:after="0" w:line="240" w:lineRule="auto"/>
              <w:jc w:val="center"/>
              <w:rPr>
                <w:rFonts w:ascii="Trebuchet MS" w:hAnsi="Trebuchet MS" w:cs="Calibri"/>
                <w:b/>
                <w:bCs/>
                <w:color w:val="000000"/>
                <w:sz w:val="20"/>
                <w:szCs w:val="20"/>
              </w:rPr>
            </w:pPr>
            <w:r w:rsidRPr="00C925D6">
              <w:rPr>
                <w:rFonts w:ascii="Trebuchet MS" w:hAnsi="Trebuchet MS" w:cs="Calibri"/>
                <w:b/>
                <w:bCs/>
                <w:color w:val="000000"/>
                <w:sz w:val="20"/>
                <w:szCs w:val="20"/>
              </w:rPr>
              <w:t>ROLE/Period</w:t>
            </w:r>
          </w:p>
        </w:tc>
        <w:tc>
          <w:tcPr>
            <w:tcW w:w="1950" w:type="dxa"/>
            <w:tcBorders>
              <w:top w:val="single" w:sz="4" w:space="0" w:color="auto"/>
              <w:left w:val="nil"/>
              <w:bottom w:val="single" w:sz="4" w:space="0" w:color="auto"/>
              <w:right w:val="single" w:sz="4" w:space="0" w:color="auto"/>
            </w:tcBorders>
            <w:shd w:val="clear" w:color="000000" w:fill="D8D8D8"/>
            <w:vAlign w:val="center"/>
            <w:hideMark/>
          </w:tcPr>
          <w:p w14:paraId="527BE26F" w14:textId="77777777" w:rsidR="00C925D6" w:rsidRPr="00C925D6" w:rsidRDefault="00C925D6" w:rsidP="00C925D6">
            <w:pPr>
              <w:spacing w:after="0" w:line="240" w:lineRule="auto"/>
              <w:jc w:val="center"/>
              <w:rPr>
                <w:rFonts w:ascii="Trebuchet MS" w:hAnsi="Trebuchet MS" w:cs="Calibri"/>
                <w:b/>
                <w:bCs/>
                <w:color w:val="000000"/>
                <w:sz w:val="20"/>
                <w:szCs w:val="20"/>
              </w:rPr>
            </w:pPr>
            <w:r w:rsidRPr="00C925D6">
              <w:rPr>
                <w:rFonts w:ascii="Trebuchet MS" w:hAnsi="Trebuchet MS" w:cs="Calibri"/>
                <w:b/>
                <w:bCs/>
                <w:color w:val="000000"/>
                <w:sz w:val="20"/>
                <w:szCs w:val="20"/>
              </w:rPr>
              <w:t>Period</w:t>
            </w:r>
          </w:p>
        </w:tc>
      </w:tr>
      <w:tr w:rsidR="00C925D6" w:rsidRPr="00C925D6" w14:paraId="11497799" w14:textId="77777777" w:rsidTr="00C925D6">
        <w:trPr>
          <w:trHeight w:val="312"/>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2B0509CE" w14:textId="77777777" w:rsidR="00C925D6" w:rsidRPr="00C925D6" w:rsidRDefault="00C925D6" w:rsidP="00C925D6">
            <w:pPr>
              <w:spacing w:after="0" w:line="240" w:lineRule="auto"/>
              <w:jc w:val="center"/>
              <w:rPr>
                <w:rFonts w:ascii="Trebuchet MS" w:hAnsi="Trebuchet MS" w:cs="Calibri"/>
                <w:color w:val="000000"/>
                <w:sz w:val="20"/>
                <w:szCs w:val="20"/>
              </w:rPr>
            </w:pPr>
            <w:r w:rsidRPr="00C925D6">
              <w:rPr>
                <w:rFonts w:ascii="Trebuchet MS" w:hAnsi="Trebuchet MS" w:cs="Calibri"/>
                <w:color w:val="000000"/>
                <w:sz w:val="20"/>
                <w:szCs w:val="20"/>
              </w:rPr>
              <w:t>Infor Global Solutions</w:t>
            </w:r>
          </w:p>
        </w:tc>
        <w:tc>
          <w:tcPr>
            <w:tcW w:w="3317" w:type="dxa"/>
            <w:tcBorders>
              <w:top w:val="nil"/>
              <w:left w:val="nil"/>
              <w:bottom w:val="single" w:sz="4" w:space="0" w:color="auto"/>
              <w:right w:val="single" w:sz="4" w:space="0" w:color="auto"/>
            </w:tcBorders>
            <w:shd w:val="clear" w:color="auto" w:fill="auto"/>
            <w:noWrap/>
            <w:vAlign w:val="center"/>
            <w:hideMark/>
          </w:tcPr>
          <w:p w14:paraId="7B55E47F" w14:textId="77777777" w:rsidR="00C925D6" w:rsidRPr="00C925D6" w:rsidRDefault="00C925D6" w:rsidP="00C925D6">
            <w:pPr>
              <w:spacing w:after="0" w:line="240" w:lineRule="auto"/>
              <w:jc w:val="center"/>
              <w:rPr>
                <w:rFonts w:ascii="Trebuchet MS" w:hAnsi="Trebuchet MS" w:cs="Calibri"/>
                <w:color w:val="000000"/>
                <w:sz w:val="20"/>
                <w:szCs w:val="20"/>
              </w:rPr>
            </w:pPr>
            <w:r w:rsidRPr="00C925D6">
              <w:rPr>
                <w:rFonts w:ascii="Trebuchet MS" w:hAnsi="Trebuchet MS" w:cs="Calibri"/>
                <w:color w:val="000000"/>
                <w:sz w:val="20"/>
                <w:szCs w:val="20"/>
              </w:rPr>
              <w:t xml:space="preserve">Associate Analyst </w:t>
            </w:r>
          </w:p>
        </w:tc>
        <w:tc>
          <w:tcPr>
            <w:tcW w:w="1950" w:type="dxa"/>
            <w:tcBorders>
              <w:top w:val="nil"/>
              <w:left w:val="nil"/>
              <w:bottom w:val="single" w:sz="4" w:space="0" w:color="auto"/>
              <w:right w:val="single" w:sz="4" w:space="0" w:color="auto"/>
            </w:tcBorders>
            <w:shd w:val="clear" w:color="auto" w:fill="auto"/>
            <w:vAlign w:val="center"/>
            <w:hideMark/>
          </w:tcPr>
          <w:p w14:paraId="292BD2FA" w14:textId="77777777" w:rsidR="00C925D6" w:rsidRPr="00C925D6" w:rsidRDefault="00C925D6" w:rsidP="00C925D6">
            <w:pPr>
              <w:spacing w:after="0" w:line="240" w:lineRule="auto"/>
              <w:rPr>
                <w:rFonts w:ascii="Trebuchet MS" w:hAnsi="Trebuchet MS" w:cs="Calibri"/>
                <w:color w:val="000000"/>
                <w:sz w:val="20"/>
                <w:szCs w:val="20"/>
              </w:rPr>
            </w:pPr>
            <w:r w:rsidRPr="00C925D6">
              <w:rPr>
                <w:rFonts w:ascii="Trebuchet MS" w:hAnsi="Trebuchet MS" w:cs="Calibri"/>
                <w:color w:val="000000"/>
                <w:sz w:val="20"/>
                <w:szCs w:val="20"/>
              </w:rPr>
              <w:t>Feb’14 – May’16</w:t>
            </w:r>
          </w:p>
        </w:tc>
      </w:tr>
      <w:tr w:rsidR="00C925D6" w:rsidRPr="00C925D6" w14:paraId="3E3BD8FB" w14:textId="77777777" w:rsidTr="00C925D6">
        <w:trPr>
          <w:trHeight w:val="312"/>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4A7DD397" w14:textId="77777777" w:rsidR="00C925D6" w:rsidRPr="00C925D6" w:rsidRDefault="00C925D6" w:rsidP="00C925D6">
            <w:pPr>
              <w:spacing w:after="0" w:line="240" w:lineRule="auto"/>
              <w:jc w:val="center"/>
              <w:rPr>
                <w:rFonts w:ascii="Trebuchet MS" w:hAnsi="Trebuchet MS" w:cs="Calibri"/>
                <w:color w:val="000000"/>
                <w:sz w:val="20"/>
                <w:szCs w:val="20"/>
              </w:rPr>
            </w:pPr>
            <w:r w:rsidRPr="00C925D6">
              <w:rPr>
                <w:rFonts w:ascii="Trebuchet MS" w:hAnsi="Trebuchet MS" w:cs="Calibri"/>
                <w:color w:val="000000"/>
                <w:sz w:val="20"/>
                <w:szCs w:val="20"/>
              </w:rPr>
              <w:t>Deloitte Support Services India Pvt. Limited</w:t>
            </w:r>
          </w:p>
        </w:tc>
        <w:tc>
          <w:tcPr>
            <w:tcW w:w="3317" w:type="dxa"/>
            <w:tcBorders>
              <w:top w:val="nil"/>
              <w:left w:val="nil"/>
              <w:bottom w:val="single" w:sz="4" w:space="0" w:color="auto"/>
              <w:right w:val="single" w:sz="4" w:space="0" w:color="auto"/>
            </w:tcBorders>
            <w:shd w:val="clear" w:color="auto" w:fill="auto"/>
            <w:noWrap/>
            <w:vAlign w:val="center"/>
            <w:hideMark/>
          </w:tcPr>
          <w:p w14:paraId="582B2BBC" w14:textId="77777777" w:rsidR="00C925D6" w:rsidRPr="00C925D6" w:rsidRDefault="00C925D6" w:rsidP="00C925D6">
            <w:pPr>
              <w:spacing w:after="0" w:line="240" w:lineRule="auto"/>
              <w:jc w:val="center"/>
              <w:rPr>
                <w:rFonts w:ascii="Trebuchet MS" w:hAnsi="Trebuchet MS" w:cs="Calibri"/>
                <w:color w:val="000000"/>
                <w:sz w:val="20"/>
                <w:szCs w:val="20"/>
              </w:rPr>
            </w:pPr>
            <w:r w:rsidRPr="00C925D6">
              <w:rPr>
                <w:rFonts w:ascii="Trebuchet MS" w:hAnsi="Trebuchet MS" w:cs="Calibri"/>
                <w:color w:val="000000"/>
                <w:sz w:val="20"/>
                <w:szCs w:val="20"/>
              </w:rPr>
              <w:t>Analyst</w:t>
            </w:r>
          </w:p>
        </w:tc>
        <w:tc>
          <w:tcPr>
            <w:tcW w:w="1950" w:type="dxa"/>
            <w:tcBorders>
              <w:top w:val="nil"/>
              <w:left w:val="nil"/>
              <w:bottom w:val="single" w:sz="4" w:space="0" w:color="auto"/>
              <w:right w:val="single" w:sz="4" w:space="0" w:color="auto"/>
            </w:tcBorders>
            <w:shd w:val="clear" w:color="auto" w:fill="auto"/>
            <w:vAlign w:val="center"/>
            <w:hideMark/>
          </w:tcPr>
          <w:p w14:paraId="0B39AA03" w14:textId="77777777" w:rsidR="00C925D6" w:rsidRPr="00C925D6" w:rsidRDefault="00C925D6" w:rsidP="00C925D6">
            <w:pPr>
              <w:spacing w:after="0" w:line="240" w:lineRule="auto"/>
              <w:rPr>
                <w:rFonts w:ascii="Trebuchet MS" w:hAnsi="Trebuchet MS" w:cs="Calibri"/>
                <w:color w:val="000000"/>
                <w:sz w:val="20"/>
                <w:szCs w:val="20"/>
              </w:rPr>
            </w:pPr>
            <w:r w:rsidRPr="00C925D6">
              <w:rPr>
                <w:rFonts w:ascii="Trebuchet MS" w:hAnsi="Trebuchet MS" w:cs="Calibri"/>
                <w:color w:val="000000"/>
                <w:sz w:val="20"/>
                <w:szCs w:val="20"/>
              </w:rPr>
              <w:t>Oct’16 - June'19</w:t>
            </w:r>
          </w:p>
        </w:tc>
      </w:tr>
      <w:tr w:rsidR="0020203B" w:rsidRPr="00C925D6" w14:paraId="51F6DE49" w14:textId="77777777" w:rsidTr="00C925D6">
        <w:trPr>
          <w:trHeight w:val="156"/>
        </w:trPr>
        <w:tc>
          <w:tcPr>
            <w:tcW w:w="5105" w:type="dxa"/>
            <w:tcBorders>
              <w:top w:val="nil"/>
              <w:left w:val="single" w:sz="4" w:space="0" w:color="auto"/>
              <w:bottom w:val="single" w:sz="4" w:space="0" w:color="auto"/>
              <w:right w:val="single" w:sz="4" w:space="0" w:color="auto"/>
            </w:tcBorders>
            <w:shd w:val="clear" w:color="auto" w:fill="auto"/>
            <w:noWrap/>
            <w:vAlign w:val="bottom"/>
          </w:tcPr>
          <w:p w14:paraId="08169CD1" w14:textId="0EAFDE78" w:rsidR="0020203B" w:rsidRPr="00C925D6" w:rsidRDefault="0020203B" w:rsidP="004A6240">
            <w:pPr>
              <w:spacing w:after="0" w:line="240" w:lineRule="auto"/>
              <w:jc w:val="center"/>
              <w:rPr>
                <w:rFonts w:cs="Calibri"/>
                <w:color w:val="000000"/>
              </w:rPr>
            </w:pPr>
            <w:r>
              <w:rPr>
                <w:rFonts w:cs="Calibri"/>
                <w:color w:val="000000"/>
              </w:rPr>
              <w:t>Thomson Reuters</w:t>
            </w:r>
          </w:p>
        </w:tc>
        <w:tc>
          <w:tcPr>
            <w:tcW w:w="3317" w:type="dxa"/>
            <w:tcBorders>
              <w:top w:val="nil"/>
              <w:left w:val="nil"/>
              <w:bottom w:val="single" w:sz="4" w:space="0" w:color="auto"/>
              <w:right w:val="single" w:sz="4" w:space="0" w:color="auto"/>
            </w:tcBorders>
            <w:shd w:val="clear" w:color="auto" w:fill="auto"/>
            <w:noWrap/>
            <w:vAlign w:val="bottom"/>
          </w:tcPr>
          <w:p w14:paraId="668AA76F" w14:textId="025000CA" w:rsidR="0020203B" w:rsidRPr="00C925D6" w:rsidRDefault="0020203B" w:rsidP="004A6240">
            <w:pPr>
              <w:spacing w:after="0" w:line="240" w:lineRule="auto"/>
              <w:jc w:val="center"/>
              <w:rPr>
                <w:rFonts w:cs="Calibri"/>
                <w:color w:val="000000"/>
              </w:rPr>
            </w:pPr>
            <w:r>
              <w:rPr>
                <w:rFonts w:cs="Calibri"/>
                <w:color w:val="000000"/>
              </w:rPr>
              <w:t>Finance Operations Specialist</w:t>
            </w:r>
          </w:p>
        </w:tc>
        <w:tc>
          <w:tcPr>
            <w:tcW w:w="1950" w:type="dxa"/>
            <w:tcBorders>
              <w:top w:val="nil"/>
              <w:left w:val="nil"/>
              <w:bottom w:val="single" w:sz="4" w:space="0" w:color="auto"/>
              <w:right w:val="single" w:sz="4" w:space="0" w:color="auto"/>
            </w:tcBorders>
            <w:shd w:val="clear" w:color="auto" w:fill="auto"/>
            <w:noWrap/>
            <w:vAlign w:val="bottom"/>
          </w:tcPr>
          <w:p w14:paraId="70463F4A" w14:textId="7B2F10F4" w:rsidR="0020203B" w:rsidRDefault="0020203B" w:rsidP="004A6240">
            <w:pPr>
              <w:spacing w:after="0" w:line="240" w:lineRule="auto"/>
              <w:jc w:val="center"/>
              <w:rPr>
                <w:rFonts w:cs="Calibri"/>
                <w:color w:val="000000"/>
              </w:rPr>
            </w:pPr>
            <w:r>
              <w:rPr>
                <w:rFonts w:cs="Calibri"/>
                <w:color w:val="000000"/>
              </w:rPr>
              <w:t xml:space="preserve">Aug’19 - </w:t>
            </w:r>
            <w:r w:rsidR="00630018">
              <w:rPr>
                <w:rFonts w:cs="Calibri"/>
                <w:color w:val="000000"/>
              </w:rPr>
              <w:t>Feb'21</w:t>
            </w:r>
          </w:p>
        </w:tc>
      </w:tr>
      <w:tr w:rsidR="00C925D6" w:rsidRPr="00C925D6" w14:paraId="19C08754" w14:textId="77777777" w:rsidTr="00C925D6">
        <w:trPr>
          <w:trHeight w:val="156"/>
        </w:trPr>
        <w:tc>
          <w:tcPr>
            <w:tcW w:w="5105" w:type="dxa"/>
            <w:tcBorders>
              <w:top w:val="nil"/>
              <w:left w:val="single" w:sz="4" w:space="0" w:color="auto"/>
              <w:bottom w:val="single" w:sz="4" w:space="0" w:color="auto"/>
              <w:right w:val="single" w:sz="4" w:space="0" w:color="auto"/>
            </w:tcBorders>
            <w:shd w:val="clear" w:color="auto" w:fill="auto"/>
            <w:noWrap/>
            <w:vAlign w:val="bottom"/>
            <w:hideMark/>
          </w:tcPr>
          <w:p w14:paraId="18FFEF40" w14:textId="35FA3E2E" w:rsidR="00C925D6" w:rsidRPr="00C925D6" w:rsidRDefault="00630018" w:rsidP="004A6240">
            <w:pPr>
              <w:spacing w:after="0" w:line="240" w:lineRule="auto"/>
              <w:jc w:val="center"/>
              <w:rPr>
                <w:rFonts w:cs="Calibri"/>
                <w:color w:val="000000"/>
              </w:rPr>
            </w:pPr>
            <w:proofErr w:type="spellStart"/>
            <w:r>
              <w:rPr>
                <w:rFonts w:cs="Calibri"/>
                <w:color w:val="000000"/>
              </w:rPr>
              <w:t>Genpact</w:t>
            </w:r>
            <w:proofErr w:type="spellEnd"/>
          </w:p>
        </w:tc>
        <w:tc>
          <w:tcPr>
            <w:tcW w:w="3317" w:type="dxa"/>
            <w:tcBorders>
              <w:top w:val="nil"/>
              <w:left w:val="nil"/>
              <w:bottom w:val="single" w:sz="4" w:space="0" w:color="auto"/>
              <w:right w:val="single" w:sz="4" w:space="0" w:color="auto"/>
            </w:tcBorders>
            <w:shd w:val="clear" w:color="auto" w:fill="auto"/>
            <w:noWrap/>
            <w:vAlign w:val="bottom"/>
            <w:hideMark/>
          </w:tcPr>
          <w:p w14:paraId="2D8A2A77" w14:textId="195C1908" w:rsidR="00C925D6" w:rsidRPr="00C925D6" w:rsidRDefault="00630018" w:rsidP="004A6240">
            <w:pPr>
              <w:spacing w:after="0" w:line="240" w:lineRule="auto"/>
              <w:jc w:val="center"/>
              <w:rPr>
                <w:rFonts w:cs="Calibri"/>
                <w:color w:val="000000"/>
              </w:rPr>
            </w:pPr>
            <w:r>
              <w:rPr>
                <w:rFonts w:cs="Calibri"/>
                <w:color w:val="000000"/>
              </w:rPr>
              <w:t>Operations Manager</w:t>
            </w:r>
          </w:p>
        </w:tc>
        <w:tc>
          <w:tcPr>
            <w:tcW w:w="1950" w:type="dxa"/>
            <w:tcBorders>
              <w:top w:val="nil"/>
              <w:left w:val="nil"/>
              <w:bottom w:val="single" w:sz="4" w:space="0" w:color="auto"/>
              <w:right w:val="single" w:sz="4" w:space="0" w:color="auto"/>
            </w:tcBorders>
            <w:shd w:val="clear" w:color="auto" w:fill="auto"/>
            <w:noWrap/>
            <w:vAlign w:val="bottom"/>
            <w:hideMark/>
          </w:tcPr>
          <w:p w14:paraId="288BE442" w14:textId="351A2C02" w:rsidR="00C925D6" w:rsidRPr="00C925D6" w:rsidRDefault="00630018" w:rsidP="004A6240">
            <w:pPr>
              <w:spacing w:after="0" w:line="240" w:lineRule="auto"/>
              <w:jc w:val="center"/>
              <w:rPr>
                <w:rFonts w:cs="Calibri"/>
                <w:color w:val="000000"/>
              </w:rPr>
            </w:pPr>
            <w:r>
              <w:rPr>
                <w:rFonts w:cs="Calibri"/>
                <w:color w:val="000000"/>
              </w:rPr>
              <w:t>Feb'21</w:t>
            </w:r>
            <w:r w:rsidR="00C925D6" w:rsidRPr="00C925D6">
              <w:rPr>
                <w:rFonts w:cs="Calibri"/>
                <w:color w:val="000000"/>
              </w:rPr>
              <w:t xml:space="preserve"> - till date</w:t>
            </w:r>
          </w:p>
        </w:tc>
      </w:tr>
    </w:tbl>
    <w:p w14:paraId="0A1462B5" w14:textId="77777777" w:rsidR="00C925D6" w:rsidRDefault="00C925D6" w:rsidP="00C925D6">
      <w:pPr>
        <w:spacing w:after="0" w:line="240" w:lineRule="auto"/>
      </w:pPr>
    </w:p>
    <w:p w14:paraId="4B1B6E47" w14:textId="77777777" w:rsidR="00C925D6" w:rsidRDefault="00C925D6" w:rsidP="00C925D6">
      <w:pPr>
        <w:pStyle w:val="Heading2"/>
        <w:spacing w:before="0" w:after="0"/>
        <w:rPr>
          <w:rFonts w:ascii="Calibri" w:hAnsi="Calibri"/>
          <w:i w:val="0"/>
          <w:sz w:val="22"/>
          <w:szCs w:val="22"/>
          <w:u w:val="single"/>
        </w:rPr>
      </w:pPr>
      <w:r>
        <w:rPr>
          <w:rFonts w:ascii="Calibri" w:hAnsi="Calibri"/>
          <w:i w:val="0"/>
          <w:sz w:val="22"/>
          <w:szCs w:val="22"/>
          <w:u w:val="single"/>
        </w:rPr>
        <w:lastRenderedPageBreak/>
        <w:t>RESPONSIBILITIES:</w:t>
      </w:r>
    </w:p>
    <w:p w14:paraId="7662804B" w14:textId="24C61ADE" w:rsidR="00C925D6" w:rsidRDefault="00C925D6" w:rsidP="00C925D6">
      <w:pPr>
        <w:pStyle w:val="Heading2"/>
        <w:spacing w:before="0" w:after="0"/>
        <w:rPr>
          <w:rFonts w:ascii="Calibri" w:hAnsi="Calibri"/>
          <w:i w:val="0"/>
          <w:sz w:val="22"/>
          <w:szCs w:val="22"/>
          <w:u w:val="single"/>
        </w:rPr>
      </w:pPr>
    </w:p>
    <w:p w14:paraId="5F018E03" w14:textId="508F9D5E" w:rsidR="004E1808" w:rsidRDefault="00B107A9" w:rsidP="00350F04">
      <w:pPr>
        <w:pStyle w:val="Heading2"/>
        <w:spacing w:before="0" w:after="0"/>
        <w:rPr>
          <w:rFonts w:ascii="Calibri" w:hAnsi="Calibri"/>
          <w:i w:val="0"/>
          <w:sz w:val="22"/>
          <w:szCs w:val="22"/>
          <w:u w:val="single"/>
        </w:rPr>
      </w:pPr>
      <w:proofErr w:type="spellStart"/>
      <w:r w:rsidRPr="00350F04">
        <w:rPr>
          <w:rFonts w:ascii="Calibri" w:hAnsi="Calibri"/>
          <w:i w:val="0"/>
          <w:sz w:val="22"/>
          <w:szCs w:val="22"/>
          <w:u w:val="single"/>
        </w:rPr>
        <w:t>Genpact</w:t>
      </w:r>
      <w:proofErr w:type="spellEnd"/>
      <w:r>
        <w:rPr>
          <w:rFonts w:ascii="Calibri" w:hAnsi="Calibri"/>
          <w:i w:val="0"/>
          <w:sz w:val="22"/>
          <w:szCs w:val="22"/>
          <w:u w:val="single"/>
        </w:rPr>
        <w:t>:</w:t>
      </w:r>
    </w:p>
    <w:p w14:paraId="0DE0864E" w14:textId="2C1C9C88" w:rsidR="008A218D" w:rsidRDefault="008A218D" w:rsidP="00470CD8">
      <w:pPr>
        <w:pStyle w:val="Heading2"/>
        <w:spacing w:before="0" w:after="0"/>
        <w:rPr>
          <w:rFonts w:ascii="Calibri" w:hAnsi="Calibri"/>
          <w:i w:val="0"/>
          <w:sz w:val="22"/>
          <w:szCs w:val="22"/>
          <w:u w:val="single"/>
        </w:rPr>
      </w:pPr>
    </w:p>
    <w:p w14:paraId="60ADC8E6" w14:textId="66530E5A" w:rsidR="00470CD8" w:rsidRDefault="00470CD8" w:rsidP="007D6667">
      <w:pPr>
        <w:pStyle w:val="Heading2"/>
        <w:numPr>
          <w:ilvl w:val="0"/>
          <w:numId w:val="8"/>
        </w:numPr>
        <w:spacing w:before="0" w:after="0"/>
        <w:rPr>
          <w:rFonts w:ascii="Calibri" w:hAnsi="Calibri"/>
          <w:b w:val="0"/>
          <w:bCs/>
          <w:i w:val="0"/>
          <w:sz w:val="22"/>
          <w:szCs w:val="22"/>
        </w:rPr>
      </w:pPr>
      <w:r w:rsidRPr="007D6667">
        <w:rPr>
          <w:rFonts w:ascii="Calibri" w:hAnsi="Calibri"/>
          <w:b w:val="0"/>
          <w:bCs/>
          <w:i w:val="0"/>
          <w:sz w:val="22"/>
          <w:szCs w:val="22"/>
        </w:rPr>
        <w:t>Managing a team of 25</w:t>
      </w:r>
      <w:r w:rsidR="003D3EDC">
        <w:rPr>
          <w:rFonts w:ascii="Calibri" w:hAnsi="Calibri"/>
          <w:b w:val="0"/>
          <w:bCs/>
          <w:i w:val="0"/>
          <w:sz w:val="22"/>
          <w:szCs w:val="22"/>
        </w:rPr>
        <w:t>(</w:t>
      </w:r>
      <w:r w:rsidR="005343F9">
        <w:rPr>
          <w:rFonts w:ascii="Calibri" w:hAnsi="Calibri"/>
          <w:b w:val="0"/>
          <w:bCs/>
          <w:i w:val="0"/>
          <w:sz w:val="22"/>
          <w:szCs w:val="22"/>
        </w:rPr>
        <w:t>Revenue Recognition Commercial Print and FRC)</w:t>
      </w:r>
    </w:p>
    <w:p w14:paraId="28DC3941" w14:textId="334A0BD8" w:rsidR="000473CC" w:rsidRDefault="000473CC" w:rsidP="007D6667">
      <w:pPr>
        <w:pStyle w:val="Heading2"/>
        <w:numPr>
          <w:ilvl w:val="0"/>
          <w:numId w:val="8"/>
        </w:numPr>
        <w:spacing w:before="0" w:after="0"/>
        <w:rPr>
          <w:rFonts w:ascii="Calibri" w:hAnsi="Calibri"/>
          <w:b w:val="0"/>
          <w:bCs/>
          <w:i w:val="0"/>
          <w:sz w:val="22"/>
          <w:szCs w:val="22"/>
        </w:rPr>
      </w:pPr>
      <w:r>
        <w:rPr>
          <w:rFonts w:ascii="Calibri" w:hAnsi="Calibri"/>
          <w:b w:val="0"/>
          <w:bCs/>
          <w:i w:val="0"/>
          <w:sz w:val="22"/>
          <w:szCs w:val="22"/>
        </w:rPr>
        <w:t>Monitoring team adherence to agreed SLA’s</w:t>
      </w:r>
    </w:p>
    <w:p w14:paraId="238D2BA3" w14:textId="1AE174BD" w:rsidR="000473CC" w:rsidRDefault="000473CC" w:rsidP="007D6667">
      <w:pPr>
        <w:pStyle w:val="Heading2"/>
        <w:numPr>
          <w:ilvl w:val="0"/>
          <w:numId w:val="8"/>
        </w:numPr>
        <w:spacing w:before="0" w:after="0"/>
        <w:rPr>
          <w:rFonts w:ascii="Calibri" w:hAnsi="Calibri"/>
          <w:b w:val="0"/>
          <w:bCs/>
          <w:i w:val="0"/>
          <w:sz w:val="22"/>
          <w:szCs w:val="22"/>
        </w:rPr>
      </w:pPr>
      <w:r>
        <w:rPr>
          <w:rFonts w:ascii="Calibri" w:hAnsi="Calibri"/>
          <w:b w:val="0"/>
          <w:bCs/>
          <w:i w:val="0"/>
          <w:sz w:val="22"/>
          <w:szCs w:val="22"/>
        </w:rPr>
        <w:t xml:space="preserve">Preparing </w:t>
      </w:r>
      <w:r w:rsidR="002225CA">
        <w:rPr>
          <w:rFonts w:ascii="Calibri" w:hAnsi="Calibri"/>
          <w:b w:val="0"/>
          <w:bCs/>
          <w:i w:val="0"/>
          <w:sz w:val="22"/>
          <w:szCs w:val="22"/>
        </w:rPr>
        <w:t>Root Cause Analysis to mitigate issues in the process</w:t>
      </w:r>
    </w:p>
    <w:p w14:paraId="5648421D" w14:textId="2C7849B6" w:rsidR="00E72FBD" w:rsidRDefault="00B95D3A" w:rsidP="007D6667">
      <w:pPr>
        <w:pStyle w:val="Heading2"/>
        <w:numPr>
          <w:ilvl w:val="0"/>
          <w:numId w:val="8"/>
        </w:numPr>
        <w:spacing w:before="0" w:after="0"/>
        <w:rPr>
          <w:rFonts w:ascii="Calibri" w:hAnsi="Calibri"/>
          <w:b w:val="0"/>
          <w:bCs/>
          <w:i w:val="0"/>
          <w:sz w:val="22"/>
          <w:szCs w:val="22"/>
        </w:rPr>
      </w:pPr>
      <w:r>
        <w:rPr>
          <w:rFonts w:ascii="Calibri" w:hAnsi="Calibri"/>
          <w:b w:val="0"/>
          <w:bCs/>
          <w:i w:val="0"/>
          <w:sz w:val="22"/>
          <w:szCs w:val="22"/>
        </w:rPr>
        <w:t xml:space="preserve">Audit random requests processed by the </w:t>
      </w:r>
      <w:r w:rsidR="00EB5AE9">
        <w:rPr>
          <w:rFonts w:ascii="Calibri" w:hAnsi="Calibri"/>
          <w:b w:val="0"/>
          <w:bCs/>
          <w:i w:val="0"/>
          <w:sz w:val="22"/>
          <w:szCs w:val="22"/>
        </w:rPr>
        <w:t>Specialist</w:t>
      </w:r>
    </w:p>
    <w:p w14:paraId="784B0861" w14:textId="77777777" w:rsidR="00183749" w:rsidRDefault="00183749" w:rsidP="007D6667">
      <w:pPr>
        <w:pStyle w:val="Heading2"/>
        <w:numPr>
          <w:ilvl w:val="0"/>
          <w:numId w:val="8"/>
        </w:numPr>
        <w:spacing w:before="0" w:after="0"/>
        <w:rPr>
          <w:rFonts w:ascii="Calibri" w:hAnsi="Calibri"/>
          <w:b w:val="0"/>
          <w:bCs/>
          <w:i w:val="0"/>
          <w:sz w:val="22"/>
          <w:szCs w:val="22"/>
        </w:rPr>
      </w:pPr>
      <w:r>
        <w:rPr>
          <w:rFonts w:ascii="Calibri" w:hAnsi="Calibri"/>
          <w:b w:val="0"/>
          <w:bCs/>
          <w:i w:val="0"/>
          <w:sz w:val="22"/>
          <w:szCs w:val="22"/>
        </w:rPr>
        <w:t>Preparing Monthly operational Dashboard for Governance calls with the client</w:t>
      </w:r>
    </w:p>
    <w:p w14:paraId="16F3C416" w14:textId="77777777" w:rsidR="009F063D" w:rsidRDefault="009F063D" w:rsidP="007D6667">
      <w:pPr>
        <w:pStyle w:val="Heading2"/>
        <w:numPr>
          <w:ilvl w:val="0"/>
          <w:numId w:val="8"/>
        </w:numPr>
        <w:spacing w:before="0" w:after="0"/>
        <w:rPr>
          <w:rFonts w:ascii="Calibri" w:hAnsi="Calibri"/>
          <w:b w:val="0"/>
          <w:bCs/>
          <w:i w:val="0"/>
          <w:sz w:val="22"/>
          <w:szCs w:val="22"/>
        </w:rPr>
      </w:pPr>
      <w:r>
        <w:rPr>
          <w:rFonts w:ascii="Calibri" w:hAnsi="Calibri"/>
          <w:b w:val="0"/>
          <w:bCs/>
          <w:i w:val="0"/>
          <w:sz w:val="22"/>
          <w:szCs w:val="22"/>
        </w:rPr>
        <w:t>Conducting periodic 1 to 1 discussions with the team to understand pulse of the team</w:t>
      </w:r>
    </w:p>
    <w:p w14:paraId="20B64262" w14:textId="4BD7C29D" w:rsidR="009F063D" w:rsidRPr="007D6667" w:rsidRDefault="00E3740F" w:rsidP="007D6667">
      <w:pPr>
        <w:pStyle w:val="Heading2"/>
        <w:numPr>
          <w:ilvl w:val="0"/>
          <w:numId w:val="8"/>
        </w:numPr>
        <w:spacing w:before="0" w:after="0"/>
        <w:rPr>
          <w:rFonts w:ascii="Calibri" w:hAnsi="Calibri"/>
          <w:b w:val="0"/>
          <w:bCs/>
          <w:i w:val="0"/>
          <w:sz w:val="22"/>
          <w:szCs w:val="22"/>
        </w:rPr>
      </w:pPr>
      <w:r>
        <w:rPr>
          <w:rFonts w:ascii="Calibri" w:hAnsi="Calibri"/>
          <w:b w:val="0"/>
          <w:bCs/>
          <w:i w:val="0"/>
          <w:sz w:val="22"/>
          <w:szCs w:val="22"/>
        </w:rPr>
        <w:t xml:space="preserve">Conducting </w:t>
      </w:r>
      <w:r w:rsidR="008425C0">
        <w:rPr>
          <w:rFonts w:ascii="Calibri" w:hAnsi="Calibri"/>
          <w:b w:val="0"/>
          <w:bCs/>
          <w:i w:val="0"/>
          <w:sz w:val="22"/>
          <w:szCs w:val="22"/>
        </w:rPr>
        <w:t xml:space="preserve">weekly process updates </w:t>
      </w:r>
      <w:r w:rsidR="00303B35">
        <w:rPr>
          <w:rFonts w:ascii="Calibri" w:hAnsi="Calibri"/>
          <w:b w:val="0"/>
          <w:bCs/>
          <w:i w:val="0"/>
          <w:sz w:val="22"/>
          <w:szCs w:val="22"/>
        </w:rPr>
        <w:t>session/Knowledge sharing session</w:t>
      </w:r>
    </w:p>
    <w:p w14:paraId="4179DE1D" w14:textId="77777777" w:rsidR="00431FD2" w:rsidRPr="00607107" w:rsidRDefault="00431FD2" w:rsidP="00350F04">
      <w:pPr>
        <w:pStyle w:val="Heading2"/>
        <w:spacing w:before="0" w:after="0"/>
        <w:rPr>
          <w:rFonts w:ascii="Calibri" w:hAnsi="Calibri"/>
          <w:b w:val="0"/>
          <w:bCs/>
          <w:i w:val="0"/>
          <w:sz w:val="22"/>
          <w:szCs w:val="22"/>
        </w:rPr>
      </w:pPr>
    </w:p>
    <w:p w14:paraId="3791A077" w14:textId="77777777" w:rsidR="008A218D" w:rsidRDefault="008A218D" w:rsidP="00350F04">
      <w:pPr>
        <w:pStyle w:val="Heading2"/>
        <w:spacing w:before="0" w:after="0"/>
        <w:rPr>
          <w:rFonts w:ascii="Calibri" w:hAnsi="Calibri"/>
          <w:i w:val="0"/>
          <w:sz w:val="22"/>
          <w:szCs w:val="22"/>
          <w:u w:val="single"/>
        </w:rPr>
      </w:pPr>
    </w:p>
    <w:p w14:paraId="04EE9D56" w14:textId="28DF759C" w:rsidR="001B41D5" w:rsidRDefault="00C925D6" w:rsidP="00956F3B">
      <w:pPr>
        <w:pStyle w:val="Heading2"/>
        <w:spacing w:before="0" w:after="0"/>
        <w:rPr>
          <w:rFonts w:ascii="Calibri" w:hAnsi="Calibri"/>
          <w:i w:val="0"/>
          <w:sz w:val="22"/>
          <w:szCs w:val="22"/>
          <w:u w:val="single"/>
        </w:rPr>
      </w:pPr>
      <w:r>
        <w:rPr>
          <w:rFonts w:ascii="Calibri" w:hAnsi="Calibri"/>
          <w:i w:val="0"/>
          <w:sz w:val="22"/>
          <w:szCs w:val="22"/>
          <w:u w:val="single"/>
        </w:rPr>
        <w:t>Thomson Reuters:</w:t>
      </w:r>
    </w:p>
    <w:p w14:paraId="1FAFB631" w14:textId="77777777" w:rsidR="00956F3B" w:rsidRPr="00956F3B" w:rsidRDefault="00956F3B" w:rsidP="00956F3B">
      <w:pPr>
        <w:pStyle w:val="Heading2"/>
        <w:spacing w:before="0" w:after="0"/>
        <w:rPr>
          <w:rFonts w:ascii="Calibri" w:hAnsi="Calibri"/>
          <w:i w:val="0"/>
          <w:sz w:val="22"/>
          <w:szCs w:val="22"/>
          <w:u w:val="single"/>
        </w:rPr>
      </w:pPr>
    </w:p>
    <w:p w14:paraId="73D7FAFD" w14:textId="3FA435DC" w:rsidR="00991ECA" w:rsidRDefault="00991ECA"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Managed a team of 18</w:t>
      </w:r>
      <w:r w:rsidR="00741667">
        <w:rPr>
          <w:rFonts w:ascii="Trebuchet MS" w:hAnsi="Trebuchet MS" w:cs="Arial"/>
          <w:sz w:val="20"/>
          <w:szCs w:val="20"/>
          <w:lang w:val="en" w:eastAsia="zh-CN"/>
        </w:rPr>
        <w:t xml:space="preserve">(Write off, Revenue Recognition, </w:t>
      </w:r>
      <w:r w:rsidR="00796096">
        <w:rPr>
          <w:rFonts w:ascii="Trebuchet MS" w:hAnsi="Trebuchet MS" w:cs="Arial"/>
          <w:sz w:val="20"/>
          <w:szCs w:val="20"/>
          <w:lang w:val="en" w:eastAsia="zh-CN"/>
        </w:rPr>
        <w:t>Billing)</w:t>
      </w:r>
    </w:p>
    <w:p w14:paraId="05284FFF" w14:textId="32ED4B72" w:rsidR="00796096" w:rsidRDefault="00796096"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Monitoring team adherence to agreed SLA’s</w:t>
      </w:r>
    </w:p>
    <w:p w14:paraId="242CB7E2" w14:textId="77777777" w:rsidR="00FF684E" w:rsidRDefault="00FF684E"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Conducting periodic 1 on 1 discussions with the team</w:t>
      </w:r>
    </w:p>
    <w:p w14:paraId="62970CA7" w14:textId="267A46F0" w:rsidR="00FF684E" w:rsidRDefault="00FF684E"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Performing quality audit on all the activities processed by specialist</w:t>
      </w:r>
    </w:p>
    <w:p w14:paraId="7691AD25" w14:textId="620702C4" w:rsidR="00796096" w:rsidRDefault="00796096"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Working on debtor file </w:t>
      </w:r>
      <w:r w:rsidR="007A7D13">
        <w:rPr>
          <w:rFonts w:ascii="Trebuchet MS" w:hAnsi="Trebuchet MS" w:cs="Arial"/>
          <w:sz w:val="20"/>
          <w:szCs w:val="20"/>
          <w:lang w:val="en" w:eastAsia="zh-CN"/>
        </w:rPr>
        <w:t xml:space="preserve">for all the outstanding </w:t>
      </w:r>
      <w:r w:rsidR="008B422D">
        <w:rPr>
          <w:rFonts w:ascii="Trebuchet MS" w:hAnsi="Trebuchet MS" w:cs="Arial"/>
          <w:sz w:val="20"/>
          <w:szCs w:val="20"/>
          <w:lang w:val="en" w:eastAsia="zh-CN"/>
        </w:rPr>
        <w:t>accounts and assign to team members</w:t>
      </w:r>
    </w:p>
    <w:p w14:paraId="18B233FB" w14:textId="06ABD1A8" w:rsidR="001B41D5" w:rsidRPr="00CA7DAF" w:rsidRDefault="001B41D5" w:rsidP="00CA7DAF">
      <w:pPr>
        <w:numPr>
          <w:ilvl w:val="0"/>
          <w:numId w:val="1"/>
        </w:numPr>
        <w:tabs>
          <w:tab w:val="left" w:pos="720"/>
        </w:tabs>
        <w:suppressAutoHyphens/>
        <w:spacing w:after="0" w:line="360" w:lineRule="auto"/>
        <w:jc w:val="both"/>
        <w:rPr>
          <w:rFonts w:ascii="Trebuchet MS" w:hAnsi="Trebuchet MS" w:cs="Arial"/>
          <w:sz w:val="20"/>
          <w:szCs w:val="20"/>
          <w:lang w:val="en" w:eastAsia="zh-CN"/>
        </w:rPr>
      </w:pPr>
      <w:r>
        <w:rPr>
          <w:rFonts w:ascii="Trebuchet MS" w:hAnsi="Trebuchet MS" w:cs="Arial"/>
          <w:sz w:val="20"/>
          <w:szCs w:val="20"/>
          <w:lang w:val="en" w:eastAsia="zh-CN"/>
        </w:rPr>
        <w:t>Investigate historical data for each debt or bill</w:t>
      </w:r>
    </w:p>
    <w:p w14:paraId="08BDE19C" w14:textId="07B6A02B" w:rsidR="005C3092" w:rsidRDefault="005C3092"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Investigate all the active subscriptions of customer account</w:t>
      </w:r>
      <w:r w:rsidR="00125B8C">
        <w:rPr>
          <w:rFonts w:ascii="Trebuchet MS" w:hAnsi="Trebuchet MS" w:cs="Arial"/>
          <w:sz w:val="20"/>
          <w:szCs w:val="20"/>
          <w:lang w:val="en" w:eastAsia="zh-CN"/>
        </w:rPr>
        <w:t>s</w:t>
      </w:r>
      <w:r>
        <w:rPr>
          <w:rFonts w:ascii="Trebuchet MS" w:hAnsi="Trebuchet MS" w:cs="Arial"/>
          <w:sz w:val="20"/>
          <w:szCs w:val="20"/>
          <w:lang w:val="en" w:eastAsia="zh-CN"/>
        </w:rPr>
        <w:t xml:space="preserve"> and resolve any issues related to billing for active collection process.</w:t>
      </w:r>
    </w:p>
    <w:p w14:paraId="042B3C56" w14:textId="2641F128" w:rsidR="00B64556" w:rsidRDefault="00B64556"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Handling </w:t>
      </w:r>
      <w:r w:rsidR="00C86C28">
        <w:rPr>
          <w:rFonts w:ascii="Trebuchet MS" w:hAnsi="Trebuchet MS" w:cs="Arial"/>
          <w:sz w:val="20"/>
          <w:szCs w:val="20"/>
          <w:lang w:val="en" w:eastAsia="zh-CN"/>
        </w:rPr>
        <w:t xml:space="preserve">top </w:t>
      </w:r>
      <w:r w:rsidR="009C5BBD">
        <w:rPr>
          <w:rFonts w:ascii="Trebuchet MS" w:hAnsi="Trebuchet MS" w:cs="Arial"/>
          <w:sz w:val="20"/>
          <w:szCs w:val="20"/>
          <w:lang w:val="en" w:eastAsia="zh-CN"/>
        </w:rPr>
        <w:t>revenue</w:t>
      </w:r>
      <w:r w:rsidR="00C86C28">
        <w:rPr>
          <w:rFonts w:ascii="Trebuchet MS" w:hAnsi="Trebuchet MS" w:cs="Arial"/>
          <w:sz w:val="20"/>
          <w:szCs w:val="20"/>
          <w:lang w:val="en" w:eastAsia="zh-CN"/>
        </w:rPr>
        <w:t xml:space="preserve"> a/c’s of clients like Barclays, Vodafone, HSBC</w:t>
      </w:r>
    </w:p>
    <w:p w14:paraId="3795DE08" w14:textId="5C21B116" w:rsidR="006451E0" w:rsidRDefault="006451E0"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Work</w:t>
      </w:r>
      <w:r w:rsidR="002E44FF">
        <w:rPr>
          <w:rFonts w:ascii="Trebuchet MS" w:hAnsi="Trebuchet MS" w:cs="Arial"/>
          <w:sz w:val="20"/>
          <w:szCs w:val="20"/>
          <w:lang w:val="en" w:eastAsia="zh-CN"/>
        </w:rPr>
        <w:t>ed cl</w:t>
      </w:r>
      <w:r>
        <w:rPr>
          <w:rFonts w:ascii="Trebuchet MS" w:hAnsi="Trebuchet MS" w:cs="Arial"/>
          <w:sz w:val="20"/>
          <w:szCs w:val="20"/>
          <w:lang w:val="en" w:eastAsia="zh-CN"/>
        </w:rPr>
        <w:t xml:space="preserve">osely with third parties like Cisco, AMS, Windham </w:t>
      </w:r>
      <w:r w:rsidR="00F45673">
        <w:rPr>
          <w:rFonts w:ascii="Trebuchet MS" w:hAnsi="Trebuchet MS" w:cs="Arial"/>
          <w:sz w:val="20"/>
          <w:szCs w:val="20"/>
          <w:lang w:val="en" w:eastAsia="zh-CN"/>
        </w:rPr>
        <w:t>to get assigned payments</w:t>
      </w:r>
    </w:p>
    <w:p w14:paraId="00103DE5" w14:textId="40A1ECCE" w:rsidR="00114D1C" w:rsidRDefault="00114D1C"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Handle direct customer </w:t>
      </w:r>
      <w:r w:rsidR="00F45673">
        <w:rPr>
          <w:rFonts w:ascii="Trebuchet MS" w:hAnsi="Trebuchet MS" w:cs="Arial"/>
          <w:sz w:val="20"/>
          <w:szCs w:val="20"/>
          <w:lang w:val="en" w:eastAsia="zh-CN"/>
        </w:rPr>
        <w:t xml:space="preserve">Telephonic calls on </w:t>
      </w:r>
      <w:r w:rsidR="00A3611C">
        <w:rPr>
          <w:rFonts w:ascii="Trebuchet MS" w:hAnsi="Trebuchet MS" w:cs="Arial"/>
          <w:sz w:val="20"/>
          <w:szCs w:val="20"/>
          <w:lang w:val="en" w:eastAsia="zh-CN"/>
        </w:rPr>
        <w:t>issues related to invoices</w:t>
      </w:r>
    </w:p>
    <w:p w14:paraId="47F7606C" w14:textId="01F657EC" w:rsidR="005C3092" w:rsidRDefault="005C3092" w:rsidP="001B41D5">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Seeks information on payment delays and provide additional requested information/invoices if requested</w:t>
      </w:r>
    </w:p>
    <w:p w14:paraId="5540A14B" w14:textId="675E89EF" w:rsidR="00C925D6" w:rsidRPr="00EC19CF" w:rsidRDefault="005C3092" w:rsidP="00C925D6">
      <w:pPr>
        <w:pStyle w:val="ListParagraph"/>
        <w:numPr>
          <w:ilvl w:val="0"/>
          <w:numId w:val="1"/>
        </w:numPr>
        <w:jc w:val="both"/>
        <w:rPr>
          <w:rFonts w:ascii="Trebuchet MS" w:hAnsi="Trebuchet MS" w:cs="Arial"/>
          <w:sz w:val="20"/>
          <w:szCs w:val="20"/>
          <w:lang w:val="en" w:eastAsia="zh-CN"/>
        </w:rPr>
      </w:pPr>
      <w:r>
        <w:rPr>
          <w:rFonts w:ascii="Trebuchet MS" w:hAnsi="Trebuchet MS" w:cs="Arial"/>
          <w:sz w:val="20"/>
          <w:szCs w:val="20"/>
          <w:lang w:val="en" w:eastAsia="zh-CN"/>
        </w:rPr>
        <w:t xml:space="preserve">Contacting clients to meet cash </w:t>
      </w:r>
      <w:r w:rsidR="00125B8C">
        <w:rPr>
          <w:rFonts w:ascii="Trebuchet MS" w:hAnsi="Trebuchet MS" w:cs="Arial"/>
          <w:sz w:val="20"/>
          <w:szCs w:val="20"/>
          <w:lang w:val="en" w:eastAsia="zh-CN"/>
        </w:rPr>
        <w:t>drives (</w:t>
      </w:r>
      <w:r>
        <w:rPr>
          <w:rFonts w:ascii="Trebuchet MS" w:hAnsi="Trebuchet MS" w:cs="Arial"/>
          <w:sz w:val="20"/>
          <w:szCs w:val="20"/>
          <w:lang w:val="en" w:eastAsia="zh-CN"/>
        </w:rPr>
        <w:t xml:space="preserve">Quarterly/Half yearly/Annually)  </w:t>
      </w:r>
    </w:p>
    <w:p w14:paraId="329D2E2E" w14:textId="0352D0F5" w:rsidR="006451E0" w:rsidRPr="00CE7899" w:rsidRDefault="00125B8C" w:rsidP="00CE7899">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Suppressing the customer accounts which have disputes on the invoices</w:t>
      </w:r>
    </w:p>
    <w:p w14:paraId="74911725" w14:textId="3EF1BD6C" w:rsidR="006451E0" w:rsidRDefault="0071159E"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Assign small balance write off to specialist</w:t>
      </w:r>
      <w:r w:rsidR="006451E0">
        <w:rPr>
          <w:rFonts w:ascii="Trebuchet MS" w:hAnsi="Trebuchet MS" w:cs="Arial"/>
          <w:sz w:val="20"/>
          <w:szCs w:val="20"/>
          <w:lang w:val="en" w:eastAsia="zh-CN"/>
        </w:rPr>
        <w:t xml:space="preserve"> after seeking necessary approvals</w:t>
      </w:r>
    </w:p>
    <w:p w14:paraId="6E3E9E5B" w14:textId="17C4BEEB" w:rsidR="00D47ED9" w:rsidRDefault="00D47ED9"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Work on unapplied payments</w:t>
      </w:r>
      <w:r w:rsidR="00210D9B">
        <w:rPr>
          <w:rFonts w:ascii="Trebuchet MS" w:hAnsi="Trebuchet MS" w:cs="Arial"/>
          <w:sz w:val="20"/>
          <w:szCs w:val="20"/>
          <w:lang w:val="en" w:eastAsia="zh-CN"/>
        </w:rPr>
        <w:t xml:space="preserve"> and short payments</w:t>
      </w:r>
    </w:p>
    <w:p w14:paraId="71DCEA40" w14:textId="2D2A70C4" w:rsidR="00210D9B" w:rsidRDefault="00210D9B"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Work on deductions </w:t>
      </w:r>
      <w:r w:rsidR="00A50E44">
        <w:rPr>
          <w:rFonts w:ascii="Trebuchet MS" w:hAnsi="Trebuchet MS" w:cs="Arial"/>
          <w:sz w:val="20"/>
          <w:szCs w:val="20"/>
          <w:lang w:val="en" w:eastAsia="zh-CN"/>
        </w:rPr>
        <w:t>of incorrect pricing/</w:t>
      </w:r>
      <w:r w:rsidR="00FD787C">
        <w:rPr>
          <w:rFonts w:ascii="Trebuchet MS" w:hAnsi="Trebuchet MS" w:cs="Arial"/>
          <w:sz w:val="20"/>
          <w:szCs w:val="20"/>
          <w:lang w:val="en" w:eastAsia="zh-CN"/>
        </w:rPr>
        <w:t xml:space="preserve">incorrect taxes </w:t>
      </w:r>
      <w:r w:rsidR="0085727E">
        <w:rPr>
          <w:rFonts w:ascii="Trebuchet MS" w:hAnsi="Trebuchet MS" w:cs="Arial"/>
          <w:sz w:val="20"/>
          <w:szCs w:val="20"/>
          <w:lang w:val="en" w:eastAsia="zh-CN"/>
        </w:rPr>
        <w:t>etc.</w:t>
      </w:r>
    </w:p>
    <w:p w14:paraId="2155B87E" w14:textId="6FC8C2A0" w:rsidR="00114D1C" w:rsidRPr="00150554" w:rsidRDefault="0085727E" w:rsidP="00150554">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Have regular calls on past due </w:t>
      </w:r>
      <w:r w:rsidR="0097030F">
        <w:rPr>
          <w:rFonts w:ascii="Trebuchet MS" w:hAnsi="Trebuchet MS" w:cs="Arial"/>
          <w:sz w:val="20"/>
          <w:szCs w:val="20"/>
          <w:lang w:val="en" w:eastAsia="zh-CN"/>
        </w:rPr>
        <w:t>invoices</w:t>
      </w:r>
      <w:r w:rsidR="003A0A1C">
        <w:rPr>
          <w:rFonts w:ascii="Trebuchet MS" w:hAnsi="Trebuchet MS" w:cs="Arial"/>
          <w:sz w:val="20"/>
          <w:szCs w:val="20"/>
          <w:lang w:val="en" w:eastAsia="zh-CN"/>
        </w:rPr>
        <w:t xml:space="preserve"> to </w:t>
      </w:r>
      <w:r w:rsidR="00C55556">
        <w:rPr>
          <w:rFonts w:ascii="Trebuchet MS" w:hAnsi="Trebuchet MS" w:cs="Arial"/>
          <w:sz w:val="20"/>
          <w:szCs w:val="20"/>
          <w:lang w:val="en" w:eastAsia="zh-CN"/>
        </w:rPr>
        <w:t xml:space="preserve">get issue addressed </w:t>
      </w:r>
      <w:r w:rsidR="003A0A1C">
        <w:rPr>
          <w:rFonts w:ascii="Trebuchet MS" w:hAnsi="Trebuchet MS" w:cs="Arial"/>
          <w:sz w:val="20"/>
          <w:szCs w:val="20"/>
          <w:lang w:val="en" w:eastAsia="zh-CN"/>
        </w:rPr>
        <w:t>and making smooth collection process</w:t>
      </w:r>
    </w:p>
    <w:p w14:paraId="5383D061" w14:textId="779C46DC" w:rsidR="00125B8C" w:rsidRDefault="00125B8C"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Allocating the query to respective team for internal queries</w:t>
      </w:r>
    </w:p>
    <w:p w14:paraId="19302784" w14:textId="65339155" w:rsidR="00125B8C" w:rsidRDefault="00150554"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Working closely with</w:t>
      </w:r>
      <w:r w:rsidR="00125B8C">
        <w:rPr>
          <w:rFonts w:ascii="Trebuchet MS" w:hAnsi="Trebuchet MS" w:cs="Arial"/>
          <w:sz w:val="20"/>
          <w:szCs w:val="20"/>
          <w:lang w:val="en" w:eastAsia="zh-CN"/>
        </w:rPr>
        <w:t xml:space="preserve"> Billing Partner/AR Partners for </w:t>
      </w:r>
      <w:r>
        <w:rPr>
          <w:rFonts w:ascii="Trebuchet MS" w:hAnsi="Trebuchet MS" w:cs="Arial"/>
          <w:sz w:val="20"/>
          <w:szCs w:val="20"/>
          <w:lang w:val="en" w:eastAsia="zh-CN"/>
        </w:rPr>
        <w:t>queries/disputes in the project</w:t>
      </w:r>
    </w:p>
    <w:p w14:paraId="6768B3B1" w14:textId="77777777" w:rsidR="00125B8C" w:rsidRDefault="00125B8C"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Handling Real Estate accounts, which are the top revenue generators for company.</w:t>
      </w:r>
    </w:p>
    <w:p w14:paraId="36C27BBF" w14:textId="77777777" w:rsidR="00125B8C" w:rsidRDefault="00125B8C"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Generating reports for Top accounts to get the revenue data.</w:t>
      </w:r>
    </w:p>
    <w:p w14:paraId="5E121E2F" w14:textId="383ADAEB" w:rsidR="00125B8C" w:rsidRDefault="00125B8C" w:rsidP="00125B8C">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Generating reports to pull the clients payment data which are on </w:t>
      </w:r>
      <w:r w:rsidR="006451E0">
        <w:rPr>
          <w:rFonts w:ascii="Trebuchet MS" w:hAnsi="Trebuchet MS" w:cs="Arial"/>
          <w:sz w:val="20"/>
          <w:szCs w:val="20"/>
          <w:lang w:val="en" w:eastAsia="zh-CN"/>
        </w:rPr>
        <w:t>Subscription plans</w:t>
      </w:r>
      <w:r>
        <w:rPr>
          <w:rFonts w:ascii="Trebuchet MS" w:hAnsi="Trebuchet MS" w:cs="Arial"/>
          <w:sz w:val="20"/>
          <w:szCs w:val="20"/>
          <w:lang w:val="en" w:eastAsia="zh-CN"/>
        </w:rPr>
        <w:t>.</w:t>
      </w:r>
    </w:p>
    <w:p w14:paraId="61A2A9FE" w14:textId="366BD5AB" w:rsidR="00F71BAF" w:rsidRPr="00926756" w:rsidRDefault="00125B8C" w:rsidP="00926756">
      <w:pPr>
        <w:pStyle w:val="ListParagraph"/>
        <w:numPr>
          <w:ilvl w:val="0"/>
          <w:numId w:val="1"/>
        </w:numPr>
        <w:jc w:val="both"/>
        <w:rPr>
          <w:rFonts w:ascii="Trebuchet MS" w:hAnsi="Trebuchet MS" w:cs="Arial"/>
          <w:sz w:val="20"/>
          <w:szCs w:val="20"/>
          <w:lang w:val="en" w:eastAsia="zh-CN"/>
        </w:rPr>
      </w:pPr>
      <w:r>
        <w:rPr>
          <w:rFonts w:ascii="Trebuchet MS" w:hAnsi="Trebuchet MS" w:cs="Arial"/>
          <w:sz w:val="20"/>
          <w:szCs w:val="20"/>
          <w:lang w:val="en" w:eastAsia="zh-CN"/>
        </w:rPr>
        <w:t>Generating management level reports for debtor’s call.</w:t>
      </w:r>
    </w:p>
    <w:p w14:paraId="38604F30" w14:textId="77777777" w:rsidR="00F71BAF" w:rsidRPr="00EC19CF" w:rsidRDefault="00F71BAF" w:rsidP="00F71BAF">
      <w:pPr>
        <w:numPr>
          <w:ilvl w:val="0"/>
          <w:numId w:val="1"/>
        </w:numPr>
        <w:tabs>
          <w:tab w:val="left" w:pos="720"/>
        </w:tabs>
        <w:suppressAutoHyphens/>
        <w:spacing w:after="0" w:line="360" w:lineRule="auto"/>
        <w:jc w:val="both"/>
        <w:rPr>
          <w:rFonts w:ascii="Trebuchet MS" w:hAnsi="Trebuchet MS" w:cs="Arial"/>
          <w:sz w:val="20"/>
          <w:szCs w:val="20"/>
          <w:lang w:val="en" w:eastAsia="zh-CN"/>
        </w:rPr>
      </w:pPr>
      <w:r w:rsidRPr="00EC19CF">
        <w:rPr>
          <w:rFonts w:ascii="Trebuchet MS" w:hAnsi="Trebuchet MS" w:cs="Arial"/>
          <w:sz w:val="20"/>
          <w:szCs w:val="20"/>
          <w:lang w:val="en" w:eastAsia="zh-CN"/>
        </w:rPr>
        <w:t>Allocating the payments for the open invoices in the customer account.</w:t>
      </w:r>
    </w:p>
    <w:p w14:paraId="61CABD13" w14:textId="77777777" w:rsidR="00F71BAF" w:rsidRPr="00EC19CF" w:rsidRDefault="00F71BAF" w:rsidP="00F71BAF">
      <w:pPr>
        <w:numPr>
          <w:ilvl w:val="0"/>
          <w:numId w:val="1"/>
        </w:numPr>
        <w:tabs>
          <w:tab w:val="left" w:pos="720"/>
        </w:tabs>
        <w:suppressAutoHyphens/>
        <w:spacing w:after="0" w:line="360" w:lineRule="auto"/>
        <w:jc w:val="both"/>
        <w:rPr>
          <w:rFonts w:ascii="Trebuchet MS" w:hAnsi="Trebuchet MS" w:cs="Arial"/>
          <w:sz w:val="20"/>
          <w:szCs w:val="20"/>
          <w:lang w:val="en" w:eastAsia="zh-CN"/>
        </w:rPr>
      </w:pPr>
      <w:r w:rsidRPr="00EC19CF">
        <w:rPr>
          <w:rFonts w:ascii="Trebuchet MS" w:hAnsi="Trebuchet MS" w:cs="Arial"/>
          <w:sz w:val="20"/>
          <w:szCs w:val="20"/>
          <w:lang w:val="en" w:eastAsia="zh-CN"/>
        </w:rPr>
        <w:t>Reconciliation payments received in bank with allocations done in debtor’s accounts.</w:t>
      </w:r>
    </w:p>
    <w:p w14:paraId="39C47D89" w14:textId="77777777" w:rsidR="00F71BAF" w:rsidRPr="00EC19CF" w:rsidRDefault="00F71BAF" w:rsidP="00F71BAF">
      <w:pPr>
        <w:numPr>
          <w:ilvl w:val="0"/>
          <w:numId w:val="1"/>
        </w:numPr>
        <w:tabs>
          <w:tab w:val="left" w:pos="720"/>
        </w:tabs>
        <w:suppressAutoHyphens/>
        <w:spacing w:after="0" w:line="360" w:lineRule="auto"/>
        <w:jc w:val="both"/>
        <w:rPr>
          <w:rFonts w:ascii="Trebuchet MS" w:hAnsi="Trebuchet MS" w:cs="Arial"/>
          <w:sz w:val="20"/>
          <w:szCs w:val="20"/>
          <w:lang w:val="en" w:eastAsia="zh-CN"/>
        </w:rPr>
      </w:pPr>
      <w:r w:rsidRPr="00EC19CF">
        <w:rPr>
          <w:rFonts w:ascii="Trebuchet MS" w:hAnsi="Trebuchet MS" w:cs="Arial"/>
          <w:sz w:val="20"/>
          <w:szCs w:val="20"/>
          <w:lang w:val="en" w:eastAsia="zh-CN"/>
        </w:rPr>
        <w:lastRenderedPageBreak/>
        <w:t>Ensuring timely applying the payments for running aging reports for outstanding balances and informing to business unit’s managers.</w:t>
      </w:r>
    </w:p>
    <w:p w14:paraId="4210BF5F" w14:textId="77777777" w:rsidR="00F71BAF" w:rsidRPr="00EC19CF" w:rsidRDefault="00F71BAF" w:rsidP="00F71BAF">
      <w:pPr>
        <w:pStyle w:val="ListParagraph"/>
        <w:numPr>
          <w:ilvl w:val="0"/>
          <w:numId w:val="1"/>
        </w:numPr>
        <w:jc w:val="both"/>
        <w:rPr>
          <w:rFonts w:ascii="Trebuchet MS" w:hAnsi="Trebuchet MS" w:cs="Arial"/>
          <w:sz w:val="20"/>
          <w:szCs w:val="20"/>
          <w:lang w:val="en" w:eastAsia="zh-CN"/>
        </w:rPr>
      </w:pPr>
      <w:r w:rsidRPr="00EC19CF">
        <w:rPr>
          <w:rFonts w:ascii="Trebuchet MS" w:hAnsi="Trebuchet MS" w:cs="Arial"/>
          <w:sz w:val="20"/>
          <w:szCs w:val="20"/>
          <w:lang w:val="en" w:eastAsia="zh-CN"/>
        </w:rPr>
        <w:t>Follow up with customers on Unapplied payments and apply as the remittance details provided by customer.</w:t>
      </w:r>
    </w:p>
    <w:p w14:paraId="178A67BF" w14:textId="77777777" w:rsidR="00F71BAF" w:rsidRPr="00EC19CF" w:rsidRDefault="00F71BAF" w:rsidP="00F71BAF">
      <w:pPr>
        <w:pStyle w:val="ListParagraph"/>
        <w:numPr>
          <w:ilvl w:val="0"/>
          <w:numId w:val="1"/>
        </w:numPr>
        <w:jc w:val="both"/>
        <w:rPr>
          <w:rFonts w:ascii="Trebuchet MS" w:hAnsi="Trebuchet MS" w:cs="Arial"/>
          <w:sz w:val="20"/>
          <w:szCs w:val="20"/>
          <w:lang w:val="en" w:eastAsia="zh-CN"/>
        </w:rPr>
      </w:pPr>
      <w:r w:rsidRPr="00EC19CF">
        <w:rPr>
          <w:rFonts w:ascii="Trebuchet MS" w:hAnsi="Trebuchet MS" w:cs="Arial"/>
          <w:sz w:val="20"/>
          <w:szCs w:val="20"/>
          <w:lang w:val="en" w:eastAsia="zh-CN"/>
        </w:rPr>
        <w:t>Process Goodwill, Bad debt, TPC write off’s</w:t>
      </w:r>
    </w:p>
    <w:p w14:paraId="33BAC1C3" w14:textId="77777777" w:rsidR="00F71BAF" w:rsidRPr="00EC19CF" w:rsidRDefault="00F71BAF" w:rsidP="00F71BAF">
      <w:pPr>
        <w:pStyle w:val="ListParagraph"/>
        <w:numPr>
          <w:ilvl w:val="0"/>
          <w:numId w:val="1"/>
        </w:numPr>
        <w:jc w:val="both"/>
        <w:rPr>
          <w:rFonts w:ascii="Trebuchet MS" w:hAnsi="Trebuchet MS" w:cs="Arial"/>
          <w:sz w:val="20"/>
          <w:szCs w:val="20"/>
          <w:lang w:val="en" w:eastAsia="zh-CN"/>
        </w:rPr>
      </w:pPr>
      <w:r w:rsidRPr="00EC19CF">
        <w:rPr>
          <w:rFonts w:ascii="Trebuchet MS" w:hAnsi="Trebuchet MS" w:cs="Arial"/>
          <w:sz w:val="20"/>
          <w:szCs w:val="20"/>
          <w:lang w:val="en" w:eastAsia="zh-CN"/>
        </w:rPr>
        <w:t>Process Reinstatement upon the payments received</w:t>
      </w:r>
    </w:p>
    <w:p w14:paraId="1EA8123C" w14:textId="77777777" w:rsidR="00F71BAF" w:rsidRDefault="00F71BAF" w:rsidP="00F71BAF">
      <w:pPr>
        <w:pStyle w:val="ListParagraph"/>
        <w:numPr>
          <w:ilvl w:val="0"/>
          <w:numId w:val="1"/>
        </w:numPr>
        <w:jc w:val="both"/>
        <w:rPr>
          <w:rFonts w:ascii="Trebuchet MS" w:hAnsi="Trebuchet MS" w:cs="Arial"/>
          <w:sz w:val="20"/>
          <w:szCs w:val="20"/>
          <w:lang w:val="en" w:eastAsia="zh-CN"/>
        </w:rPr>
      </w:pPr>
      <w:r w:rsidRPr="00EC19CF">
        <w:rPr>
          <w:rFonts w:ascii="Trebuchet MS" w:hAnsi="Trebuchet MS" w:cs="Arial"/>
          <w:sz w:val="20"/>
          <w:szCs w:val="20"/>
          <w:lang w:val="en" w:eastAsia="zh-CN"/>
        </w:rPr>
        <w:t>Identify the remits received in salesforce</w:t>
      </w:r>
      <w:r>
        <w:rPr>
          <w:rFonts w:ascii="Trebuchet MS" w:hAnsi="Trebuchet MS" w:cs="Arial"/>
          <w:sz w:val="20"/>
          <w:szCs w:val="20"/>
          <w:lang w:val="en" w:eastAsia="zh-CN"/>
        </w:rPr>
        <w:t xml:space="preserve"> </w:t>
      </w:r>
      <w:r w:rsidRPr="00EC19CF">
        <w:rPr>
          <w:rFonts w:ascii="Trebuchet MS" w:hAnsi="Trebuchet MS" w:cs="Arial"/>
          <w:sz w:val="20"/>
          <w:szCs w:val="20"/>
          <w:lang w:val="en" w:eastAsia="zh-CN"/>
        </w:rPr>
        <w:t>(service cloud) and process the ACH payments</w:t>
      </w:r>
    </w:p>
    <w:p w14:paraId="30D04AB6" w14:textId="77777777" w:rsidR="00F71BAF" w:rsidRPr="00EC19CF" w:rsidRDefault="00F71BAF" w:rsidP="00F71BAF">
      <w:pPr>
        <w:pStyle w:val="ListParagraph"/>
        <w:numPr>
          <w:ilvl w:val="0"/>
          <w:numId w:val="1"/>
        </w:numPr>
        <w:jc w:val="both"/>
        <w:rPr>
          <w:rFonts w:ascii="Trebuchet MS" w:hAnsi="Trebuchet MS" w:cs="Arial"/>
          <w:sz w:val="20"/>
          <w:szCs w:val="20"/>
          <w:lang w:val="en" w:eastAsia="zh-CN"/>
        </w:rPr>
      </w:pPr>
      <w:r>
        <w:rPr>
          <w:rFonts w:ascii="Trebuchet MS" w:hAnsi="Trebuchet MS" w:cs="Arial"/>
          <w:sz w:val="20"/>
          <w:szCs w:val="20"/>
          <w:lang w:val="en" w:eastAsia="zh-CN"/>
        </w:rPr>
        <w:t>Allocate payments to respective a/c which we receive from 3</w:t>
      </w:r>
      <w:r w:rsidRPr="00594C6C">
        <w:rPr>
          <w:rFonts w:ascii="Trebuchet MS" w:hAnsi="Trebuchet MS" w:cs="Arial"/>
          <w:sz w:val="20"/>
          <w:szCs w:val="20"/>
          <w:vertAlign w:val="superscript"/>
          <w:lang w:val="en" w:eastAsia="zh-CN"/>
        </w:rPr>
        <w:t>rd</w:t>
      </w:r>
      <w:r>
        <w:rPr>
          <w:rFonts w:ascii="Trebuchet MS" w:hAnsi="Trebuchet MS" w:cs="Arial"/>
          <w:sz w:val="20"/>
          <w:szCs w:val="20"/>
          <w:lang w:val="en" w:eastAsia="zh-CN"/>
        </w:rPr>
        <w:t xml:space="preserve"> party collection agency</w:t>
      </w:r>
    </w:p>
    <w:p w14:paraId="42A79DBD" w14:textId="526FC0FC" w:rsidR="00F71BAF" w:rsidRPr="0013012A" w:rsidRDefault="00F71BAF" w:rsidP="0013012A">
      <w:pPr>
        <w:pStyle w:val="ListParagraph"/>
        <w:numPr>
          <w:ilvl w:val="0"/>
          <w:numId w:val="1"/>
        </w:numPr>
        <w:jc w:val="both"/>
        <w:rPr>
          <w:rFonts w:ascii="Trebuchet MS" w:hAnsi="Trebuchet MS" w:cs="Arial"/>
          <w:sz w:val="20"/>
          <w:szCs w:val="20"/>
          <w:lang w:val="en" w:eastAsia="zh-CN"/>
        </w:rPr>
      </w:pPr>
      <w:r w:rsidRPr="00EC19CF">
        <w:rPr>
          <w:rFonts w:ascii="Trebuchet MS" w:hAnsi="Trebuchet MS" w:cs="Arial"/>
          <w:sz w:val="20"/>
          <w:szCs w:val="20"/>
          <w:lang w:val="en" w:eastAsia="zh-CN"/>
        </w:rPr>
        <w:t xml:space="preserve">Extract PW report </w:t>
      </w:r>
      <w:r>
        <w:rPr>
          <w:rFonts w:ascii="Trebuchet MS" w:hAnsi="Trebuchet MS" w:cs="Arial"/>
          <w:sz w:val="20"/>
          <w:szCs w:val="20"/>
          <w:lang w:val="en" w:eastAsia="zh-CN"/>
        </w:rPr>
        <w:t>daily</w:t>
      </w:r>
      <w:r w:rsidRPr="00EC19CF">
        <w:rPr>
          <w:rFonts w:ascii="Trebuchet MS" w:hAnsi="Trebuchet MS" w:cs="Arial"/>
          <w:sz w:val="20"/>
          <w:szCs w:val="20"/>
          <w:lang w:val="en" w:eastAsia="zh-CN"/>
        </w:rPr>
        <w:t xml:space="preserve"> to check if we have received any payments</w:t>
      </w:r>
    </w:p>
    <w:p w14:paraId="4B881389" w14:textId="6E9126A7" w:rsidR="00F71BAF" w:rsidRPr="0013012A" w:rsidRDefault="00F71BAF" w:rsidP="0013012A">
      <w:pPr>
        <w:widowControl w:val="0"/>
        <w:numPr>
          <w:ilvl w:val="0"/>
          <w:numId w:val="1"/>
        </w:numPr>
        <w:tabs>
          <w:tab w:val="left" w:pos="720"/>
        </w:tabs>
        <w:suppressAutoHyphens/>
        <w:autoSpaceDE w:val="0"/>
        <w:autoSpaceDN w:val="0"/>
        <w:adjustRightInd w:val="0"/>
        <w:spacing w:after="0" w:line="360" w:lineRule="auto"/>
        <w:jc w:val="both"/>
        <w:rPr>
          <w:rFonts w:ascii="Trebuchet MS" w:hAnsi="Trebuchet MS" w:cs="Arial"/>
          <w:sz w:val="20"/>
          <w:szCs w:val="20"/>
          <w:lang w:val="en" w:eastAsia="zh-CN"/>
        </w:rPr>
      </w:pPr>
      <w:r w:rsidRPr="00EC19CF">
        <w:rPr>
          <w:rFonts w:ascii="Trebuchet MS" w:hAnsi="Trebuchet MS" w:cs="Arial"/>
          <w:sz w:val="20"/>
          <w:szCs w:val="20"/>
          <w:lang w:val="en" w:eastAsia="zh-CN"/>
        </w:rPr>
        <w:t>Handling client Escalations and resolving them in TAT</w:t>
      </w:r>
    </w:p>
    <w:p w14:paraId="3AF99F3B" w14:textId="2FFC837F" w:rsidR="00F71BAF" w:rsidRPr="00F71BAF" w:rsidRDefault="00F71BAF" w:rsidP="00F71BAF">
      <w:pPr>
        <w:pStyle w:val="ListParagraph"/>
        <w:numPr>
          <w:ilvl w:val="0"/>
          <w:numId w:val="1"/>
        </w:numPr>
        <w:jc w:val="both"/>
        <w:rPr>
          <w:rFonts w:ascii="Trebuchet MS" w:hAnsi="Trebuchet MS" w:cs="Arial"/>
          <w:sz w:val="20"/>
          <w:szCs w:val="20"/>
          <w:lang w:val="en" w:eastAsia="zh-CN"/>
        </w:rPr>
      </w:pPr>
      <w:r w:rsidRPr="00EC19CF">
        <w:rPr>
          <w:rFonts w:ascii="Trebuchet MS" w:hAnsi="Trebuchet MS" w:cs="Arial"/>
          <w:sz w:val="20"/>
          <w:szCs w:val="20"/>
          <w:lang w:val="en" w:eastAsia="zh-CN"/>
        </w:rPr>
        <w:t>Documenting the process in a key stroke level by creating the SOP’s</w:t>
      </w:r>
    </w:p>
    <w:p w14:paraId="2591FDD5" w14:textId="77777777" w:rsidR="00C925D6" w:rsidRDefault="00C925D6" w:rsidP="00C925D6">
      <w:pPr>
        <w:spacing w:after="0" w:line="240" w:lineRule="auto"/>
        <w:rPr>
          <w:rFonts w:cs="Calibri"/>
          <w:b/>
          <w:color w:val="000000"/>
          <w:u w:val="single"/>
        </w:rPr>
      </w:pPr>
      <w:r>
        <w:rPr>
          <w:rFonts w:cs="Calibri"/>
          <w:b/>
          <w:color w:val="000000"/>
          <w:u w:val="single"/>
        </w:rPr>
        <w:t>Deloitte Support Services India Pvt. Limited:</w:t>
      </w:r>
    </w:p>
    <w:p w14:paraId="6CC3A932" w14:textId="77777777" w:rsidR="00873C5D" w:rsidRPr="004762D7" w:rsidRDefault="00C925D6" w:rsidP="004762D7">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Setup various types of Projects like Chargeable, Non-chargeable, Fixed Price Engagement, Internal Fixed Price Engagements and Milestone Projects over SAP system </w:t>
      </w:r>
    </w:p>
    <w:p w14:paraId="293ED4AF"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Produce time and expenses invoices on behalf of the engagement team and processing of credit notes and billing for the firm</w:t>
      </w:r>
    </w:p>
    <w:p w14:paraId="6A71F83E"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Process product sales billing (ad hoc billing for seminars/training courses) and Detailed billing tasks</w:t>
      </w:r>
    </w:p>
    <w:p w14:paraId="314D44FB"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Produce Deloitte Store Invoices to bill external parties based on the service request from the Deloitte Store team.</w:t>
      </w:r>
    </w:p>
    <w:p w14:paraId="7C5C1E95"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Lead coordinator for Allowance Review and communicate with Billing Partner, AR Party, Project Partners and Project Managers for cash collections, write off and write up the WIP on specific Operating units to have accuracy over revenue allocation</w:t>
      </w:r>
    </w:p>
    <w:p w14:paraId="750E2C51"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Transfer unbilled WIP from one to another WBS code and Operating Unit</w:t>
      </w:r>
    </w:p>
    <w:p w14:paraId="3BC718BC"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Calculate and amend Revenue recognition rate of the specific WBS level to appear accuracy over RRR rate and Discount rate</w:t>
      </w:r>
    </w:p>
    <w:p w14:paraId="600CC122"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Offset Accruals and POA with the Positive WIP of WBS and make it zero to have projects ready to close</w:t>
      </w:r>
    </w:p>
    <w:p w14:paraId="645A1136" w14:textId="77777777" w:rsidR="00C925D6" w:rsidRDefault="00C925D6" w:rsidP="00C925D6">
      <w:pPr>
        <w:pStyle w:val="NormalWeb"/>
        <w:shd w:val="clear" w:color="auto" w:fill="FFFFFF"/>
        <w:spacing w:beforeAutospacing="0" w:after="200" w:afterAutospacing="0" w:line="276" w:lineRule="auto"/>
        <w:ind w:left="360"/>
        <w:contextualSpacing/>
        <w:rPr>
          <w:rFonts w:ascii="Trebuchet MS" w:hAnsi="Trebuchet MS" w:cs="Arial"/>
          <w:sz w:val="20"/>
          <w:szCs w:val="20"/>
          <w:lang w:val="en"/>
        </w:rPr>
      </w:pPr>
    </w:p>
    <w:p w14:paraId="123DB1DF" w14:textId="76923466" w:rsidR="007C53D5" w:rsidRPr="0033645F" w:rsidRDefault="00C925D6" w:rsidP="0033645F">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Offset and write off/up WIP in partial or full based on the service request</w:t>
      </w:r>
    </w:p>
    <w:p w14:paraId="09BDD266" w14:textId="31D015DD" w:rsidR="00C925D6" w:rsidRDefault="003B6C0E" w:rsidP="0033645F">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Working on E-Billing clients like </w:t>
      </w:r>
      <w:proofErr w:type="spellStart"/>
      <w:r>
        <w:rPr>
          <w:rFonts w:ascii="Trebuchet MS" w:hAnsi="Trebuchet MS" w:cs="Arial"/>
          <w:sz w:val="20"/>
          <w:szCs w:val="20"/>
          <w:lang w:val="en"/>
        </w:rPr>
        <w:t>Ariba</w:t>
      </w:r>
      <w:proofErr w:type="spellEnd"/>
      <w:r>
        <w:rPr>
          <w:rFonts w:ascii="Trebuchet MS" w:hAnsi="Trebuchet MS" w:cs="Arial"/>
          <w:sz w:val="20"/>
          <w:szCs w:val="20"/>
          <w:lang w:val="en"/>
        </w:rPr>
        <w:t xml:space="preserve">, </w:t>
      </w:r>
      <w:proofErr w:type="spellStart"/>
      <w:r>
        <w:rPr>
          <w:rFonts w:ascii="Trebuchet MS" w:hAnsi="Trebuchet MS" w:cs="Arial"/>
          <w:sz w:val="20"/>
          <w:szCs w:val="20"/>
          <w:lang w:val="en"/>
        </w:rPr>
        <w:t>Coupa</w:t>
      </w:r>
      <w:proofErr w:type="spellEnd"/>
      <w:r>
        <w:rPr>
          <w:rFonts w:ascii="Trebuchet MS" w:hAnsi="Trebuchet MS" w:cs="Arial"/>
          <w:sz w:val="20"/>
          <w:szCs w:val="20"/>
          <w:lang w:val="en"/>
        </w:rPr>
        <w:t xml:space="preserve">, Tungsten, HSBC </w:t>
      </w:r>
      <w:r w:rsidR="0033645F">
        <w:rPr>
          <w:rFonts w:ascii="Trebuchet MS" w:hAnsi="Trebuchet MS" w:cs="Arial"/>
          <w:sz w:val="20"/>
          <w:szCs w:val="20"/>
          <w:lang w:val="en"/>
        </w:rPr>
        <w:t>etc.</w:t>
      </w:r>
    </w:p>
    <w:p w14:paraId="29E6C9D5" w14:textId="6B00A3AE" w:rsidR="000B1559" w:rsidRDefault="000B1559"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Handles issues related to E-billing </w:t>
      </w:r>
      <w:r w:rsidR="00EE6090">
        <w:rPr>
          <w:rFonts w:ascii="Trebuchet MS" w:hAnsi="Trebuchet MS" w:cs="Arial"/>
          <w:sz w:val="20"/>
          <w:szCs w:val="20"/>
          <w:lang w:val="en"/>
        </w:rPr>
        <w:t xml:space="preserve">and get addressed on time to make </w:t>
      </w:r>
      <w:r w:rsidR="00AB7A50">
        <w:rPr>
          <w:rFonts w:ascii="Trebuchet MS" w:hAnsi="Trebuchet MS" w:cs="Arial"/>
          <w:sz w:val="20"/>
          <w:szCs w:val="20"/>
          <w:lang w:val="en"/>
        </w:rPr>
        <w:t xml:space="preserve">smooth revenue generation </w:t>
      </w:r>
    </w:p>
    <w:p w14:paraId="523D4508" w14:textId="669CD6BC"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Process Journal to transfer 3</w:t>
      </w:r>
      <w:r>
        <w:rPr>
          <w:rFonts w:ascii="Trebuchet MS" w:hAnsi="Trebuchet MS" w:cs="Arial"/>
          <w:sz w:val="20"/>
          <w:szCs w:val="20"/>
          <w:vertAlign w:val="superscript"/>
          <w:lang w:val="en"/>
        </w:rPr>
        <w:t>rd</w:t>
      </w:r>
      <w:r>
        <w:rPr>
          <w:rFonts w:ascii="Trebuchet MS" w:hAnsi="Trebuchet MS" w:cs="Arial"/>
          <w:sz w:val="20"/>
          <w:szCs w:val="20"/>
          <w:lang w:val="en"/>
        </w:rPr>
        <w:t xml:space="preserve"> Party Expense from to another WBS code</w:t>
      </w:r>
    </w:p>
    <w:p w14:paraId="138E23AB"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Change project responsibilities like Billing Partner, Project Partner, Project Manager and so on as per change request form.</w:t>
      </w:r>
    </w:p>
    <w:p w14:paraId="4EFB0FD7"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Format and distribute the cash and billing targets to all Service Line</w:t>
      </w:r>
    </w:p>
    <w:p w14:paraId="109B9834"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Provide Gross Margin, Managed revenue report for the Billing Partner and AR Party</w:t>
      </w:r>
    </w:p>
    <w:p w14:paraId="3C2AC85A"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Provide Revenue report, Net Risk, Billed/unbilled time and expense report and </w:t>
      </w:r>
      <w:proofErr w:type="spellStart"/>
      <w:r>
        <w:rPr>
          <w:rFonts w:ascii="Trebuchet MS" w:hAnsi="Trebuchet MS" w:cs="Arial"/>
          <w:sz w:val="20"/>
          <w:szCs w:val="20"/>
          <w:lang w:val="en"/>
        </w:rPr>
        <w:t>Adhoc</w:t>
      </w:r>
      <w:proofErr w:type="spellEnd"/>
      <w:r>
        <w:rPr>
          <w:rFonts w:ascii="Trebuchet MS" w:hAnsi="Trebuchet MS" w:cs="Arial"/>
          <w:sz w:val="20"/>
          <w:szCs w:val="20"/>
          <w:lang w:val="en"/>
        </w:rPr>
        <w:t xml:space="preserve"> reports</w:t>
      </w:r>
    </w:p>
    <w:p w14:paraId="5054E6C8"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Update Timesheet on the employee behalf</w:t>
      </w:r>
    </w:p>
    <w:p w14:paraId="64266870"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Advise Engagement Teams with correct financial and system processes while managing </w:t>
      </w:r>
      <w:proofErr w:type="spellStart"/>
      <w:r>
        <w:rPr>
          <w:rFonts w:ascii="Trebuchet MS" w:hAnsi="Trebuchet MS" w:cs="Arial"/>
          <w:sz w:val="20"/>
          <w:szCs w:val="20"/>
          <w:lang w:val="en"/>
        </w:rPr>
        <w:t>Adhoc</w:t>
      </w:r>
      <w:proofErr w:type="spellEnd"/>
      <w:r>
        <w:rPr>
          <w:rFonts w:ascii="Trebuchet MS" w:hAnsi="Trebuchet MS" w:cs="Arial"/>
          <w:sz w:val="20"/>
          <w:szCs w:val="20"/>
          <w:lang w:val="en"/>
        </w:rPr>
        <w:t xml:space="preserve"> tasks</w:t>
      </w:r>
    </w:p>
    <w:p w14:paraId="30816C1A"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Record and maintain accurate activity information tracking through to timely closure</w:t>
      </w:r>
    </w:p>
    <w:p w14:paraId="701CEBFF"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Liaison with other Shared Services Organization teams as appropriate</w:t>
      </w:r>
    </w:p>
    <w:p w14:paraId="20968B93"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Working on debtor file for all the outstanding account and contact clients for payments.</w:t>
      </w:r>
    </w:p>
    <w:p w14:paraId="4A755CA5"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Handling call review for the pending queries from the client and business partners.</w:t>
      </w:r>
    </w:p>
    <w:p w14:paraId="13700268" w14:textId="5EB68F16"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lastRenderedPageBreak/>
        <w:t>Scheduling the Letter Run and Statement Run for the active accounts and follow up with client for payment</w:t>
      </w:r>
    </w:p>
    <w:p w14:paraId="1C9C33BC" w14:textId="38EF5840" w:rsidR="006451E0" w:rsidRPr="006451E0" w:rsidRDefault="006451E0" w:rsidP="006451E0">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Seeks information on payment delays and provide additional requested information/invoices if requested</w:t>
      </w:r>
    </w:p>
    <w:p w14:paraId="4B1908CD" w14:textId="0EAF189E"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Contacting the clients to meet the cash drive targets for every quarter.</w:t>
      </w:r>
    </w:p>
    <w:p w14:paraId="6E502C47" w14:textId="0C9F0CA4" w:rsidR="006451E0" w:rsidRDefault="006451E0" w:rsidP="006451E0">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Handle direct customer Telephonic Collection of past due invoices</w:t>
      </w:r>
    </w:p>
    <w:p w14:paraId="4CB4AAB2" w14:textId="2E08DD64" w:rsidR="006451E0" w:rsidRPr="006451E0" w:rsidRDefault="006451E0" w:rsidP="006451E0">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Contact Billing/Cash application team in queries related to billing and payment posting</w:t>
      </w:r>
    </w:p>
    <w:p w14:paraId="1A738315"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Suppressing the accounts which have disputes on the invoices.</w:t>
      </w:r>
    </w:p>
    <w:p w14:paraId="5C78719A"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Submitting the Purchase Orders to the engagement team to generate the invoices.</w:t>
      </w:r>
    </w:p>
    <w:p w14:paraId="13AB0AE6" w14:textId="795A9C46"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 xml:space="preserve">Allocating the query to </w:t>
      </w:r>
      <w:r w:rsidR="00114D1C">
        <w:rPr>
          <w:rFonts w:ascii="Trebuchet MS" w:hAnsi="Trebuchet MS" w:cs="Arial"/>
          <w:sz w:val="20"/>
          <w:szCs w:val="20"/>
          <w:lang w:val="en" w:eastAsia="zh-CN"/>
        </w:rPr>
        <w:t>respective</w:t>
      </w:r>
      <w:r>
        <w:rPr>
          <w:rFonts w:ascii="Trebuchet MS" w:hAnsi="Trebuchet MS" w:cs="Arial"/>
          <w:sz w:val="20"/>
          <w:szCs w:val="20"/>
          <w:lang w:val="en" w:eastAsia="zh-CN"/>
        </w:rPr>
        <w:t xml:space="preserve"> team for internal queries</w:t>
      </w:r>
    </w:p>
    <w:p w14:paraId="23CDC6E3"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Contacting engagement management team with the client queries.</w:t>
      </w:r>
    </w:p>
    <w:p w14:paraId="2853C82F"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Contacting the business partner for queries on their accounts</w:t>
      </w:r>
    </w:p>
    <w:p w14:paraId="3133851F"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Handling Real Estate accounts, which are the top revenue generators for company.</w:t>
      </w:r>
    </w:p>
    <w:p w14:paraId="6E51EDF8" w14:textId="77777777" w:rsidR="00C925D6" w:rsidRDefault="00C925D6" w:rsidP="00C925D6">
      <w:pPr>
        <w:pStyle w:val="ListParagraph"/>
        <w:numPr>
          <w:ilvl w:val="0"/>
          <w:numId w:val="1"/>
        </w:numPr>
        <w:spacing w:before="120"/>
        <w:rPr>
          <w:rFonts w:ascii="Trebuchet MS" w:hAnsi="Trebuchet MS" w:cs="Arial"/>
          <w:sz w:val="20"/>
          <w:szCs w:val="20"/>
          <w:lang w:val="en" w:eastAsia="zh-CN"/>
        </w:rPr>
      </w:pPr>
      <w:r>
        <w:rPr>
          <w:rFonts w:ascii="Trebuchet MS" w:hAnsi="Trebuchet MS" w:cs="Arial"/>
          <w:sz w:val="20"/>
          <w:szCs w:val="20"/>
          <w:lang w:val="en" w:eastAsia="zh-CN"/>
        </w:rPr>
        <w:t>Generating reports to pull the clients payment data which are on installment plans.</w:t>
      </w:r>
    </w:p>
    <w:p w14:paraId="58233715" w14:textId="5F8C0A4E" w:rsidR="00C925D6" w:rsidRDefault="00114D1C" w:rsidP="00EC19CF">
      <w:pPr>
        <w:pStyle w:val="ListParagraph"/>
        <w:numPr>
          <w:ilvl w:val="0"/>
          <w:numId w:val="1"/>
        </w:numPr>
        <w:jc w:val="both"/>
        <w:rPr>
          <w:rFonts w:ascii="Trebuchet MS" w:hAnsi="Trebuchet MS" w:cs="Arial"/>
          <w:sz w:val="20"/>
          <w:szCs w:val="20"/>
          <w:lang w:val="en" w:eastAsia="zh-CN"/>
        </w:rPr>
      </w:pPr>
      <w:r>
        <w:rPr>
          <w:rFonts w:ascii="Trebuchet MS" w:hAnsi="Trebuchet MS" w:cs="Arial"/>
          <w:sz w:val="20"/>
          <w:szCs w:val="20"/>
          <w:lang w:val="en" w:eastAsia="zh-CN"/>
        </w:rPr>
        <w:t xml:space="preserve">Provide </w:t>
      </w:r>
      <w:r w:rsidR="00C925D6">
        <w:rPr>
          <w:rFonts w:ascii="Trebuchet MS" w:hAnsi="Trebuchet MS" w:cs="Arial"/>
          <w:sz w:val="20"/>
          <w:szCs w:val="20"/>
          <w:lang w:val="en" w:eastAsia="zh-CN"/>
        </w:rPr>
        <w:t>management level reports for debtor’s call.</w:t>
      </w:r>
    </w:p>
    <w:p w14:paraId="4BF8789D" w14:textId="77777777" w:rsidR="006767D8" w:rsidRPr="006767D8" w:rsidRDefault="006767D8" w:rsidP="006767D8">
      <w:pPr>
        <w:pStyle w:val="ListParagraph"/>
        <w:ind w:left="360"/>
        <w:jc w:val="both"/>
        <w:rPr>
          <w:rFonts w:ascii="Times New Roman" w:hAnsi="Times New Roman"/>
          <w:sz w:val="24"/>
        </w:rPr>
      </w:pPr>
    </w:p>
    <w:p w14:paraId="1638017E" w14:textId="77777777" w:rsidR="00C925D6" w:rsidRDefault="00C925D6" w:rsidP="00C925D6">
      <w:pPr>
        <w:pStyle w:val="ListParagraph"/>
        <w:spacing w:after="0" w:line="240" w:lineRule="auto"/>
        <w:ind w:left="0"/>
        <w:rPr>
          <w:rFonts w:cs="Calibri"/>
          <w:b/>
          <w:color w:val="000000"/>
          <w:u w:val="single"/>
        </w:rPr>
      </w:pPr>
      <w:r>
        <w:rPr>
          <w:rFonts w:cs="Calibri"/>
          <w:b/>
          <w:color w:val="000000"/>
          <w:u w:val="single"/>
        </w:rPr>
        <w:t>Infor India Pvt. Ltd:</w:t>
      </w:r>
    </w:p>
    <w:p w14:paraId="7D9E0C2C"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Receiving Signed Work Orders from Operations Team or sales represents through Sales force.</w:t>
      </w:r>
    </w:p>
    <w:p w14:paraId="3345E62D"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Reviewing the Service Work Orders and setup the project based upon the terms and conditions on Work order.</w:t>
      </w:r>
    </w:p>
    <w:p w14:paraId="1B9C1F4C"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Daily Processing of Time &amp; Material billing and Fixed Fee Billing based upon Project agreement / Work order.</w:t>
      </w:r>
    </w:p>
    <w:p w14:paraId="4F695D02"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Time and Material Billing: The customer is billed on the basis of</w:t>
      </w:r>
      <w:r w:rsidR="00637DF0">
        <w:rPr>
          <w:rFonts w:ascii="Trebuchet MS" w:hAnsi="Trebuchet MS" w:cs="Arial"/>
          <w:sz w:val="20"/>
          <w:szCs w:val="20"/>
          <w:lang w:val="en"/>
        </w:rPr>
        <w:t xml:space="preserve"> actual cost of</w:t>
      </w:r>
      <w:r>
        <w:rPr>
          <w:rFonts w:ascii="Trebuchet MS" w:hAnsi="Trebuchet MS" w:cs="Arial"/>
          <w:sz w:val="20"/>
          <w:szCs w:val="20"/>
          <w:lang w:val="en"/>
        </w:rPr>
        <w:t xml:space="preserve"> </w:t>
      </w:r>
      <w:r w:rsidR="00637DF0">
        <w:rPr>
          <w:rFonts w:ascii="Trebuchet MS" w:hAnsi="Trebuchet MS" w:cs="Arial"/>
          <w:sz w:val="20"/>
          <w:szCs w:val="20"/>
          <w:lang w:val="en"/>
        </w:rPr>
        <w:t xml:space="preserve">direct </w:t>
      </w:r>
      <w:r w:rsidR="008444BE">
        <w:rPr>
          <w:rFonts w:ascii="Trebuchet MS" w:hAnsi="Trebuchet MS" w:cs="Arial"/>
          <w:sz w:val="20"/>
          <w:szCs w:val="20"/>
          <w:lang w:val="en"/>
        </w:rPr>
        <w:t>labor</w:t>
      </w:r>
      <w:r w:rsidR="00637DF0">
        <w:rPr>
          <w:rFonts w:ascii="Trebuchet MS" w:hAnsi="Trebuchet MS" w:cs="Arial"/>
          <w:sz w:val="20"/>
          <w:szCs w:val="20"/>
          <w:lang w:val="en"/>
        </w:rPr>
        <w:t>, usually</w:t>
      </w:r>
      <w:r>
        <w:rPr>
          <w:rFonts w:ascii="Trebuchet MS" w:hAnsi="Trebuchet MS" w:cs="Arial"/>
          <w:sz w:val="20"/>
          <w:szCs w:val="20"/>
          <w:lang w:val="en"/>
        </w:rPr>
        <w:t xml:space="preserve"> at specified hourly</w:t>
      </w:r>
      <w:r w:rsidR="00637DF0">
        <w:rPr>
          <w:rFonts w:ascii="Trebuchet MS" w:hAnsi="Trebuchet MS" w:cs="Arial"/>
          <w:sz w:val="20"/>
          <w:szCs w:val="20"/>
          <w:lang w:val="en"/>
        </w:rPr>
        <w:t xml:space="preserve"> rates and other</w:t>
      </w:r>
      <w:r>
        <w:rPr>
          <w:rFonts w:ascii="Trebuchet MS" w:hAnsi="Trebuchet MS" w:cs="Arial"/>
          <w:sz w:val="20"/>
          <w:szCs w:val="20"/>
          <w:lang w:val="en"/>
        </w:rPr>
        <w:t xml:space="preserve"> agreed upon add-on costs to complete the project as defined in the contract.</w:t>
      </w:r>
    </w:p>
    <w:p w14:paraId="1821EAA0"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Milestone / Fixed fee billing: Distribute the total amount to be billed over key billing dates pre-defined in the contract.</w:t>
      </w:r>
    </w:p>
    <w:p w14:paraId="6832A7E2"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Follow up with Operations team or Sales represents to get all the necessary details to setup the project (Billing Address, Acceptance of Customer etc.).</w:t>
      </w:r>
    </w:p>
    <w:p w14:paraId="7A5F65EF"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Issuing credits to Customers for wrong billing.</w:t>
      </w:r>
    </w:p>
    <w:p w14:paraId="38D6840D"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Communication with respective groups to resolve billing issues.</w:t>
      </w:r>
    </w:p>
    <w:p w14:paraId="1894B4E0"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Creating Purchase orders as per Project Mangers/ Operations team requests and issuing to vendors for their invoicing</w:t>
      </w:r>
    </w:p>
    <w:p w14:paraId="1BEBBA29"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Processing vendor invoices to accounts payable team by using PO and Non-PO</w:t>
      </w:r>
      <w:r>
        <w:rPr>
          <w:rFonts w:ascii="Trebuchet MS" w:hAnsi="Trebuchet MS" w:cs="Trebuchet MS"/>
          <w:sz w:val="20"/>
          <w:szCs w:val="20"/>
          <w:lang w:val="en"/>
        </w:rPr>
        <w:t>’</w:t>
      </w:r>
      <w:r>
        <w:rPr>
          <w:rFonts w:ascii="Trebuchet MS" w:hAnsi="Trebuchet MS" w:cs="Arial"/>
          <w:sz w:val="20"/>
          <w:szCs w:val="20"/>
          <w:lang w:val="en"/>
        </w:rPr>
        <w:t>s.</w:t>
      </w:r>
    </w:p>
    <w:p w14:paraId="3D5186FE"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Approving the vendor invoices which we received from AP.</w:t>
      </w:r>
    </w:p>
    <w:p w14:paraId="7BB49EC7" w14:textId="242A2FC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Review and audit the Employee Travel expenses reimbursements and releasing the payment to employees</w:t>
      </w:r>
    </w:p>
    <w:p w14:paraId="0177B2FF" w14:textId="287A295B" w:rsidR="00114D1C" w:rsidRDefault="006451E0"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Send follow up emails to client for payment</w:t>
      </w:r>
    </w:p>
    <w:p w14:paraId="1856689F" w14:textId="526B51C8" w:rsidR="006451E0" w:rsidRPr="006451E0" w:rsidRDefault="006451E0" w:rsidP="006451E0">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Provide coding details to AP team once we receive the payment</w:t>
      </w:r>
    </w:p>
    <w:p w14:paraId="5B3C36B2" w14:textId="77777777" w:rsidR="00C925D6" w:rsidRDefault="00C925D6" w:rsidP="00C925D6">
      <w:pPr>
        <w:pStyle w:val="NormalWeb"/>
        <w:shd w:val="clear" w:color="auto" w:fill="FFFFFF"/>
        <w:spacing w:after="200" w:afterAutospacing="0" w:line="276" w:lineRule="auto"/>
        <w:contextualSpacing/>
        <w:rPr>
          <w:rFonts w:ascii="Trebuchet MS" w:hAnsi="Trebuchet MS" w:cs="Arial"/>
          <w:sz w:val="20"/>
          <w:szCs w:val="20"/>
          <w:lang w:val="en"/>
        </w:rPr>
      </w:pPr>
    </w:p>
    <w:p w14:paraId="300B34FD" w14:textId="77777777" w:rsidR="00C925D6" w:rsidRDefault="00C925D6" w:rsidP="00C925D6">
      <w:pPr>
        <w:spacing w:after="0" w:line="240" w:lineRule="auto"/>
        <w:jc w:val="both"/>
        <w:rPr>
          <w:b/>
          <w:u w:val="single"/>
        </w:rPr>
      </w:pPr>
      <w:r>
        <w:rPr>
          <w:b/>
          <w:u w:val="single"/>
        </w:rPr>
        <w:t>EDUCATIONAL QUALIFICATION:</w:t>
      </w:r>
    </w:p>
    <w:p w14:paraId="38FC9E16"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Bachelors in Commerce(Computers): St. Francis Xavier Degree College (</w:t>
      </w:r>
      <w:r>
        <w:rPr>
          <w:rFonts w:ascii="Trebuchet MS" w:hAnsi="Trebuchet MS" w:cs="Arial"/>
          <w:sz w:val="20"/>
          <w:szCs w:val="20"/>
          <w:lang w:val="en" w:eastAsia="en-US"/>
        </w:rPr>
        <w:t>2010-2013)</w:t>
      </w:r>
      <w:r>
        <w:rPr>
          <w:rFonts w:ascii="Trebuchet MS" w:hAnsi="Trebuchet MS" w:cs="Arial"/>
          <w:sz w:val="20"/>
          <w:szCs w:val="20"/>
          <w:lang w:val="en"/>
        </w:rPr>
        <w:t xml:space="preserve"> </w:t>
      </w:r>
    </w:p>
    <w:p w14:paraId="4E49731B"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Board of Intermediate Education: Royal Junior College (2008-2010) </w:t>
      </w:r>
    </w:p>
    <w:p w14:paraId="4F0AFBEC" w14:textId="12386BB8" w:rsidR="00C925D6" w:rsidRPr="00691FC9" w:rsidRDefault="00C925D6" w:rsidP="00691FC9">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School of Secondary Education: St. Maria High School (2008)</w:t>
      </w:r>
    </w:p>
    <w:p w14:paraId="736F6AC4" w14:textId="77777777" w:rsidR="00C925D6" w:rsidRDefault="00C925D6" w:rsidP="00C925D6">
      <w:pPr>
        <w:spacing w:after="0" w:line="240" w:lineRule="auto"/>
        <w:jc w:val="both"/>
        <w:rPr>
          <w:rFonts w:ascii="Trebuchet MS" w:hAnsi="Trebuchet MS" w:cs="Arial"/>
          <w:sz w:val="20"/>
          <w:szCs w:val="20"/>
          <w:lang w:val="en" w:eastAsia="zh-CN"/>
        </w:rPr>
      </w:pPr>
    </w:p>
    <w:p w14:paraId="145FDFD6" w14:textId="77777777" w:rsidR="00C925D6" w:rsidRDefault="00C925D6" w:rsidP="00C925D6">
      <w:pPr>
        <w:spacing w:after="0" w:line="240" w:lineRule="auto"/>
        <w:jc w:val="both"/>
        <w:rPr>
          <w:b/>
          <w:u w:val="single"/>
        </w:rPr>
      </w:pPr>
      <w:r>
        <w:rPr>
          <w:rFonts w:ascii="Trebuchet MS" w:hAnsi="Trebuchet MS" w:cs="Tahoma"/>
          <w:b/>
          <w:iCs/>
          <w:caps/>
          <w:sz w:val="20"/>
          <w:szCs w:val="20"/>
          <w:u w:val="single"/>
        </w:rPr>
        <w:lastRenderedPageBreak/>
        <w:t>Key Skills</w:t>
      </w:r>
      <w:r>
        <w:rPr>
          <w:b/>
          <w:u w:val="single"/>
        </w:rPr>
        <w:t>:</w:t>
      </w:r>
    </w:p>
    <w:p w14:paraId="3D1AC752"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Committed to working with team to maintain a positive team spirit</w:t>
      </w:r>
    </w:p>
    <w:p w14:paraId="475D5F91" w14:textId="16D320BA"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Excellent customer service skills</w:t>
      </w:r>
    </w:p>
    <w:p w14:paraId="64282227"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Able to demonstrate a professional, friendly and approachable manner coupled with the ability to communicate with staff at all levels, especially when under pressure</w:t>
      </w:r>
    </w:p>
    <w:p w14:paraId="72B32242"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Able to work with attention to detail and customer focus, with a good understanding of the client’s needs and priorities</w:t>
      </w:r>
    </w:p>
    <w:p w14:paraId="5D3633FD"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Good listener with a calm manner, and the ability to ask effective questions</w:t>
      </w:r>
    </w:p>
    <w:p w14:paraId="03754E0D" w14:textId="65D37AA9" w:rsidR="00831A66" w:rsidRDefault="00831A6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 xml:space="preserve">Effective Team handling </w:t>
      </w:r>
      <w:r w:rsidR="001D615B">
        <w:rPr>
          <w:rFonts w:ascii="Trebuchet MS" w:hAnsi="Trebuchet MS" w:cs="Arial"/>
          <w:sz w:val="20"/>
          <w:szCs w:val="20"/>
          <w:lang w:val="en"/>
        </w:rPr>
        <w:t>skills</w:t>
      </w:r>
      <w:r w:rsidR="00806201">
        <w:rPr>
          <w:rFonts w:ascii="Trebuchet MS" w:hAnsi="Trebuchet MS" w:cs="Arial"/>
          <w:sz w:val="20"/>
          <w:szCs w:val="20"/>
          <w:lang w:val="en"/>
        </w:rPr>
        <w:t xml:space="preserve"> and currently handling a group of people</w:t>
      </w:r>
    </w:p>
    <w:p w14:paraId="463FF3BB"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Able to communicate at all levels, displaying good email etiquette</w:t>
      </w:r>
    </w:p>
    <w:p w14:paraId="1E7630D1"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A supportive team player, reliable with a desire and drive to meet and exceed team targets</w:t>
      </w:r>
    </w:p>
    <w:p w14:paraId="373B7A46" w14:textId="77777777" w:rsidR="00C925D6" w:rsidRDefault="00C925D6" w:rsidP="00C925D6">
      <w:pPr>
        <w:pStyle w:val="NormalWeb"/>
        <w:numPr>
          <w:ilvl w:val="0"/>
          <w:numId w:val="1"/>
        </w:numPr>
        <w:shd w:val="clear" w:color="auto" w:fill="FFFFFF"/>
        <w:spacing w:beforeAutospacing="0" w:after="200" w:afterAutospacing="0" w:line="276" w:lineRule="auto"/>
        <w:contextualSpacing/>
        <w:rPr>
          <w:rFonts w:ascii="Trebuchet MS" w:hAnsi="Trebuchet MS" w:cs="Arial"/>
          <w:sz w:val="20"/>
          <w:szCs w:val="20"/>
          <w:lang w:val="en"/>
        </w:rPr>
      </w:pPr>
      <w:r>
        <w:rPr>
          <w:rFonts w:ascii="Trebuchet MS" w:hAnsi="Trebuchet MS" w:cs="Arial"/>
          <w:sz w:val="20"/>
          <w:szCs w:val="20"/>
          <w:lang w:val="en"/>
        </w:rPr>
        <w:t>Able to act with urgency when necessary. Open, receptive and adaptable to change</w:t>
      </w:r>
    </w:p>
    <w:p w14:paraId="7FCE99AE" w14:textId="77777777" w:rsidR="00C925D6" w:rsidRDefault="00C925D6" w:rsidP="00C925D6">
      <w:pPr>
        <w:pStyle w:val="NormalWeb"/>
        <w:shd w:val="clear" w:color="auto" w:fill="FFFFFF"/>
        <w:spacing w:after="200" w:afterAutospacing="0" w:line="276" w:lineRule="auto"/>
        <w:contextualSpacing/>
        <w:rPr>
          <w:rFonts w:ascii="Trebuchet MS" w:hAnsi="Trebuchet MS" w:cs="Arial"/>
          <w:sz w:val="20"/>
          <w:szCs w:val="20"/>
          <w:lang w:val="en"/>
        </w:rPr>
      </w:pPr>
    </w:p>
    <w:p w14:paraId="33EAA8A4" w14:textId="77777777" w:rsidR="00C925D6" w:rsidRDefault="00C925D6" w:rsidP="00C925D6">
      <w:pPr>
        <w:spacing w:after="0" w:line="240" w:lineRule="auto"/>
        <w:jc w:val="both"/>
        <w:rPr>
          <w:sz w:val="20"/>
          <w:szCs w:val="20"/>
        </w:rPr>
      </w:pPr>
      <w:r>
        <w:rPr>
          <w:b/>
          <w:sz w:val="20"/>
          <w:szCs w:val="20"/>
          <w:u w:val="single"/>
        </w:rPr>
        <w:t>DECLARATION:</w:t>
      </w:r>
    </w:p>
    <w:p w14:paraId="4C545BF1" w14:textId="77777777" w:rsidR="00C925D6" w:rsidRDefault="00C925D6" w:rsidP="00C925D6">
      <w:pPr>
        <w:shd w:val="clear" w:color="auto" w:fill="FFFFFF"/>
        <w:spacing w:after="0" w:line="240" w:lineRule="auto"/>
        <w:rPr>
          <w:sz w:val="20"/>
          <w:szCs w:val="20"/>
        </w:rPr>
      </w:pPr>
    </w:p>
    <w:p w14:paraId="5B580783" w14:textId="77777777" w:rsidR="00C925D6" w:rsidRDefault="00C925D6" w:rsidP="00C925D6">
      <w:pPr>
        <w:ind w:left="360"/>
        <w:jc w:val="both"/>
        <w:rPr>
          <w:rFonts w:ascii="Trebuchet MS" w:hAnsi="Trebuchet MS" w:cs="Arial"/>
          <w:sz w:val="20"/>
          <w:szCs w:val="20"/>
          <w:lang w:val="en" w:eastAsia="zh-CN"/>
        </w:rPr>
      </w:pPr>
      <w:r>
        <w:rPr>
          <w:rFonts w:ascii="Trebuchet MS" w:hAnsi="Trebuchet MS" w:cs="Arial"/>
          <w:sz w:val="20"/>
          <w:szCs w:val="20"/>
          <w:lang w:val="en" w:eastAsia="zh-CN"/>
        </w:rPr>
        <w:t>I hereby declare that the information compiled above is accurate in its entirety and the requisite documents/certificates can be produced upon request.</w:t>
      </w:r>
    </w:p>
    <w:p w14:paraId="5B251A0F" w14:textId="77777777" w:rsidR="00C925D6" w:rsidRDefault="00C925D6" w:rsidP="00C925D6">
      <w:pPr>
        <w:spacing w:after="0" w:line="240" w:lineRule="auto"/>
        <w:rPr>
          <w:lang w:val="en" w:eastAsia="zh-CN"/>
        </w:rPr>
      </w:pPr>
    </w:p>
    <w:p w14:paraId="396599C0" w14:textId="77777777" w:rsidR="00C925D6" w:rsidRDefault="00C925D6" w:rsidP="00C925D6">
      <w:pPr>
        <w:spacing w:after="0" w:line="240" w:lineRule="auto"/>
        <w:rPr>
          <w:lang w:val="en" w:eastAsia="zh-CN"/>
        </w:rPr>
      </w:pPr>
    </w:p>
    <w:p w14:paraId="09C82E99" w14:textId="77777777" w:rsidR="00C925D6" w:rsidRDefault="00C925D6" w:rsidP="00C925D6">
      <w:pPr>
        <w:jc w:val="both"/>
        <w:rPr>
          <w:rFonts w:ascii="Trebuchet MS" w:hAnsi="Trebuchet MS" w:cs="Tahoma"/>
          <w:b/>
          <w:sz w:val="20"/>
          <w:szCs w:val="20"/>
        </w:rPr>
      </w:pPr>
      <w:r>
        <w:rPr>
          <w:rFonts w:ascii="Trebuchet MS" w:hAnsi="Trebuchet MS" w:cs="Tahoma"/>
          <w:b/>
          <w:sz w:val="20"/>
          <w:szCs w:val="20"/>
        </w:rPr>
        <w:t xml:space="preserve">                                                                                                                      Avinash Koyalkar</w:t>
      </w:r>
    </w:p>
    <w:p w14:paraId="5FB060DF" w14:textId="77777777" w:rsidR="00C925D6" w:rsidRDefault="00C925D6" w:rsidP="00C925D6">
      <w:pPr>
        <w:spacing w:after="0" w:line="240" w:lineRule="auto"/>
        <w:rPr>
          <w:rFonts w:cs="Arial"/>
          <w:color w:val="000000"/>
          <w:sz w:val="20"/>
          <w:szCs w:val="20"/>
        </w:rPr>
      </w:pPr>
      <w:r>
        <w:rPr>
          <w:rFonts w:ascii="Trebuchet MS" w:hAnsi="Trebuchet MS" w:cs="Tahoma"/>
          <w:b/>
          <w:sz w:val="20"/>
          <w:szCs w:val="20"/>
        </w:rPr>
        <w:t xml:space="preserve"> </w:t>
      </w:r>
    </w:p>
    <w:p w14:paraId="0C813B2F" w14:textId="77777777" w:rsidR="00C925D6" w:rsidRDefault="00C925D6" w:rsidP="00C925D6">
      <w:pPr>
        <w:pStyle w:val="ListParagraph"/>
        <w:spacing w:after="0" w:line="240" w:lineRule="auto"/>
        <w:ind w:left="1710"/>
      </w:pPr>
    </w:p>
    <w:p w14:paraId="54C82A54" w14:textId="77777777" w:rsidR="00C925D6" w:rsidRDefault="00C925D6"/>
    <w:sectPr w:rsidR="00C9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altName w:val="Arial"/>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15C7"/>
    <w:multiLevelType w:val="hybridMultilevel"/>
    <w:tmpl w:val="54DA84C4"/>
    <w:lvl w:ilvl="0" w:tplc="FFFFFFFF">
      <w:numFmt w:val="bullet"/>
      <w:lvlText w:val="-"/>
      <w:lvlJc w:val="left"/>
      <w:pPr>
        <w:ind w:left="558" w:hanging="360"/>
      </w:pPr>
      <w:rPr>
        <w:rFonts w:ascii="Calibri" w:eastAsia="Times New Roman" w:hAnsi="Calibri" w:cs="Times New Roman"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 w15:restartNumberingAfterBreak="0">
    <w:nsid w:val="464913D8"/>
    <w:multiLevelType w:val="hybridMultilevel"/>
    <w:tmpl w:val="0CE4CF1C"/>
    <w:lvl w:ilvl="0" w:tplc="FFFFFFFF">
      <w:numFmt w:val="bullet"/>
      <w:lvlText w:val="-"/>
      <w:lvlJc w:val="left"/>
      <w:pPr>
        <w:ind w:left="609" w:hanging="360"/>
      </w:pPr>
      <w:rPr>
        <w:rFonts w:ascii="Calibri" w:eastAsia="Times New Roman" w:hAnsi="Calibri" w:cs="Times New Roman"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 w15:restartNumberingAfterBreak="0">
    <w:nsid w:val="503E3277"/>
    <w:multiLevelType w:val="hybridMultilevel"/>
    <w:tmpl w:val="1882AD6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CF12D0"/>
    <w:multiLevelType w:val="hybridMultilevel"/>
    <w:tmpl w:val="6F7E9B72"/>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136BE8"/>
    <w:multiLevelType w:val="hybridMultilevel"/>
    <w:tmpl w:val="0DF23D70"/>
    <w:lvl w:ilvl="0" w:tplc="8D9AF1CE">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tabs>
          <w:tab w:val="num" w:pos="1080"/>
        </w:tabs>
        <w:ind w:left="1080" w:hanging="360"/>
      </w:pPr>
      <w:rPr>
        <w:rFonts w:ascii="Courier New" w:hAnsi="Courier New" w:cs="Courier New" w:hint="default"/>
      </w:rPr>
    </w:lvl>
    <w:lvl w:ilvl="2" w:tplc="40090005">
      <w:start w:val="1"/>
      <w:numFmt w:val="bullet"/>
      <w:lvlText w:val=""/>
      <w:lvlJc w:val="left"/>
      <w:pPr>
        <w:tabs>
          <w:tab w:val="num" w:pos="1800"/>
        </w:tabs>
        <w:ind w:left="1800" w:hanging="360"/>
      </w:pPr>
      <w:rPr>
        <w:rFonts w:ascii="Wingdings" w:hAnsi="Wingdings" w:hint="default"/>
      </w:rPr>
    </w:lvl>
    <w:lvl w:ilvl="3" w:tplc="40090001">
      <w:start w:val="1"/>
      <w:numFmt w:val="bullet"/>
      <w:lvlText w:val=""/>
      <w:lvlJc w:val="left"/>
      <w:pPr>
        <w:tabs>
          <w:tab w:val="num" w:pos="2520"/>
        </w:tabs>
        <w:ind w:left="2520" w:hanging="360"/>
      </w:pPr>
      <w:rPr>
        <w:rFonts w:ascii="Symbol" w:hAnsi="Symbol" w:hint="default"/>
      </w:rPr>
    </w:lvl>
    <w:lvl w:ilvl="4" w:tplc="40090003">
      <w:start w:val="1"/>
      <w:numFmt w:val="bullet"/>
      <w:lvlText w:val="o"/>
      <w:lvlJc w:val="left"/>
      <w:pPr>
        <w:tabs>
          <w:tab w:val="num" w:pos="3240"/>
        </w:tabs>
        <w:ind w:left="3240" w:hanging="360"/>
      </w:pPr>
      <w:rPr>
        <w:rFonts w:ascii="Courier New" w:hAnsi="Courier New" w:cs="Courier New" w:hint="default"/>
      </w:rPr>
    </w:lvl>
    <w:lvl w:ilvl="5" w:tplc="40090005">
      <w:start w:val="1"/>
      <w:numFmt w:val="bullet"/>
      <w:lvlText w:val=""/>
      <w:lvlJc w:val="left"/>
      <w:pPr>
        <w:tabs>
          <w:tab w:val="num" w:pos="3960"/>
        </w:tabs>
        <w:ind w:left="3960" w:hanging="360"/>
      </w:pPr>
      <w:rPr>
        <w:rFonts w:ascii="Wingdings" w:hAnsi="Wingdings" w:hint="default"/>
      </w:rPr>
    </w:lvl>
    <w:lvl w:ilvl="6" w:tplc="40090001">
      <w:start w:val="1"/>
      <w:numFmt w:val="bullet"/>
      <w:lvlText w:val=""/>
      <w:lvlJc w:val="left"/>
      <w:pPr>
        <w:tabs>
          <w:tab w:val="num" w:pos="4680"/>
        </w:tabs>
        <w:ind w:left="4680" w:hanging="360"/>
      </w:pPr>
      <w:rPr>
        <w:rFonts w:ascii="Symbol" w:hAnsi="Symbol" w:hint="default"/>
      </w:rPr>
    </w:lvl>
    <w:lvl w:ilvl="7" w:tplc="40090003">
      <w:start w:val="1"/>
      <w:numFmt w:val="bullet"/>
      <w:lvlText w:val="o"/>
      <w:lvlJc w:val="left"/>
      <w:pPr>
        <w:tabs>
          <w:tab w:val="num" w:pos="5400"/>
        </w:tabs>
        <w:ind w:left="5400" w:hanging="360"/>
      </w:pPr>
      <w:rPr>
        <w:rFonts w:ascii="Courier New" w:hAnsi="Courier New" w:cs="Courier New" w:hint="default"/>
      </w:rPr>
    </w:lvl>
    <w:lvl w:ilvl="8" w:tplc="40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9A7D08"/>
    <w:multiLevelType w:val="hybridMultilevel"/>
    <w:tmpl w:val="D73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23639"/>
    <w:multiLevelType w:val="hybridMultilevel"/>
    <w:tmpl w:val="EDC2B5B0"/>
    <w:lvl w:ilvl="0" w:tplc="FFFFFFFF">
      <w:numFmt w:val="bullet"/>
      <w:lvlText w:val="-"/>
      <w:lvlJc w:val="left"/>
      <w:pPr>
        <w:ind w:left="720" w:hanging="360"/>
      </w:pPr>
      <w:rPr>
        <w:rFonts w:ascii="Calibri" w:eastAsia="Times New Roman" w:hAnsi="Calibri"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D6"/>
    <w:rsid w:val="00001970"/>
    <w:rsid w:val="0002209B"/>
    <w:rsid w:val="000473CC"/>
    <w:rsid w:val="00086BBD"/>
    <w:rsid w:val="000A38E1"/>
    <w:rsid w:val="000B1559"/>
    <w:rsid w:val="000B2709"/>
    <w:rsid w:val="000B31A2"/>
    <w:rsid w:val="000C25A5"/>
    <w:rsid w:val="000C67FF"/>
    <w:rsid w:val="000F41C8"/>
    <w:rsid w:val="000F5355"/>
    <w:rsid w:val="000F6C35"/>
    <w:rsid w:val="00105E43"/>
    <w:rsid w:val="00114D1C"/>
    <w:rsid w:val="00123FE8"/>
    <w:rsid w:val="00125B8C"/>
    <w:rsid w:val="0013012A"/>
    <w:rsid w:val="00150554"/>
    <w:rsid w:val="00173266"/>
    <w:rsid w:val="00183749"/>
    <w:rsid w:val="001B41D5"/>
    <w:rsid w:val="001D40E7"/>
    <w:rsid w:val="001D615B"/>
    <w:rsid w:val="001F1CD3"/>
    <w:rsid w:val="0020203B"/>
    <w:rsid w:val="00210D9B"/>
    <w:rsid w:val="00211D60"/>
    <w:rsid w:val="002225CA"/>
    <w:rsid w:val="002603D8"/>
    <w:rsid w:val="0029532F"/>
    <w:rsid w:val="002E44FF"/>
    <w:rsid w:val="002F743C"/>
    <w:rsid w:val="00303B35"/>
    <w:rsid w:val="0031302F"/>
    <w:rsid w:val="00313BAB"/>
    <w:rsid w:val="00326413"/>
    <w:rsid w:val="003337AB"/>
    <w:rsid w:val="0033645F"/>
    <w:rsid w:val="00350F04"/>
    <w:rsid w:val="00370385"/>
    <w:rsid w:val="003A0A1C"/>
    <w:rsid w:val="003B6C0E"/>
    <w:rsid w:val="003D3EDC"/>
    <w:rsid w:val="00431FD2"/>
    <w:rsid w:val="00470CD8"/>
    <w:rsid w:val="004762D7"/>
    <w:rsid w:val="004A6240"/>
    <w:rsid w:val="004B4BA1"/>
    <w:rsid w:val="004E1808"/>
    <w:rsid w:val="005013F4"/>
    <w:rsid w:val="005343F9"/>
    <w:rsid w:val="00545CEB"/>
    <w:rsid w:val="00580760"/>
    <w:rsid w:val="005810A7"/>
    <w:rsid w:val="00594C6C"/>
    <w:rsid w:val="005A32DA"/>
    <w:rsid w:val="005C3092"/>
    <w:rsid w:val="00607107"/>
    <w:rsid w:val="00630018"/>
    <w:rsid w:val="00637DF0"/>
    <w:rsid w:val="006451E0"/>
    <w:rsid w:val="006541F0"/>
    <w:rsid w:val="00667C9A"/>
    <w:rsid w:val="006767D8"/>
    <w:rsid w:val="00691FC9"/>
    <w:rsid w:val="006A78D0"/>
    <w:rsid w:val="006E7B13"/>
    <w:rsid w:val="0071159E"/>
    <w:rsid w:val="00741667"/>
    <w:rsid w:val="00796096"/>
    <w:rsid w:val="007A7715"/>
    <w:rsid w:val="007A7D13"/>
    <w:rsid w:val="007C53D5"/>
    <w:rsid w:val="007D6667"/>
    <w:rsid w:val="00806201"/>
    <w:rsid w:val="008102C3"/>
    <w:rsid w:val="00831A66"/>
    <w:rsid w:val="008425C0"/>
    <w:rsid w:val="008444BE"/>
    <w:rsid w:val="0085727E"/>
    <w:rsid w:val="00873C5D"/>
    <w:rsid w:val="00885940"/>
    <w:rsid w:val="008A0056"/>
    <w:rsid w:val="008A218D"/>
    <w:rsid w:val="008B422D"/>
    <w:rsid w:val="008F332F"/>
    <w:rsid w:val="00926756"/>
    <w:rsid w:val="00940D29"/>
    <w:rsid w:val="00956F3B"/>
    <w:rsid w:val="0097030F"/>
    <w:rsid w:val="00991ECA"/>
    <w:rsid w:val="009C5BBD"/>
    <w:rsid w:val="009F063D"/>
    <w:rsid w:val="009F3D65"/>
    <w:rsid w:val="00A15719"/>
    <w:rsid w:val="00A3611C"/>
    <w:rsid w:val="00A50E44"/>
    <w:rsid w:val="00A76BCF"/>
    <w:rsid w:val="00AB7A50"/>
    <w:rsid w:val="00AC4242"/>
    <w:rsid w:val="00AC7CD0"/>
    <w:rsid w:val="00AD0DAD"/>
    <w:rsid w:val="00B04576"/>
    <w:rsid w:val="00B107A9"/>
    <w:rsid w:val="00B44AFC"/>
    <w:rsid w:val="00B53CEC"/>
    <w:rsid w:val="00B64556"/>
    <w:rsid w:val="00B945AC"/>
    <w:rsid w:val="00B95D3A"/>
    <w:rsid w:val="00BA3948"/>
    <w:rsid w:val="00BB4139"/>
    <w:rsid w:val="00BE319D"/>
    <w:rsid w:val="00BE687C"/>
    <w:rsid w:val="00C26804"/>
    <w:rsid w:val="00C472D5"/>
    <w:rsid w:val="00C55556"/>
    <w:rsid w:val="00C72166"/>
    <w:rsid w:val="00C86C28"/>
    <w:rsid w:val="00C925D6"/>
    <w:rsid w:val="00CA7DAF"/>
    <w:rsid w:val="00CD5937"/>
    <w:rsid w:val="00CE7899"/>
    <w:rsid w:val="00D47ED9"/>
    <w:rsid w:val="00D56702"/>
    <w:rsid w:val="00D61658"/>
    <w:rsid w:val="00D809C7"/>
    <w:rsid w:val="00DE4412"/>
    <w:rsid w:val="00DE664C"/>
    <w:rsid w:val="00E120AA"/>
    <w:rsid w:val="00E3740F"/>
    <w:rsid w:val="00E512EC"/>
    <w:rsid w:val="00E72FBD"/>
    <w:rsid w:val="00EB5AE9"/>
    <w:rsid w:val="00EC19CF"/>
    <w:rsid w:val="00EE6090"/>
    <w:rsid w:val="00F1102F"/>
    <w:rsid w:val="00F45673"/>
    <w:rsid w:val="00F71BAF"/>
    <w:rsid w:val="00F75A58"/>
    <w:rsid w:val="00FD787C"/>
    <w:rsid w:val="00FF2B24"/>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0149"/>
  <w15:chartTrackingRefBased/>
  <w15:docId w15:val="{F05B1724-552E-4632-B76B-DEFCB18B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D6"/>
    <w:pPr>
      <w:spacing w:after="200" w:line="276" w:lineRule="auto"/>
    </w:pPr>
    <w:rPr>
      <w:rFonts w:ascii="Calibri" w:eastAsia="Times New Roman" w:hAnsi="Calibri" w:cs="Times New Roman"/>
    </w:rPr>
  </w:style>
  <w:style w:type="paragraph" w:styleId="Heading2">
    <w:name w:val="heading 2"/>
    <w:link w:val="Heading2Char"/>
    <w:unhideWhenUsed/>
    <w:qFormat/>
    <w:rsid w:val="00C925D6"/>
    <w:pPr>
      <w:keepNext/>
      <w:spacing w:before="240" w:after="60" w:line="240" w:lineRule="auto"/>
      <w:outlineLvl w:val="1"/>
    </w:pPr>
    <w:rPr>
      <w:rFonts w:ascii="Cambria" w:eastAsia="Times New Roman" w:hAnsi="Cambria"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5D6"/>
    <w:rPr>
      <w:rFonts w:ascii="Cambria" w:eastAsia="Times New Roman" w:hAnsi="Cambria" w:cs="Times New Roman"/>
      <w:b/>
      <w:i/>
      <w:sz w:val="28"/>
      <w:szCs w:val="28"/>
    </w:rPr>
  </w:style>
  <w:style w:type="character" w:styleId="Hyperlink">
    <w:name w:val="Hyperlink"/>
    <w:basedOn w:val="DefaultParagraphFont"/>
    <w:uiPriority w:val="99"/>
    <w:semiHidden/>
    <w:unhideWhenUsed/>
    <w:rsid w:val="00C925D6"/>
    <w:rPr>
      <w:color w:val="0563C1" w:themeColor="hyperlink"/>
      <w:u w:val="single"/>
    </w:rPr>
  </w:style>
  <w:style w:type="paragraph" w:styleId="NormalWeb">
    <w:name w:val="Normal (Web)"/>
    <w:basedOn w:val="Normal"/>
    <w:uiPriority w:val="99"/>
    <w:unhideWhenUsed/>
    <w:rsid w:val="00C925D6"/>
    <w:pPr>
      <w:spacing w:before="100" w:beforeAutospacing="1" w:after="100" w:afterAutospacing="1" w:line="240" w:lineRule="auto"/>
    </w:pPr>
    <w:rPr>
      <w:rFonts w:ascii="Times New Roman" w:hAnsi="Times New Roman"/>
      <w:sz w:val="24"/>
      <w:szCs w:val="24"/>
      <w:lang w:eastAsia="zh-CN"/>
    </w:rPr>
  </w:style>
  <w:style w:type="paragraph" w:styleId="BodyText2">
    <w:name w:val="Body Text 2"/>
    <w:basedOn w:val="Normal"/>
    <w:link w:val="BodyText2Char"/>
    <w:uiPriority w:val="99"/>
    <w:semiHidden/>
    <w:unhideWhenUsed/>
    <w:rsid w:val="00C925D6"/>
    <w:pPr>
      <w:autoSpaceDE w:val="0"/>
      <w:autoSpaceDN w:val="0"/>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rsid w:val="00C925D6"/>
    <w:rPr>
      <w:rFonts w:ascii="Times New Roman" w:eastAsia="Times New Roman" w:hAnsi="Times New Roman" w:cs="Times New Roman"/>
      <w:sz w:val="20"/>
      <w:szCs w:val="20"/>
    </w:rPr>
  </w:style>
  <w:style w:type="paragraph" w:styleId="ListParagraph">
    <w:name w:val="List Paragraph"/>
    <w:basedOn w:val="Normal"/>
    <w:uiPriority w:val="34"/>
    <w:qFormat/>
    <w:rsid w:val="00C925D6"/>
    <w:pPr>
      <w:ind w:left="720"/>
      <w:contextualSpacing/>
    </w:pPr>
  </w:style>
  <w:style w:type="character" w:styleId="FollowedHyperlink">
    <w:name w:val="FollowedHyperlink"/>
    <w:basedOn w:val="DefaultParagraphFont"/>
    <w:uiPriority w:val="99"/>
    <w:semiHidden/>
    <w:unhideWhenUsed/>
    <w:rsid w:val="00637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112">
      <w:bodyDiv w:val="1"/>
      <w:marLeft w:val="0"/>
      <w:marRight w:val="0"/>
      <w:marTop w:val="0"/>
      <w:marBottom w:val="0"/>
      <w:divBdr>
        <w:top w:val="none" w:sz="0" w:space="0" w:color="auto"/>
        <w:left w:val="none" w:sz="0" w:space="0" w:color="auto"/>
        <w:bottom w:val="none" w:sz="0" w:space="0" w:color="auto"/>
        <w:right w:val="none" w:sz="0" w:space="0" w:color="auto"/>
      </w:divBdr>
      <w:divsChild>
        <w:div w:id="1071541451">
          <w:marLeft w:val="0"/>
          <w:marRight w:val="0"/>
          <w:marTop w:val="0"/>
          <w:marBottom w:val="0"/>
          <w:divBdr>
            <w:top w:val="none" w:sz="0" w:space="0" w:color="auto"/>
            <w:left w:val="none" w:sz="0" w:space="0" w:color="auto"/>
            <w:bottom w:val="none" w:sz="0" w:space="0" w:color="auto"/>
            <w:right w:val="none" w:sz="0" w:space="0" w:color="auto"/>
          </w:divBdr>
        </w:div>
      </w:divsChild>
    </w:div>
    <w:div w:id="379137043">
      <w:bodyDiv w:val="1"/>
      <w:marLeft w:val="0"/>
      <w:marRight w:val="0"/>
      <w:marTop w:val="0"/>
      <w:marBottom w:val="0"/>
      <w:divBdr>
        <w:top w:val="none" w:sz="0" w:space="0" w:color="auto"/>
        <w:left w:val="none" w:sz="0" w:space="0" w:color="auto"/>
        <w:bottom w:val="none" w:sz="0" w:space="0" w:color="auto"/>
        <w:right w:val="none" w:sz="0" w:space="0" w:color="auto"/>
      </w:divBdr>
    </w:div>
    <w:div w:id="476723299">
      <w:bodyDiv w:val="1"/>
      <w:marLeft w:val="0"/>
      <w:marRight w:val="0"/>
      <w:marTop w:val="0"/>
      <w:marBottom w:val="0"/>
      <w:divBdr>
        <w:top w:val="none" w:sz="0" w:space="0" w:color="auto"/>
        <w:left w:val="none" w:sz="0" w:space="0" w:color="auto"/>
        <w:bottom w:val="none" w:sz="0" w:space="0" w:color="auto"/>
        <w:right w:val="none" w:sz="0" w:space="0" w:color="auto"/>
      </w:divBdr>
    </w:div>
    <w:div w:id="793445684">
      <w:bodyDiv w:val="1"/>
      <w:marLeft w:val="0"/>
      <w:marRight w:val="0"/>
      <w:marTop w:val="0"/>
      <w:marBottom w:val="0"/>
      <w:divBdr>
        <w:top w:val="none" w:sz="0" w:space="0" w:color="auto"/>
        <w:left w:val="none" w:sz="0" w:space="0" w:color="auto"/>
        <w:bottom w:val="none" w:sz="0" w:space="0" w:color="auto"/>
        <w:right w:val="none" w:sz="0" w:space="0" w:color="auto"/>
      </w:divBdr>
    </w:div>
    <w:div w:id="887497565">
      <w:bodyDiv w:val="1"/>
      <w:marLeft w:val="0"/>
      <w:marRight w:val="0"/>
      <w:marTop w:val="0"/>
      <w:marBottom w:val="0"/>
      <w:divBdr>
        <w:top w:val="none" w:sz="0" w:space="0" w:color="auto"/>
        <w:left w:val="none" w:sz="0" w:space="0" w:color="auto"/>
        <w:bottom w:val="none" w:sz="0" w:space="0" w:color="auto"/>
        <w:right w:val="none" w:sz="0" w:space="0" w:color="auto"/>
      </w:divBdr>
    </w:div>
    <w:div w:id="937370979">
      <w:bodyDiv w:val="1"/>
      <w:marLeft w:val="0"/>
      <w:marRight w:val="0"/>
      <w:marTop w:val="0"/>
      <w:marBottom w:val="0"/>
      <w:divBdr>
        <w:top w:val="none" w:sz="0" w:space="0" w:color="auto"/>
        <w:left w:val="none" w:sz="0" w:space="0" w:color="auto"/>
        <w:bottom w:val="none" w:sz="0" w:space="0" w:color="auto"/>
        <w:right w:val="none" w:sz="0" w:space="0" w:color="auto"/>
      </w:divBdr>
    </w:div>
    <w:div w:id="1653750416">
      <w:bodyDiv w:val="1"/>
      <w:marLeft w:val="0"/>
      <w:marRight w:val="0"/>
      <w:marTop w:val="0"/>
      <w:marBottom w:val="0"/>
      <w:divBdr>
        <w:top w:val="none" w:sz="0" w:space="0" w:color="auto"/>
        <w:left w:val="none" w:sz="0" w:space="0" w:color="auto"/>
        <w:bottom w:val="none" w:sz="0" w:space="0" w:color="auto"/>
        <w:right w:val="none" w:sz="0" w:space="0" w:color="auto"/>
      </w:divBdr>
    </w:div>
    <w:div w:id="18776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91370C75F6145BC43BD008FEA3DBF" ma:contentTypeVersion="10" ma:contentTypeDescription="Create a new document." ma:contentTypeScope="" ma:versionID="d0d3dceaca31d0fcbc1687501f41eb23">
  <xsd:schema xmlns:xsd="http://www.w3.org/2001/XMLSchema" xmlns:xs="http://www.w3.org/2001/XMLSchema" xmlns:p="http://schemas.microsoft.com/office/2006/metadata/properties" xmlns:ns3="baa2607e-828c-41e6-9e59-bffc584845ad" targetNamespace="http://schemas.microsoft.com/office/2006/metadata/properties" ma:root="true" ma:fieldsID="09faf8cc41e46b72c9c2ff8413837420" ns3:_="">
    <xsd:import namespace="baa2607e-828c-41e6-9e59-bffc584845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607e-828c-41e6-9e59-bffc58484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684C1-3B8A-4C91-B4A5-119E038C9A31}">
  <ds:schemaRefs>
    <ds:schemaRef ds:uri="http://schemas.microsoft.com/office/2006/metadata/contentType"/>
    <ds:schemaRef ds:uri="http://schemas.microsoft.com/office/2006/metadata/properties/metaAttributes"/>
    <ds:schemaRef ds:uri="http://www.w3.org/2000/xmlns/"/>
    <ds:schemaRef ds:uri="http://www.w3.org/2001/XMLSchema"/>
    <ds:schemaRef ds:uri="baa2607e-828c-41e6-9e59-bffc584845ad"/>
  </ds:schemaRefs>
</ds:datastoreItem>
</file>

<file path=customXml/itemProps2.xml><?xml version="1.0" encoding="utf-8"?>
<ds:datastoreItem xmlns:ds="http://schemas.openxmlformats.org/officeDocument/2006/customXml" ds:itemID="{822816C3-DC44-4B8D-B9B9-23E51A854070}">
  <ds:schemaRefs>
    <ds:schemaRef ds:uri="http://schemas.microsoft.com/sharepoint/v3/contenttype/forms"/>
  </ds:schemaRefs>
</ds:datastoreItem>
</file>

<file path=customXml/itemProps3.xml><?xml version="1.0" encoding="utf-8"?>
<ds:datastoreItem xmlns:ds="http://schemas.openxmlformats.org/officeDocument/2006/customXml" ds:itemID="{CB7566FE-8B66-4052-84E0-51458A89A19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Koyalkar, Avinash (TR Finance)</dc:creator>
  <cp:keywords/>
  <dc:description/>
  <cp:lastModifiedBy>avinash koyalkar</cp:lastModifiedBy>
  <cp:revision>4</cp:revision>
  <dcterms:created xsi:type="dcterms:W3CDTF">2021-04-06T06:40:00Z</dcterms:created>
  <dcterms:modified xsi:type="dcterms:W3CDTF">2021-04-12T13:30:00Z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0x0101008FE91370C75F6145BC43BD008FEA3DBF</vt:lpwstr>
  </property>
</Properties>
</file>