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11B29" w14:textId="19258FCC" w:rsidR="00CF2CE8" w:rsidRPr="009B42A7" w:rsidRDefault="005E581F" w:rsidP="00E13769">
      <w:pPr>
        <w:rPr>
          <w:sz w:val="20"/>
          <w:lang w:val="pl-PL"/>
        </w:rPr>
      </w:pPr>
      <w:r w:rsidRPr="00536E5D">
        <w:rPr>
          <w:sz w:val="52"/>
          <w:szCs w:val="52"/>
          <w:lang w:val="pl-PL"/>
        </w:rPr>
        <w:t>Jeremy Goins</w:t>
      </w:r>
      <w:r w:rsidR="00CF2CE8" w:rsidRPr="00235F1B">
        <w:rPr>
          <w:lang w:val="pl-PL"/>
        </w:rPr>
        <w:tab/>
      </w:r>
      <w:r w:rsidR="00E13769">
        <w:rPr>
          <w:lang w:val="pl-PL"/>
        </w:rPr>
        <w:t xml:space="preserve">                                      </w:t>
      </w:r>
      <w:r w:rsidR="007B225B">
        <w:rPr>
          <w:lang w:val="pl-PL"/>
        </w:rPr>
        <w:t>Little Elm</w:t>
      </w:r>
      <w:r w:rsidR="00CF2CE8" w:rsidRPr="00536E5D">
        <w:rPr>
          <w:lang w:val="pl-PL"/>
        </w:rPr>
        <w:t xml:space="preserve">, </w:t>
      </w:r>
      <w:r w:rsidRPr="00536E5D">
        <w:rPr>
          <w:lang w:val="pl-PL"/>
        </w:rPr>
        <w:t>TX</w:t>
      </w:r>
      <w:r w:rsidR="00CF2CE8" w:rsidRPr="00536E5D">
        <w:rPr>
          <w:lang w:val="pl-PL"/>
        </w:rPr>
        <w:t xml:space="preserve"> </w:t>
      </w:r>
      <w:r w:rsidRPr="00536E5D">
        <w:rPr>
          <w:lang w:val="pl-PL"/>
        </w:rPr>
        <w:t>750</w:t>
      </w:r>
      <w:r w:rsidR="007B225B">
        <w:rPr>
          <w:lang w:val="pl-PL"/>
        </w:rPr>
        <w:t>68</w:t>
      </w:r>
      <w:r w:rsidR="00CF2CE8" w:rsidRPr="00536E5D">
        <w:rPr>
          <w:lang w:val="pl-PL"/>
        </w:rPr>
        <w:t xml:space="preserve"> | </w:t>
      </w:r>
      <w:r w:rsidRPr="00536E5D">
        <w:rPr>
          <w:lang w:val="pl-PL"/>
        </w:rPr>
        <w:t>214.215.9068</w:t>
      </w:r>
      <w:r w:rsidR="00CF2CE8" w:rsidRPr="00536E5D">
        <w:rPr>
          <w:lang w:val="pl-PL"/>
        </w:rPr>
        <w:t xml:space="preserve"> |</w:t>
      </w:r>
      <w:r w:rsidRPr="00536E5D">
        <w:rPr>
          <w:lang w:val="pl-PL"/>
        </w:rPr>
        <w:t xml:space="preserve"> Jeremy_Goins@Outlook.com</w:t>
      </w:r>
    </w:p>
    <w:p w14:paraId="61129FA8" w14:textId="01E9F0D6" w:rsidR="009C73AF" w:rsidRPr="009E293E" w:rsidRDefault="000C6C3B" w:rsidP="009C73AF">
      <w:pPr>
        <w:shd w:val="clear" w:color="auto" w:fill="212123" w:themeFill="text2"/>
        <w:tabs>
          <w:tab w:val="right" w:pos="9360"/>
        </w:tabs>
        <w:jc w:val="center"/>
        <w:rPr>
          <w:color w:val="FFFFFF" w:themeColor="background1"/>
          <w:spacing w:val="34"/>
          <w:sz w:val="36"/>
          <w:szCs w:val="36"/>
        </w:rPr>
      </w:pPr>
      <w:r>
        <w:rPr>
          <w:color w:val="FFFFFF" w:themeColor="background1"/>
          <w:spacing w:val="34"/>
          <w:sz w:val="36"/>
          <w:szCs w:val="36"/>
        </w:rPr>
        <w:t xml:space="preserve">Senior Technical </w:t>
      </w:r>
      <w:r w:rsidR="00B330CB">
        <w:rPr>
          <w:color w:val="FFFFFF" w:themeColor="background1"/>
          <w:spacing w:val="34"/>
          <w:sz w:val="36"/>
          <w:szCs w:val="36"/>
        </w:rPr>
        <w:t>Sales &amp; Support</w:t>
      </w:r>
      <w:r w:rsidR="00C0131A">
        <w:rPr>
          <w:color w:val="FFFFFF" w:themeColor="background1"/>
          <w:spacing w:val="34"/>
          <w:sz w:val="36"/>
          <w:szCs w:val="36"/>
        </w:rPr>
        <w:t xml:space="preserve"> Leader</w:t>
      </w:r>
    </w:p>
    <w:p w14:paraId="6F680C27" w14:textId="5E9B4821" w:rsidR="00B569ED" w:rsidRPr="00B569ED" w:rsidRDefault="00B569ED" w:rsidP="00482F00">
      <w:pPr>
        <w:pStyle w:val="BodyText"/>
        <w:pBdr>
          <w:top w:val="single" w:sz="4" w:space="2" w:color="auto"/>
        </w:pBdr>
        <w:spacing w:before="240" w:after="120" w:line="240" w:lineRule="atLeast"/>
        <w:jc w:val="center"/>
        <w:rPr>
          <w:rFonts w:ascii="Calibri" w:hAnsi="Calibri" w:cs="Arial"/>
          <w:b/>
          <w:caps/>
          <w:color w:val="212123" w:themeColor="text2"/>
          <w:sz w:val="24"/>
        </w:rPr>
      </w:pPr>
      <w:r w:rsidRPr="00B569ED">
        <w:rPr>
          <w:rFonts w:ascii="Calibri" w:hAnsi="Calibri" w:cs="Arial"/>
          <w:b/>
          <w:caps/>
          <w:color w:val="212123" w:themeColor="text2"/>
          <w:sz w:val="24"/>
        </w:rPr>
        <w:t>Summary of Qualifications</w:t>
      </w:r>
    </w:p>
    <w:p w14:paraId="541FED2E" w14:textId="3F9015BA" w:rsidR="00450C16" w:rsidRPr="006947D3" w:rsidRDefault="00450C16" w:rsidP="00450C16">
      <w:pPr>
        <w:tabs>
          <w:tab w:val="right" w:pos="9360"/>
        </w:tabs>
        <w:spacing w:before="40" w:after="0" w:line="240" w:lineRule="atLeast"/>
        <w:jc w:val="both"/>
        <w:rPr>
          <w:rFonts w:cs="Calibri"/>
          <w:color w:val="212123" w:themeColor="text2"/>
        </w:rPr>
      </w:pPr>
      <w:r w:rsidRPr="006947D3">
        <w:rPr>
          <w:rFonts w:cs="Calibri"/>
          <w:shd w:val="clear" w:color="auto" w:fill="FFFFFF"/>
        </w:rPr>
        <w:t>Jeremy is a proven</w:t>
      </w:r>
      <w:r w:rsidR="00AB275E">
        <w:rPr>
          <w:rFonts w:cs="Calibri"/>
          <w:shd w:val="clear" w:color="auto" w:fill="FFFFFF"/>
        </w:rPr>
        <w:t>, highly</w:t>
      </w:r>
      <w:r w:rsidRPr="006947D3">
        <w:rPr>
          <w:rFonts w:cs="Calibri"/>
          <w:shd w:val="clear" w:color="auto" w:fill="FFFFFF"/>
        </w:rPr>
        <w:t xml:space="preserve"> technical leader who draws from two decades of technical positions and broad industry experience across customer support, data center operations, professional services, and technical sales. A trusted advisor who partners with other technical leaders to help deliver and drive cohesive, strategic operations. Jeremy is passionate about developing technical resources that provide solutions to complex IT challenges and support to end customers.</w:t>
      </w:r>
    </w:p>
    <w:p w14:paraId="68B5EF28" w14:textId="3BFAA606" w:rsidR="00C174EB" w:rsidRPr="00450C16" w:rsidRDefault="00C174EB" w:rsidP="00450C16">
      <w:pPr>
        <w:tabs>
          <w:tab w:val="right" w:pos="9360"/>
        </w:tabs>
        <w:spacing w:before="40" w:after="0" w:line="240" w:lineRule="atLeast"/>
        <w:jc w:val="both"/>
        <w:rPr>
          <w:rFonts w:eastAsia="Franklin Gothic Book" w:cs="Calibri"/>
          <w:color w:val="000000"/>
          <w:lang w:val="en-AU"/>
        </w:rPr>
        <w:sectPr w:rsidR="00C174EB" w:rsidRPr="00450C16" w:rsidSect="002972B4">
          <w:headerReference w:type="default" r:id="rId8"/>
          <w:footerReference w:type="default" r:id="rId9"/>
          <w:footerReference w:type="first" r:id="rId10"/>
          <w:pgSz w:w="12240" w:h="15840"/>
          <w:pgMar w:top="720" w:right="720" w:bottom="720" w:left="720" w:header="720" w:footer="720" w:gutter="0"/>
          <w:cols w:space="720"/>
          <w:titlePg/>
          <w:docGrid w:linePitch="360"/>
        </w:sectPr>
      </w:pPr>
    </w:p>
    <w:p w14:paraId="2A0D8751" w14:textId="40E24DD5" w:rsidR="001E1ACE" w:rsidRPr="007D487B" w:rsidRDefault="001E1ACE" w:rsidP="00426325">
      <w:pPr>
        <w:pStyle w:val="BodyText"/>
        <w:spacing w:before="70" w:line="240" w:lineRule="atLeast"/>
        <w:rPr>
          <w:rFonts w:ascii="Calibri" w:hAnsi="Calibri" w:cs="Arial"/>
          <w:bCs/>
          <w:szCs w:val="20"/>
        </w:rPr>
      </w:pPr>
    </w:p>
    <w:p w14:paraId="194BCAC9" w14:textId="77777777" w:rsidR="00C174EB" w:rsidRDefault="00C174EB" w:rsidP="00BC6351">
      <w:pPr>
        <w:pStyle w:val="BodyText"/>
        <w:pBdr>
          <w:top w:val="single" w:sz="4" w:space="2" w:color="auto"/>
        </w:pBdr>
        <w:spacing w:before="240" w:after="120" w:line="240" w:lineRule="atLeast"/>
        <w:jc w:val="center"/>
        <w:rPr>
          <w:rFonts w:ascii="Calibri" w:hAnsi="Calibri" w:cs="Arial"/>
          <w:b/>
          <w:caps/>
          <w:color w:val="212123" w:themeColor="text2"/>
          <w:sz w:val="24"/>
        </w:rPr>
        <w:sectPr w:rsidR="00C174EB" w:rsidSect="00C174EB">
          <w:type w:val="continuous"/>
          <w:pgSz w:w="12240" w:h="15840"/>
          <w:pgMar w:top="720" w:right="720" w:bottom="720" w:left="720" w:header="720" w:footer="720" w:gutter="0"/>
          <w:cols w:num="2" w:space="720"/>
          <w:titlePg/>
          <w:docGrid w:linePitch="360"/>
        </w:sectPr>
      </w:pPr>
    </w:p>
    <w:p w14:paraId="68FEAEC5" w14:textId="7DA89454" w:rsidR="00CA7DB1" w:rsidRPr="00FE5718" w:rsidRDefault="00CA7DB1" w:rsidP="00BC6351">
      <w:pPr>
        <w:pStyle w:val="BodyText"/>
        <w:pBdr>
          <w:top w:val="single" w:sz="4" w:space="2" w:color="auto"/>
        </w:pBdr>
        <w:spacing w:before="240" w:after="120" w:line="240" w:lineRule="atLeast"/>
        <w:jc w:val="center"/>
        <w:rPr>
          <w:rFonts w:ascii="Calibri" w:hAnsi="Calibri" w:cs="Arial"/>
          <w:caps/>
          <w:color w:val="212123" w:themeColor="text2"/>
          <w:sz w:val="24"/>
        </w:rPr>
      </w:pPr>
      <w:r w:rsidRPr="00FE5718">
        <w:rPr>
          <w:rFonts w:ascii="Calibri" w:hAnsi="Calibri" w:cs="Arial"/>
          <w:b/>
          <w:caps/>
          <w:color w:val="212123" w:themeColor="text2"/>
          <w:sz w:val="24"/>
        </w:rPr>
        <w:t>CAREER ACCOMPLISHMENTS</w:t>
      </w:r>
    </w:p>
    <w:p w14:paraId="42C02B27" w14:textId="2D124D72" w:rsidR="001B10DF" w:rsidRDefault="00CA7DB1" w:rsidP="00740391">
      <w:pPr>
        <w:pStyle w:val="BodyText"/>
        <w:numPr>
          <w:ilvl w:val="0"/>
          <w:numId w:val="6"/>
        </w:numPr>
        <w:autoSpaceDE w:val="0"/>
        <w:autoSpaceDN w:val="0"/>
        <w:adjustRightInd w:val="0"/>
        <w:spacing w:before="60" w:line="240" w:lineRule="atLeast"/>
        <w:rPr>
          <w:rFonts w:ascii="Calibri" w:hAnsi="Calibri"/>
          <w:color w:val="212123" w:themeColor="text2"/>
          <w:szCs w:val="20"/>
        </w:rPr>
      </w:pPr>
      <w:r w:rsidRPr="00281FC5">
        <w:rPr>
          <w:rFonts w:ascii="Calibri" w:hAnsi="Calibri"/>
          <w:color w:val="212123" w:themeColor="text2"/>
          <w:szCs w:val="20"/>
        </w:rPr>
        <w:t>Increased opportunities won by 15%, accelerated quote process by 30%, improved hardware</w:t>
      </w:r>
      <w:r w:rsidR="00F04CC9">
        <w:rPr>
          <w:rFonts w:ascii="Calibri" w:hAnsi="Calibri"/>
          <w:color w:val="212123" w:themeColor="text2"/>
          <w:szCs w:val="20"/>
        </w:rPr>
        <w:t>-</w:t>
      </w:r>
      <w:r w:rsidRPr="00281FC5">
        <w:rPr>
          <w:rFonts w:ascii="Calibri" w:hAnsi="Calibri"/>
          <w:color w:val="212123" w:themeColor="text2"/>
          <w:szCs w:val="20"/>
        </w:rPr>
        <w:t>pipeline</w:t>
      </w:r>
      <w:r w:rsidR="00F04CC9">
        <w:rPr>
          <w:rFonts w:ascii="Calibri" w:hAnsi="Calibri"/>
          <w:color w:val="212123" w:themeColor="text2"/>
          <w:szCs w:val="20"/>
        </w:rPr>
        <w:t>-</w:t>
      </w:r>
      <w:r w:rsidRPr="00281FC5">
        <w:rPr>
          <w:rFonts w:ascii="Calibri" w:hAnsi="Calibri"/>
          <w:color w:val="212123" w:themeColor="text2"/>
          <w:szCs w:val="20"/>
        </w:rPr>
        <w:t>accuracy by 25%</w:t>
      </w:r>
    </w:p>
    <w:p w14:paraId="1214E2C0" w14:textId="318BE5CD" w:rsidR="00CA7DB1" w:rsidRPr="00281FC5" w:rsidRDefault="00F04CC9" w:rsidP="00740391">
      <w:pPr>
        <w:pStyle w:val="BodyText"/>
        <w:numPr>
          <w:ilvl w:val="0"/>
          <w:numId w:val="6"/>
        </w:numPr>
        <w:autoSpaceDE w:val="0"/>
        <w:autoSpaceDN w:val="0"/>
        <w:adjustRightInd w:val="0"/>
        <w:spacing w:before="60" w:line="240" w:lineRule="atLeast"/>
        <w:rPr>
          <w:rFonts w:ascii="Calibri" w:hAnsi="Calibri"/>
          <w:color w:val="212123" w:themeColor="text2"/>
          <w:szCs w:val="20"/>
        </w:rPr>
      </w:pPr>
      <w:r>
        <w:rPr>
          <w:rFonts w:ascii="Calibri" w:hAnsi="Calibri"/>
          <w:color w:val="212123" w:themeColor="text2"/>
          <w:szCs w:val="20"/>
        </w:rPr>
        <w:t xml:space="preserve">Drove </w:t>
      </w:r>
      <w:r w:rsidR="00CA7DB1" w:rsidRPr="00281FC5">
        <w:rPr>
          <w:rFonts w:ascii="Calibri" w:hAnsi="Calibri"/>
          <w:color w:val="212123" w:themeColor="text2"/>
          <w:szCs w:val="20"/>
        </w:rPr>
        <w:t>customer satisfaction from 72% to 90%, first</w:t>
      </w:r>
      <w:r>
        <w:rPr>
          <w:rFonts w:ascii="Calibri" w:hAnsi="Calibri"/>
          <w:color w:val="212123" w:themeColor="text2"/>
          <w:szCs w:val="20"/>
        </w:rPr>
        <w:t>-</w:t>
      </w:r>
      <w:r w:rsidR="00CA7DB1" w:rsidRPr="00281FC5">
        <w:rPr>
          <w:rFonts w:ascii="Calibri" w:hAnsi="Calibri"/>
          <w:color w:val="212123" w:themeColor="text2"/>
          <w:szCs w:val="20"/>
        </w:rPr>
        <w:t>call resolution by 15%, and decreased Tier</w:t>
      </w:r>
      <w:r>
        <w:rPr>
          <w:rFonts w:ascii="Calibri" w:hAnsi="Calibri"/>
          <w:color w:val="212123" w:themeColor="text2"/>
          <w:szCs w:val="20"/>
        </w:rPr>
        <w:t>-</w:t>
      </w:r>
      <w:r w:rsidR="00CA7DB1" w:rsidRPr="00281FC5">
        <w:rPr>
          <w:rFonts w:ascii="Calibri" w:hAnsi="Calibri"/>
          <w:color w:val="212123" w:themeColor="text2"/>
          <w:szCs w:val="20"/>
        </w:rPr>
        <w:t>3 escalations by 24%</w:t>
      </w:r>
    </w:p>
    <w:p w14:paraId="464B9699" w14:textId="7B21CA00" w:rsidR="00CA7DB1" w:rsidRPr="00281FC5" w:rsidRDefault="00CA7DB1" w:rsidP="00740391">
      <w:pPr>
        <w:pStyle w:val="BodyText"/>
        <w:numPr>
          <w:ilvl w:val="0"/>
          <w:numId w:val="6"/>
        </w:numPr>
        <w:autoSpaceDE w:val="0"/>
        <w:autoSpaceDN w:val="0"/>
        <w:adjustRightInd w:val="0"/>
        <w:spacing w:before="60" w:line="240" w:lineRule="atLeast"/>
        <w:rPr>
          <w:rFonts w:ascii="Calibri" w:hAnsi="Calibri"/>
          <w:color w:val="212123" w:themeColor="text2"/>
          <w:szCs w:val="20"/>
        </w:rPr>
      </w:pPr>
      <w:r w:rsidRPr="00281FC5">
        <w:rPr>
          <w:rFonts w:ascii="Calibri" w:hAnsi="Calibri"/>
          <w:color w:val="212123" w:themeColor="text2"/>
          <w:szCs w:val="20"/>
        </w:rPr>
        <w:t>Reduced software costs by $1.4M, decreased SLA</w:t>
      </w:r>
      <w:r w:rsidR="00F04CC9">
        <w:rPr>
          <w:rFonts w:ascii="Calibri" w:hAnsi="Calibri"/>
          <w:color w:val="212123" w:themeColor="text2"/>
          <w:szCs w:val="20"/>
        </w:rPr>
        <w:t>-</w:t>
      </w:r>
      <w:r w:rsidRPr="00281FC5">
        <w:rPr>
          <w:rFonts w:ascii="Calibri" w:hAnsi="Calibri"/>
          <w:color w:val="212123" w:themeColor="text2"/>
          <w:szCs w:val="20"/>
        </w:rPr>
        <w:t>ticket resolution by 35%, and achieved 90% customer satisfaction rating</w:t>
      </w:r>
    </w:p>
    <w:p w14:paraId="5CDD43EC" w14:textId="2FC83579" w:rsidR="00CA7DB1" w:rsidRPr="00281FC5" w:rsidRDefault="00CA7DB1" w:rsidP="00740391">
      <w:pPr>
        <w:pStyle w:val="ListParagraph"/>
        <w:numPr>
          <w:ilvl w:val="0"/>
          <w:numId w:val="6"/>
        </w:numPr>
        <w:autoSpaceDE w:val="0"/>
        <w:autoSpaceDN w:val="0"/>
        <w:adjustRightInd w:val="0"/>
        <w:spacing w:before="60" w:after="0" w:line="240" w:lineRule="atLeast"/>
        <w:rPr>
          <w:color w:val="212123" w:themeColor="text2"/>
          <w:sz w:val="20"/>
          <w:szCs w:val="20"/>
        </w:rPr>
      </w:pPr>
      <w:r w:rsidRPr="00281FC5">
        <w:rPr>
          <w:color w:val="212123" w:themeColor="text2"/>
          <w:sz w:val="20"/>
          <w:szCs w:val="20"/>
        </w:rPr>
        <w:t>Developed new</w:t>
      </w:r>
      <w:r w:rsidR="00F04CC9">
        <w:rPr>
          <w:color w:val="212123" w:themeColor="text2"/>
          <w:sz w:val="20"/>
          <w:szCs w:val="20"/>
        </w:rPr>
        <w:t>-</w:t>
      </w:r>
      <w:r w:rsidRPr="00281FC5">
        <w:rPr>
          <w:color w:val="212123" w:themeColor="text2"/>
          <w:sz w:val="20"/>
          <w:szCs w:val="20"/>
        </w:rPr>
        <w:t>hire training program &amp; designed succession planning to ensure high employee engagement and loyalty</w:t>
      </w:r>
    </w:p>
    <w:p w14:paraId="51702088" w14:textId="77777777" w:rsidR="00CA7DB1" w:rsidRPr="006B5E07" w:rsidRDefault="00CA7DB1" w:rsidP="00F61E5E">
      <w:pPr>
        <w:spacing w:after="240" w:line="240" w:lineRule="atLeast"/>
        <w:ind w:left="720"/>
        <w:outlineLvl w:val="0"/>
        <w:rPr>
          <w:b/>
          <w:i/>
          <w:caps/>
          <w:sz w:val="24"/>
          <w:szCs w:val="24"/>
        </w:rPr>
      </w:pPr>
    </w:p>
    <w:p w14:paraId="2D772D7C" w14:textId="07146401" w:rsidR="002A2724" w:rsidRPr="00840C43" w:rsidRDefault="002A239A" w:rsidP="00906CD6">
      <w:pPr>
        <w:pStyle w:val="BodyText"/>
        <w:pBdr>
          <w:top w:val="single" w:sz="4" w:space="2" w:color="auto"/>
        </w:pBdr>
        <w:spacing w:before="240" w:after="120" w:line="240" w:lineRule="atLeast"/>
        <w:jc w:val="center"/>
        <w:rPr>
          <w:rFonts w:ascii="Calibri" w:hAnsi="Calibri" w:cs="Arial"/>
          <w:b/>
          <w:caps/>
          <w:color w:val="212123" w:themeColor="text2"/>
          <w:sz w:val="24"/>
        </w:rPr>
      </w:pPr>
      <w:r w:rsidRPr="00840C43">
        <w:rPr>
          <w:rFonts w:ascii="Calibri" w:hAnsi="Calibri" w:cs="Arial"/>
          <w:b/>
          <w:caps/>
          <w:color w:val="212123" w:themeColor="text2"/>
          <w:sz w:val="24"/>
        </w:rPr>
        <w:t xml:space="preserve"> </w:t>
      </w:r>
      <w:r w:rsidR="000F55EC" w:rsidRPr="00840C43">
        <w:rPr>
          <w:rFonts w:ascii="Calibri" w:hAnsi="Calibri" w:cs="Arial"/>
          <w:b/>
          <w:caps/>
          <w:color w:val="212123" w:themeColor="text2"/>
          <w:sz w:val="24"/>
        </w:rPr>
        <w:t>Professional Experience</w:t>
      </w:r>
    </w:p>
    <w:p w14:paraId="5018C809" w14:textId="4F19AC58" w:rsidR="000A4431" w:rsidRPr="00840C43" w:rsidRDefault="000A4431" w:rsidP="000A4431">
      <w:pPr>
        <w:tabs>
          <w:tab w:val="right" w:pos="10800"/>
        </w:tabs>
        <w:spacing w:after="0" w:line="240" w:lineRule="atLeast"/>
        <w:contextualSpacing/>
        <w:rPr>
          <w:b/>
          <w:bCs/>
          <w:smallCaps/>
          <w:color w:val="212123" w:themeColor="text2"/>
          <w:sz w:val="20"/>
          <w:szCs w:val="20"/>
        </w:rPr>
      </w:pPr>
      <w:r w:rsidRPr="00840C43">
        <w:rPr>
          <w:b/>
          <w:color w:val="212123" w:themeColor="text2"/>
          <w:sz w:val="20"/>
          <w:szCs w:val="20"/>
        </w:rPr>
        <w:t xml:space="preserve">Zerto </w:t>
      </w:r>
      <w:r w:rsidRPr="00840C43">
        <w:rPr>
          <w:rFonts w:cs="Arial"/>
          <w:b/>
          <w:smallCaps/>
          <w:color w:val="212123" w:themeColor="text2"/>
          <w:sz w:val="21"/>
          <w:szCs w:val="21"/>
        </w:rPr>
        <w:sym w:font="Symbol" w:char="F0BE"/>
      </w:r>
      <w:r w:rsidRPr="00840C43">
        <w:rPr>
          <w:rFonts w:cs="Arial"/>
          <w:b/>
          <w:smallCaps/>
          <w:color w:val="212123" w:themeColor="text2"/>
          <w:sz w:val="21"/>
          <w:szCs w:val="21"/>
        </w:rPr>
        <w:t xml:space="preserve"> </w:t>
      </w:r>
      <w:r w:rsidR="005121E4" w:rsidRPr="00840C43">
        <w:rPr>
          <w:color w:val="212123" w:themeColor="text2"/>
          <w:sz w:val="20"/>
          <w:szCs w:val="20"/>
        </w:rPr>
        <w:t>Dallas</w:t>
      </w:r>
      <w:r w:rsidRPr="00840C43">
        <w:rPr>
          <w:color w:val="212123" w:themeColor="text2"/>
          <w:sz w:val="20"/>
          <w:szCs w:val="20"/>
        </w:rPr>
        <w:t xml:space="preserve">, </w:t>
      </w:r>
      <w:r w:rsidR="005121E4" w:rsidRPr="00840C43">
        <w:rPr>
          <w:color w:val="212123" w:themeColor="text2"/>
          <w:sz w:val="20"/>
          <w:szCs w:val="20"/>
        </w:rPr>
        <w:t>TX</w:t>
      </w:r>
      <w:r w:rsidRPr="00840C43">
        <w:rPr>
          <w:b/>
          <w:bCs/>
          <w:smallCaps/>
          <w:color w:val="212123" w:themeColor="text2"/>
          <w:sz w:val="20"/>
          <w:szCs w:val="20"/>
        </w:rPr>
        <w:tab/>
      </w:r>
      <w:r w:rsidRPr="00840C43">
        <w:rPr>
          <w:color w:val="212123" w:themeColor="text2"/>
          <w:sz w:val="20"/>
          <w:szCs w:val="20"/>
        </w:rPr>
        <w:t>201</w:t>
      </w:r>
      <w:r w:rsidR="002B6131" w:rsidRPr="00840C43">
        <w:rPr>
          <w:color w:val="212123" w:themeColor="text2"/>
          <w:sz w:val="20"/>
          <w:szCs w:val="20"/>
        </w:rPr>
        <w:t>9</w:t>
      </w:r>
      <w:r w:rsidRPr="00840C43">
        <w:rPr>
          <w:color w:val="212123" w:themeColor="text2"/>
          <w:sz w:val="20"/>
          <w:szCs w:val="20"/>
        </w:rPr>
        <w:t xml:space="preserve"> – </w:t>
      </w:r>
      <w:r w:rsidR="00294ADD" w:rsidRPr="00840C43">
        <w:rPr>
          <w:color w:val="212123" w:themeColor="text2"/>
          <w:sz w:val="20"/>
          <w:szCs w:val="20"/>
        </w:rPr>
        <w:t>2020</w:t>
      </w:r>
    </w:p>
    <w:p w14:paraId="61BEE0E0" w14:textId="037539CC" w:rsidR="000A4431" w:rsidRPr="00840C43" w:rsidRDefault="00371B77" w:rsidP="000A4431">
      <w:pPr>
        <w:keepNext/>
        <w:autoSpaceDE w:val="0"/>
        <w:autoSpaceDN w:val="0"/>
        <w:adjustRightInd w:val="0"/>
        <w:spacing w:after="0" w:line="240" w:lineRule="atLeast"/>
        <w:jc w:val="both"/>
        <w:outlineLvl w:val="0"/>
        <w:rPr>
          <w:rFonts w:eastAsia="Batang"/>
          <w:b/>
          <w:color w:val="212123" w:themeColor="text2"/>
          <w:sz w:val="20"/>
          <w:szCs w:val="20"/>
        </w:rPr>
      </w:pPr>
      <w:r w:rsidRPr="00840C43">
        <w:rPr>
          <w:rFonts w:eastAsia="Batang"/>
          <w:b/>
          <w:color w:val="212123" w:themeColor="text2"/>
          <w:sz w:val="20"/>
          <w:szCs w:val="20"/>
        </w:rPr>
        <w:t>Man</w:t>
      </w:r>
      <w:r w:rsidR="002C20A6" w:rsidRPr="00840C43">
        <w:rPr>
          <w:rFonts w:eastAsia="Batang"/>
          <w:b/>
          <w:color w:val="212123" w:themeColor="text2"/>
          <w:sz w:val="20"/>
          <w:szCs w:val="20"/>
        </w:rPr>
        <w:t>a</w:t>
      </w:r>
      <w:r w:rsidRPr="00840C43">
        <w:rPr>
          <w:rFonts w:eastAsia="Batang"/>
          <w:b/>
          <w:color w:val="212123" w:themeColor="text2"/>
          <w:sz w:val="20"/>
          <w:szCs w:val="20"/>
        </w:rPr>
        <w:t>ger, Systems Engineering</w:t>
      </w:r>
      <w:r w:rsidR="002A7E83">
        <w:rPr>
          <w:rFonts w:eastAsia="Batang"/>
          <w:b/>
          <w:color w:val="212123" w:themeColor="text2"/>
          <w:sz w:val="20"/>
          <w:szCs w:val="20"/>
        </w:rPr>
        <w:t xml:space="preserve"> – Cloud and Channel</w:t>
      </w:r>
    </w:p>
    <w:p w14:paraId="72C5E8E2" w14:textId="0922D3C2" w:rsidR="000A4431" w:rsidRPr="00840C43" w:rsidRDefault="00C74552" w:rsidP="000A4431">
      <w:pPr>
        <w:tabs>
          <w:tab w:val="right" w:pos="9360"/>
        </w:tabs>
        <w:spacing w:before="40" w:after="0" w:line="240" w:lineRule="atLeast"/>
        <w:jc w:val="both"/>
        <w:rPr>
          <w:color w:val="212123" w:themeColor="text2"/>
          <w:sz w:val="20"/>
          <w:szCs w:val="20"/>
        </w:rPr>
      </w:pPr>
      <w:r w:rsidRPr="00840C43">
        <w:rPr>
          <w:color w:val="212123" w:themeColor="text2"/>
          <w:sz w:val="20"/>
          <w:szCs w:val="20"/>
        </w:rPr>
        <w:t xml:space="preserve">Technical business leader </w:t>
      </w:r>
      <w:r w:rsidR="0093041D" w:rsidRPr="00840C43">
        <w:rPr>
          <w:color w:val="212123" w:themeColor="text2"/>
          <w:sz w:val="20"/>
          <w:szCs w:val="20"/>
        </w:rPr>
        <w:t xml:space="preserve">responsible </w:t>
      </w:r>
      <w:r w:rsidRPr="00840C43">
        <w:rPr>
          <w:color w:val="212123" w:themeColor="text2"/>
          <w:sz w:val="20"/>
          <w:szCs w:val="20"/>
        </w:rPr>
        <w:t xml:space="preserve">for </w:t>
      </w:r>
      <w:r w:rsidR="00BF20EE" w:rsidRPr="00840C43">
        <w:rPr>
          <w:color w:val="212123" w:themeColor="text2"/>
          <w:sz w:val="20"/>
          <w:szCs w:val="20"/>
        </w:rPr>
        <w:t>all routes</w:t>
      </w:r>
      <w:r w:rsidR="00A27D79">
        <w:rPr>
          <w:color w:val="212123" w:themeColor="text2"/>
          <w:sz w:val="20"/>
          <w:szCs w:val="20"/>
        </w:rPr>
        <w:t>-</w:t>
      </w:r>
      <w:r w:rsidR="00BF20EE" w:rsidRPr="00840C43">
        <w:rPr>
          <w:color w:val="212123" w:themeColor="text2"/>
          <w:sz w:val="20"/>
          <w:szCs w:val="20"/>
        </w:rPr>
        <w:t>to</w:t>
      </w:r>
      <w:r w:rsidR="00A27D79">
        <w:rPr>
          <w:color w:val="212123" w:themeColor="text2"/>
          <w:sz w:val="20"/>
          <w:szCs w:val="20"/>
        </w:rPr>
        <w:t>-</w:t>
      </w:r>
      <w:r w:rsidR="00BF20EE" w:rsidRPr="00840C43">
        <w:rPr>
          <w:color w:val="212123" w:themeColor="text2"/>
          <w:sz w:val="20"/>
          <w:szCs w:val="20"/>
        </w:rPr>
        <w:t>market through</w:t>
      </w:r>
      <w:r w:rsidR="008B1E44" w:rsidRPr="00840C43">
        <w:rPr>
          <w:color w:val="212123" w:themeColor="text2"/>
          <w:sz w:val="20"/>
          <w:szCs w:val="20"/>
        </w:rPr>
        <w:t xml:space="preserve"> </w:t>
      </w:r>
      <w:r w:rsidR="00A1323E" w:rsidRPr="00840C43">
        <w:rPr>
          <w:color w:val="212123" w:themeColor="text2"/>
          <w:sz w:val="20"/>
          <w:szCs w:val="20"/>
        </w:rPr>
        <w:t>channel partners</w:t>
      </w:r>
      <w:r w:rsidR="00A27D79">
        <w:rPr>
          <w:color w:val="212123" w:themeColor="text2"/>
          <w:sz w:val="20"/>
          <w:szCs w:val="20"/>
        </w:rPr>
        <w:t>,</w:t>
      </w:r>
      <w:r w:rsidR="00DA656F">
        <w:rPr>
          <w:color w:val="212123" w:themeColor="text2"/>
          <w:sz w:val="20"/>
          <w:szCs w:val="20"/>
        </w:rPr>
        <w:t xml:space="preserve"> leveraging internal cloud architects and sales engineers.</w:t>
      </w:r>
      <w:r w:rsidR="0093041D" w:rsidRPr="00840C43">
        <w:rPr>
          <w:color w:val="212123" w:themeColor="text2"/>
          <w:sz w:val="20"/>
          <w:szCs w:val="20"/>
        </w:rPr>
        <w:t xml:space="preserve"> </w:t>
      </w:r>
      <w:r w:rsidR="00232A2B" w:rsidRPr="00840C43">
        <w:rPr>
          <w:color w:val="212123" w:themeColor="text2"/>
          <w:sz w:val="20"/>
          <w:szCs w:val="20"/>
        </w:rPr>
        <w:t xml:space="preserve">Resources work </w:t>
      </w:r>
      <w:r w:rsidR="00AF6443" w:rsidRPr="00840C43">
        <w:rPr>
          <w:color w:val="212123" w:themeColor="text2"/>
          <w:sz w:val="20"/>
          <w:szCs w:val="20"/>
        </w:rPr>
        <w:t xml:space="preserve">strategically </w:t>
      </w:r>
      <w:r w:rsidR="002251E5" w:rsidRPr="00840C43">
        <w:rPr>
          <w:color w:val="212123" w:themeColor="text2"/>
          <w:sz w:val="20"/>
          <w:szCs w:val="20"/>
        </w:rPr>
        <w:t>guiding and executing</w:t>
      </w:r>
      <w:r w:rsidR="00DD0873" w:rsidRPr="00840C43">
        <w:rPr>
          <w:color w:val="212123" w:themeColor="text2"/>
          <w:sz w:val="20"/>
          <w:szCs w:val="20"/>
        </w:rPr>
        <w:t xml:space="preserve"> </w:t>
      </w:r>
      <w:r w:rsidR="005303F0" w:rsidRPr="00840C43">
        <w:rPr>
          <w:color w:val="212123" w:themeColor="text2"/>
          <w:sz w:val="20"/>
          <w:szCs w:val="20"/>
        </w:rPr>
        <w:t>technical sales enablement strategies</w:t>
      </w:r>
      <w:r w:rsidR="00795988" w:rsidRPr="00840C43">
        <w:rPr>
          <w:color w:val="212123" w:themeColor="text2"/>
          <w:sz w:val="20"/>
          <w:szCs w:val="20"/>
        </w:rPr>
        <w:t xml:space="preserve"> for</w:t>
      </w:r>
      <w:r w:rsidR="00295EBB">
        <w:rPr>
          <w:color w:val="212123" w:themeColor="text2"/>
          <w:sz w:val="20"/>
          <w:szCs w:val="20"/>
        </w:rPr>
        <w:t xml:space="preserve"> </w:t>
      </w:r>
      <w:r w:rsidR="00A27D79">
        <w:rPr>
          <w:color w:val="212123" w:themeColor="text2"/>
          <w:sz w:val="20"/>
          <w:szCs w:val="20"/>
        </w:rPr>
        <w:t>c</w:t>
      </w:r>
      <w:r w:rsidR="00295EBB">
        <w:rPr>
          <w:color w:val="212123" w:themeColor="text2"/>
          <w:sz w:val="20"/>
          <w:szCs w:val="20"/>
        </w:rPr>
        <w:t xml:space="preserve">hannel </w:t>
      </w:r>
      <w:r w:rsidR="00A27D79">
        <w:rPr>
          <w:color w:val="212123" w:themeColor="text2"/>
          <w:sz w:val="20"/>
          <w:szCs w:val="20"/>
        </w:rPr>
        <w:t>p</w:t>
      </w:r>
      <w:r w:rsidR="00BD4BFA">
        <w:rPr>
          <w:color w:val="212123" w:themeColor="text2"/>
          <w:sz w:val="20"/>
          <w:szCs w:val="20"/>
        </w:rPr>
        <w:t xml:space="preserve">artners’ </w:t>
      </w:r>
      <w:r w:rsidR="00615B37">
        <w:rPr>
          <w:color w:val="212123" w:themeColor="text2"/>
          <w:sz w:val="20"/>
          <w:szCs w:val="20"/>
        </w:rPr>
        <w:t xml:space="preserve">and their </w:t>
      </w:r>
      <w:r w:rsidR="00795988" w:rsidRPr="00840C43">
        <w:rPr>
          <w:color w:val="212123" w:themeColor="text2"/>
          <w:sz w:val="20"/>
          <w:szCs w:val="20"/>
        </w:rPr>
        <w:t xml:space="preserve">end customers’ </w:t>
      </w:r>
      <w:r w:rsidR="00A27D79">
        <w:rPr>
          <w:color w:val="212123" w:themeColor="text2"/>
          <w:sz w:val="20"/>
          <w:szCs w:val="20"/>
        </w:rPr>
        <w:t>d</w:t>
      </w:r>
      <w:r w:rsidR="00795988" w:rsidRPr="00840C43">
        <w:rPr>
          <w:color w:val="212123" w:themeColor="text2"/>
          <w:sz w:val="20"/>
          <w:szCs w:val="20"/>
        </w:rPr>
        <w:t xml:space="preserve">igital </w:t>
      </w:r>
      <w:r w:rsidR="00A27D79">
        <w:rPr>
          <w:color w:val="212123" w:themeColor="text2"/>
          <w:sz w:val="20"/>
          <w:szCs w:val="20"/>
        </w:rPr>
        <w:t>t</w:t>
      </w:r>
      <w:r w:rsidR="00795988" w:rsidRPr="00840C43">
        <w:rPr>
          <w:color w:val="212123" w:themeColor="text2"/>
          <w:sz w:val="20"/>
          <w:szCs w:val="20"/>
        </w:rPr>
        <w:t>ransformation.</w:t>
      </w:r>
      <w:r w:rsidR="005A7800">
        <w:rPr>
          <w:color w:val="212123" w:themeColor="text2"/>
          <w:sz w:val="20"/>
          <w:szCs w:val="20"/>
        </w:rPr>
        <w:t xml:space="preserve"> Focused on </w:t>
      </w:r>
      <w:r w:rsidR="00D453BB">
        <w:rPr>
          <w:color w:val="212123" w:themeColor="text2"/>
          <w:sz w:val="20"/>
          <w:szCs w:val="20"/>
        </w:rPr>
        <w:t>partner</w:t>
      </w:r>
      <w:r w:rsidR="007F230B">
        <w:rPr>
          <w:color w:val="212123" w:themeColor="text2"/>
          <w:sz w:val="20"/>
          <w:szCs w:val="20"/>
        </w:rPr>
        <w:t xml:space="preserve">’s private </w:t>
      </w:r>
      <w:r w:rsidR="00977CD0">
        <w:rPr>
          <w:color w:val="212123" w:themeColor="text2"/>
          <w:sz w:val="20"/>
          <w:szCs w:val="20"/>
        </w:rPr>
        <w:t>cloud</w:t>
      </w:r>
      <w:r w:rsidR="007F230B">
        <w:rPr>
          <w:color w:val="212123" w:themeColor="text2"/>
          <w:sz w:val="20"/>
          <w:szCs w:val="20"/>
        </w:rPr>
        <w:t>s</w:t>
      </w:r>
      <w:r w:rsidR="008A25B0">
        <w:rPr>
          <w:color w:val="212123" w:themeColor="text2"/>
          <w:sz w:val="20"/>
          <w:szCs w:val="20"/>
        </w:rPr>
        <w:t xml:space="preserve">, Azure, </w:t>
      </w:r>
      <w:r w:rsidR="00D428DE">
        <w:rPr>
          <w:color w:val="212123" w:themeColor="text2"/>
          <w:sz w:val="20"/>
          <w:szCs w:val="20"/>
        </w:rPr>
        <w:t>AWS,</w:t>
      </w:r>
      <w:r w:rsidR="008C211D">
        <w:rPr>
          <w:color w:val="212123" w:themeColor="text2"/>
          <w:sz w:val="20"/>
          <w:szCs w:val="20"/>
        </w:rPr>
        <w:t xml:space="preserve"> and IBM </w:t>
      </w:r>
      <w:r w:rsidR="001B77A3">
        <w:rPr>
          <w:color w:val="212123" w:themeColor="text2"/>
          <w:sz w:val="20"/>
          <w:szCs w:val="20"/>
        </w:rPr>
        <w:t>public clouds</w:t>
      </w:r>
      <w:r w:rsidR="00977CD0">
        <w:rPr>
          <w:color w:val="212123" w:themeColor="text2"/>
          <w:sz w:val="20"/>
          <w:szCs w:val="20"/>
        </w:rPr>
        <w:t xml:space="preserve"> &amp; hybrid-cloud</w:t>
      </w:r>
      <w:r w:rsidR="00C04EB7">
        <w:rPr>
          <w:color w:val="212123" w:themeColor="text2"/>
          <w:sz w:val="20"/>
          <w:szCs w:val="20"/>
        </w:rPr>
        <w:t xml:space="preserve"> solutions </w:t>
      </w:r>
      <w:r w:rsidR="00527DD5">
        <w:rPr>
          <w:color w:val="212123" w:themeColor="text2"/>
          <w:sz w:val="20"/>
          <w:szCs w:val="20"/>
        </w:rPr>
        <w:t xml:space="preserve">running on converged and hyper-converged </w:t>
      </w:r>
      <w:r w:rsidR="00537274">
        <w:rPr>
          <w:color w:val="212123" w:themeColor="text2"/>
          <w:sz w:val="20"/>
          <w:szCs w:val="20"/>
        </w:rPr>
        <w:t>technology stacks</w:t>
      </w:r>
      <w:r w:rsidR="00A12CD7">
        <w:rPr>
          <w:color w:val="212123" w:themeColor="text2"/>
          <w:sz w:val="20"/>
          <w:szCs w:val="20"/>
        </w:rPr>
        <w:t>.</w:t>
      </w:r>
    </w:p>
    <w:p w14:paraId="2D841B71" w14:textId="54DA39F6" w:rsidR="00167536" w:rsidRPr="006C1185" w:rsidRDefault="009031E4" w:rsidP="000A4431">
      <w:pPr>
        <w:pStyle w:val="BodyText"/>
        <w:numPr>
          <w:ilvl w:val="0"/>
          <w:numId w:val="2"/>
        </w:numPr>
        <w:autoSpaceDE w:val="0"/>
        <w:autoSpaceDN w:val="0"/>
        <w:adjustRightInd w:val="0"/>
        <w:spacing w:before="40" w:line="240" w:lineRule="atLeast"/>
        <w:ind w:left="720" w:hanging="360"/>
        <w:rPr>
          <w:rFonts w:ascii="Calibri" w:hAnsi="Calibri"/>
          <w:color w:val="212123" w:themeColor="text2"/>
          <w:szCs w:val="20"/>
        </w:rPr>
      </w:pPr>
      <w:r>
        <w:rPr>
          <w:rFonts w:ascii="Calibri" w:hAnsi="Calibri"/>
          <w:b/>
          <w:color w:val="212123" w:themeColor="text2"/>
        </w:rPr>
        <w:t xml:space="preserve">Partner with sales leadership to </w:t>
      </w:r>
      <w:r w:rsidR="00C94F5D">
        <w:rPr>
          <w:rFonts w:ascii="Calibri" w:hAnsi="Calibri"/>
          <w:b/>
          <w:color w:val="212123" w:themeColor="text2"/>
        </w:rPr>
        <w:t>formulate sales strategies</w:t>
      </w:r>
      <w:r w:rsidR="001260A2">
        <w:rPr>
          <w:rFonts w:ascii="Calibri" w:hAnsi="Calibri"/>
          <w:b/>
          <w:color w:val="212123" w:themeColor="text2"/>
        </w:rPr>
        <w:t xml:space="preserve"> new and existing business</w:t>
      </w:r>
    </w:p>
    <w:p w14:paraId="157D1427" w14:textId="36EEBBEB" w:rsidR="006C1185" w:rsidRPr="00840C43" w:rsidRDefault="006C1185" w:rsidP="000A4431">
      <w:pPr>
        <w:pStyle w:val="BodyText"/>
        <w:numPr>
          <w:ilvl w:val="0"/>
          <w:numId w:val="2"/>
        </w:numPr>
        <w:autoSpaceDE w:val="0"/>
        <w:autoSpaceDN w:val="0"/>
        <w:adjustRightInd w:val="0"/>
        <w:spacing w:before="40" w:line="240" w:lineRule="atLeast"/>
        <w:ind w:left="720" w:hanging="360"/>
        <w:rPr>
          <w:rFonts w:ascii="Calibri" w:hAnsi="Calibri"/>
          <w:color w:val="212123" w:themeColor="text2"/>
          <w:szCs w:val="20"/>
        </w:rPr>
      </w:pPr>
      <w:r>
        <w:rPr>
          <w:rFonts w:ascii="Calibri" w:hAnsi="Calibri"/>
          <w:b/>
          <w:color w:val="212123" w:themeColor="text2"/>
        </w:rPr>
        <w:t>Provide</w:t>
      </w:r>
      <w:r w:rsidR="00A27D79">
        <w:rPr>
          <w:rFonts w:ascii="Calibri" w:hAnsi="Calibri"/>
          <w:b/>
          <w:color w:val="212123" w:themeColor="text2"/>
        </w:rPr>
        <w:t>d</w:t>
      </w:r>
      <w:r>
        <w:rPr>
          <w:rFonts w:ascii="Calibri" w:hAnsi="Calibri"/>
          <w:b/>
          <w:color w:val="212123" w:themeColor="text2"/>
        </w:rPr>
        <w:t xml:space="preserve"> t</w:t>
      </w:r>
      <w:r w:rsidR="001260A2">
        <w:rPr>
          <w:rFonts w:ascii="Calibri" w:hAnsi="Calibri"/>
          <w:b/>
          <w:color w:val="212123" w:themeColor="text2"/>
        </w:rPr>
        <w:t>hought</w:t>
      </w:r>
      <w:r>
        <w:rPr>
          <w:rFonts w:ascii="Calibri" w:hAnsi="Calibri"/>
          <w:b/>
          <w:color w:val="212123" w:themeColor="text2"/>
        </w:rPr>
        <w:t xml:space="preserve"> leadership to </w:t>
      </w:r>
      <w:r w:rsidR="00A27D79">
        <w:rPr>
          <w:rFonts w:ascii="Calibri" w:hAnsi="Calibri"/>
          <w:b/>
          <w:color w:val="212123" w:themeColor="text2"/>
        </w:rPr>
        <w:t>s</w:t>
      </w:r>
      <w:r w:rsidR="00FA608E">
        <w:rPr>
          <w:rFonts w:ascii="Calibri" w:hAnsi="Calibri"/>
          <w:b/>
          <w:color w:val="212123" w:themeColor="text2"/>
        </w:rPr>
        <w:t xml:space="preserve">ales </w:t>
      </w:r>
      <w:r w:rsidR="00A27D79">
        <w:rPr>
          <w:rFonts w:ascii="Calibri" w:hAnsi="Calibri"/>
          <w:b/>
          <w:color w:val="212123" w:themeColor="text2"/>
        </w:rPr>
        <w:t>e</w:t>
      </w:r>
      <w:r w:rsidR="00FA608E">
        <w:rPr>
          <w:rFonts w:ascii="Calibri" w:hAnsi="Calibri"/>
          <w:b/>
          <w:color w:val="212123" w:themeColor="text2"/>
        </w:rPr>
        <w:t>ngineers</w:t>
      </w:r>
      <w:r w:rsidR="00005817">
        <w:rPr>
          <w:rFonts w:ascii="Calibri" w:hAnsi="Calibri"/>
          <w:b/>
          <w:color w:val="212123" w:themeColor="text2"/>
        </w:rPr>
        <w:t xml:space="preserve"> and </w:t>
      </w:r>
      <w:r w:rsidR="00A27D79">
        <w:rPr>
          <w:rFonts w:ascii="Calibri" w:hAnsi="Calibri"/>
          <w:b/>
          <w:color w:val="212123" w:themeColor="text2"/>
        </w:rPr>
        <w:t>c</w:t>
      </w:r>
      <w:r w:rsidR="00005817">
        <w:rPr>
          <w:rFonts w:ascii="Calibri" w:hAnsi="Calibri"/>
          <w:b/>
          <w:color w:val="212123" w:themeColor="text2"/>
        </w:rPr>
        <w:t xml:space="preserve">loud </w:t>
      </w:r>
      <w:r w:rsidR="00A27D79">
        <w:rPr>
          <w:rFonts w:ascii="Calibri" w:hAnsi="Calibri"/>
          <w:b/>
          <w:color w:val="212123" w:themeColor="text2"/>
        </w:rPr>
        <w:t>a</w:t>
      </w:r>
      <w:r w:rsidR="00005817">
        <w:rPr>
          <w:rFonts w:ascii="Calibri" w:hAnsi="Calibri"/>
          <w:b/>
          <w:color w:val="212123" w:themeColor="text2"/>
        </w:rPr>
        <w:t>rchitects</w:t>
      </w:r>
    </w:p>
    <w:p w14:paraId="6C259E9A" w14:textId="7EAC640C" w:rsidR="0088665A" w:rsidRPr="00937578" w:rsidRDefault="00851923" w:rsidP="00937578">
      <w:pPr>
        <w:pStyle w:val="BodyText"/>
        <w:numPr>
          <w:ilvl w:val="0"/>
          <w:numId w:val="2"/>
        </w:numPr>
        <w:autoSpaceDE w:val="0"/>
        <w:autoSpaceDN w:val="0"/>
        <w:adjustRightInd w:val="0"/>
        <w:spacing w:before="40" w:line="240" w:lineRule="atLeast"/>
        <w:ind w:left="720" w:hanging="360"/>
        <w:rPr>
          <w:rFonts w:ascii="Calibri" w:hAnsi="Calibri"/>
          <w:color w:val="212123" w:themeColor="text2"/>
          <w:szCs w:val="20"/>
        </w:rPr>
      </w:pPr>
      <w:r>
        <w:rPr>
          <w:rFonts w:ascii="Calibri" w:hAnsi="Calibri"/>
          <w:b/>
          <w:color w:val="212123" w:themeColor="text2"/>
        </w:rPr>
        <w:t>Work with clients to identify business outcomes, service requirements</w:t>
      </w:r>
      <w:r w:rsidR="00974EA2">
        <w:rPr>
          <w:rFonts w:ascii="Calibri" w:hAnsi="Calibri"/>
          <w:b/>
          <w:color w:val="212123" w:themeColor="text2"/>
        </w:rPr>
        <w:t xml:space="preserve"> and technical solutions</w:t>
      </w:r>
    </w:p>
    <w:p w14:paraId="6177AB05" w14:textId="77777777" w:rsidR="0088665A" w:rsidRPr="00840C43" w:rsidRDefault="0088665A" w:rsidP="00786C18">
      <w:pPr>
        <w:tabs>
          <w:tab w:val="right" w:pos="10800"/>
        </w:tabs>
        <w:spacing w:after="0" w:line="240" w:lineRule="atLeast"/>
        <w:contextualSpacing/>
        <w:rPr>
          <w:b/>
          <w:color w:val="212123" w:themeColor="text2"/>
          <w:sz w:val="20"/>
          <w:szCs w:val="20"/>
        </w:rPr>
      </w:pPr>
    </w:p>
    <w:p w14:paraId="304C5181" w14:textId="0DE76F8B" w:rsidR="00786C18" w:rsidRPr="00840C43" w:rsidRDefault="00315B1F" w:rsidP="00786C18">
      <w:pPr>
        <w:tabs>
          <w:tab w:val="right" w:pos="10800"/>
        </w:tabs>
        <w:spacing w:after="0" w:line="240" w:lineRule="atLeast"/>
        <w:contextualSpacing/>
        <w:rPr>
          <w:b/>
          <w:bCs/>
          <w:smallCaps/>
          <w:color w:val="212123" w:themeColor="text2"/>
          <w:sz w:val="20"/>
          <w:szCs w:val="20"/>
        </w:rPr>
      </w:pPr>
      <w:r w:rsidRPr="00840C43">
        <w:rPr>
          <w:b/>
          <w:color w:val="212123" w:themeColor="text2"/>
          <w:sz w:val="20"/>
          <w:szCs w:val="20"/>
        </w:rPr>
        <w:t>UDI</w:t>
      </w:r>
      <w:r w:rsidR="00786C18" w:rsidRPr="00840C43">
        <w:rPr>
          <w:b/>
          <w:color w:val="212123" w:themeColor="text2"/>
          <w:sz w:val="20"/>
          <w:szCs w:val="20"/>
        </w:rPr>
        <w:t xml:space="preserve"> </w:t>
      </w:r>
      <w:r w:rsidR="00786C18" w:rsidRPr="00840C43">
        <w:rPr>
          <w:rFonts w:cs="Arial"/>
          <w:b/>
          <w:smallCaps/>
          <w:color w:val="212123" w:themeColor="text2"/>
          <w:sz w:val="21"/>
          <w:szCs w:val="21"/>
        </w:rPr>
        <w:sym w:font="Symbol" w:char="F0BE"/>
      </w:r>
      <w:r w:rsidR="00786C18" w:rsidRPr="00840C43">
        <w:rPr>
          <w:rFonts w:cs="Arial"/>
          <w:b/>
          <w:smallCaps/>
          <w:color w:val="212123" w:themeColor="text2"/>
          <w:sz w:val="21"/>
          <w:szCs w:val="21"/>
        </w:rPr>
        <w:t xml:space="preserve"> </w:t>
      </w:r>
      <w:r w:rsidR="0010681A" w:rsidRPr="00840C43">
        <w:rPr>
          <w:color w:val="212123" w:themeColor="text2"/>
          <w:sz w:val="20"/>
          <w:szCs w:val="20"/>
        </w:rPr>
        <w:t>Dallas</w:t>
      </w:r>
      <w:r w:rsidR="00786C18" w:rsidRPr="00840C43">
        <w:rPr>
          <w:color w:val="212123" w:themeColor="text2"/>
          <w:sz w:val="20"/>
          <w:szCs w:val="20"/>
        </w:rPr>
        <w:t>, TX</w:t>
      </w:r>
      <w:r w:rsidR="00786C18" w:rsidRPr="00840C43">
        <w:rPr>
          <w:b/>
          <w:bCs/>
          <w:smallCaps/>
          <w:color w:val="212123" w:themeColor="text2"/>
          <w:sz w:val="20"/>
          <w:szCs w:val="20"/>
        </w:rPr>
        <w:tab/>
      </w:r>
      <w:r w:rsidR="00786C18" w:rsidRPr="00840C43">
        <w:rPr>
          <w:color w:val="212123" w:themeColor="text2"/>
          <w:sz w:val="20"/>
          <w:szCs w:val="20"/>
        </w:rPr>
        <w:t>201</w:t>
      </w:r>
      <w:r w:rsidR="00FA4959" w:rsidRPr="00840C43">
        <w:rPr>
          <w:color w:val="212123" w:themeColor="text2"/>
          <w:sz w:val="20"/>
          <w:szCs w:val="20"/>
        </w:rPr>
        <w:t>8</w:t>
      </w:r>
      <w:r w:rsidR="00786C18" w:rsidRPr="00840C43">
        <w:rPr>
          <w:color w:val="212123" w:themeColor="text2"/>
          <w:sz w:val="20"/>
          <w:szCs w:val="20"/>
        </w:rPr>
        <w:t xml:space="preserve"> – </w:t>
      </w:r>
      <w:r w:rsidR="000A4431" w:rsidRPr="00840C43">
        <w:rPr>
          <w:color w:val="212123" w:themeColor="text2"/>
          <w:sz w:val="20"/>
          <w:szCs w:val="20"/>
        </w:rPr>
        <w:t>2019</w:t>
      </w:r>
    </w:p>
    <w:p w14:paraId="7ADF9A47" w14:textId="03318B17" w:rsidR="00786C18" w:rsidRPr="00840C43" w:rsidRDefault="004D3BC6" w:rsidP="00786C18">
      <w:pPr>
        <w:keepNext/>
        <w:autoSpaceDE w:val="0"/>
        <w:autoSpaceDN w:val="0"/>
        <w:adjustRightInd w:val="0"/>
        <w:spacing w:after="0" w:line="240" w:lineRule="atLeast"/>
        <w:jc w:val="both"/>
        <w:outlineLvl w:val="0"/>
        <w:rPr>
          <w:rFonts w:eastAsia="Batang"/>
          <w:b/>
          <w:color w:val="212123" w:themeColor="text2"/>
          <w:sz w:val="20"/>
          <w:szCs w:val="20"/>
        </w:rPr>
      </w:pPr>
      <w:r w:rsidRPr="00840C43">
        <w:rPr>
          <w:rFonts w:eastAsia="Batang"/>
          <w:b/>
          <w:color w:val="212123" w:themeColor="text2"/>
          <w:sz w:val="20"/>
          <w:szCs w:val="20"/>
        </w:rPr>
        <w:t>Solutions Architect</w:t>
      </w:r>
      <w:r w:rsidR="008C1294">
        <w:rPr>
          <w:rFonts w:eastAsia="Batang"/>
          <w:b/>
          <w:color w:val="212123" w:themeColor="text2"/>
          <w:sz w:val="20"/>
          <w:szCs w:val="20"/>
        </w:rPr>
        <w:t xml:space="preserve"> – Business Development</w:t>
      </w:r>
    </w:p>
    <w:p w14:paraId="0FEE8022" w14:textId="5C609EF6" w:rsidR="00AD31FF" w:rsidRDefault="0083279A" w:rsidP="00786C18">
      <w:pPr>
        <w:tabs>
          <w:tab w:val="right" w:pos="9360"/>
        </w:tabs>
        <w:spacing w:before="40" w:after="0" w:line="240" w:lineRule="atLeast"/>
        <w:jc w:val="both"/>
        <w:rPr>
          <w:color w:val="212123" w:themeColor="text2"/>
          <w:sz w:val="20"/>
          <w:szCs w:val="20"/>
        </w:rPr>
      </w:pPr>
      <w:r>
        <w:rPr>
          <w:color w:val="212123" w:themeColor="text2"/>
          <w:sz w:val="20"/>
          <w:szCs w:val="20"/>
        </w:rPr>
        <w:t xml:space="preserve">Solutions architect </w:t>
      </w:r>
      <w:r w:rsidR="00300AA8">
        <w:rPr>
          <w:color w:val="212123" w:themeColor="text2"/>
          <w:sz w:val="20"/>
          <w:szCs w:val="20"/>
        </w:rPr>
        <w:t xml:space="preserve">providing </w:t>
      </w:r>
      <w:r w:rsidR="00A32C78">
        <w:rPr>
          <w:color w:val="212123" w:themeColor="text2"/>
          <w:sz w:val="20"/>
          <w:szCs w:val="20"/>
        </w:rPr>
        <w:t xml:space="preserve">solutions across the Dell EMC technology portfolio directly to the </w:t>
      </w:r>
      <w:r w:rsidR="00A32C78" w:rsidRPr="00BE0276">
        <w:rPr>
          <w:color w:val="212123" w:themeColor="text2"/>
          <w:sz w:val="20"/>
          <w:szCs w:val="20"/>
        </w:rPr>
        <w:t>end customer</w:t>
      </w:r>
      <w:r w:rsidR="00A32C78">
        <w:rPr>
          <w:color w:val="212123" w:themeColor="text2"/>
          <w:sz w:val="20"/>
          <w:szCs w:val="20"/>
        </w:rPr>
        <w:t>. UDI focus area is in the commercial space</w:t>
      </w:r>
      <w:r w:rsidR="0039607E">
        <w:rPr>
          <w:color w:val="212123" w:themeColor="text2"/>
          <w:sz w:val="20"/>
          <w:szCs w:val="20"/>
        </w:rPr>
        <w:t xml:space="preserve"> and is one of Dell EMC </w:t>
      </w:r>
      <w:r w:rsidR="00961053">
        <w:rPr>
          <w:color w:val="212123" w:themeColor="text2"/>
          <w:sz w:val="20"/>
          <w:szCs w:val="20"/>
        </w:rPr>
        <w:t xml:space="preserve">key </w:t>
      </w:r>
      <w:r w:rsidR="00C06689">
        <w:rPr>
          <w:color w:val="212123" w:themeColor="text2"/>
          <w:sz w:val="20"/>
          <w:szCs w:val="20"/>
        </w:rPr>
        <w:t xml:space="preserve">partners </w:t>
      </w:r>
      <w:r w:rsidR="0078640B">
        <w:rPr>
          <w:color w:val="212123" w:themeColor="text2"/>
          <w:sz w:val="20"/>
          <w:szCs w:val="20"/>
        </w:rPr>
        <w:t>selling directly to</w:t>
      </w:r>
      <w:r w:rsidR="00BE0276">
        <w:rPr>
          <w:color w:val="212123" w:themeColor="text2"/>
          <w:sz w:val="20"/>
          <w:szCs w:val="20"/>
        </w:rPr>
        <w:t xml:space="preserve"> the customer</w:t>
      </w:r>
      <w:r w:rsidR="0078640B">
        <w:rPr>
          <w:color w:val="212123" w:themeColor="text2"/>
          <w:sz w:val="20"/>
          <w:szCs w:val="20"/>
        </w:rPr>
        <w:t xml:space="preserve">s well as co-sell efforts </w:t>
      </w:r>
      <w:r w:rsidR="00F132F7">
        <w:rPr>
          <w:color w:val="212123" w:themeColor="text2"/>
          <w:sz w:val="20"/>
          <w:szCs w:val="20"/>
        </w:rPr>
        <w:t>in partnership with Dell EMC resources.</w:t>
      </w:r>
    </w:p>
    <w:p w14:paraId="74E4D235" w14:textId="5DCA7111" w:rsidR="00786C18" w:rsidRPr="00BC4ABB" w:rsidRDefault="006F4056" w:rsidP="00BC4ABB">
      <w:pPr>
        <w:pStyle w:val="BodyText"/>
        <w:numPr>
          <w:ilvl w:val="0"/>
          <w:numId w:val="2"/>
        </w:numPr>
        <w:autoSpaceDE w:val="0"/>
        <w:autoSpaceDN w:val="0"/>
        <w:adjustRightInd w:val="0"/>
        <w:spacing w:before="40" w:line="240" w:lineRule="atLeast"/>
        <w:ind w:left="720" w:hanging="360"/>
        <w:rPr>
          <w:rFonts w:ascii="Calibri" w:hAnsi="Calibri"/>
          <w:color w:val="212123" w:themeColor="text2"/>
          <w:szCs w:val="20"/>
        </w:rPr>
      </w:pPr>
      <w:r w:rsidRPr="00840C43">
        <w:rPr>
          <w:rFonts w:ascii="Calibri" w:hAnsi="Calibri"/>
          <w:b/>
          <w:color w:val="212123" w:themeColor="text2"/>
        </w:rPr>
        <w:t>Develop outreach process for new business</w:t>
      </w:r>
      <w:r w:rsidR="00347123">
        <w:rPr>
          <w:rFonts w:ascii="Calibri" w:hAnsi="Calibri"/>
          <w:b/>
          <w:color w:val="212123" w:themeColor="text2"/>
        </w:rPr>
        <w:t xml:space="preserve"> development</w:t>
      </w:r>
      <w:r w:rsidR="00BC4ABB">
        <w:rPr>
          <w:rFonts w:ascii="Calibri" w:hAnsi="Calibri"/>
          <w:color w:val="212123" w:themeColor="text2"/>
          <w:szCs w:val="20"/>
        </w:rPr>
        <w:t xml:space="preserve"> &amp; </w:t>
      </w:r>
      <w:r w:rsidRPr="00BC4ABB">
        <w:rPr>
          <w:rFonts w:ascii="Calibri" w:hAnsi="Calibri"/>
          <w:b/>
          <w:color w:val="212123" w:themeColor="text2"/>
        </w:rPr>
        <w:t xml:space="preserve">Analyze and improve existing partner </w:t>
      </w:r>
      <w:r w:rsidR="004545DC" w:rsidRPr="00BC4ABB">
        <w:rPr>
          <w:rFonts w:ascii="Calibri" w:hAnsi="Calibri"/>
          <w:b/>
          <w:color w:val="212123" w:themeColor="text2"/>
        </w:rPr>
        <w:t>footprint</w:t>
      </w:r>
    </w:p>
    <w:p w14:paraId="07AE00AF" w14:textId="08BF7464" w:rsidR="008C4675" w:rsidRPr="00347123" w:rsidRDefault="00315C1A" w:rsidP="00CE02BE">
      <w:pPr>
        <w:pStyle w:val="BodyText"/>
        <w:numPr>
          <w:ilvl w:val="0"/>
          <w:numId w:val="2"/>
        </w:numPr>
        <w:autoSpaceDE w:val="0"/>
        <w:autoSpaceDN w:val="0"/>
        <w:adjustRightInd w:val="0"/>
        <w:spacing w:before="40" w:line="240" w:lineRule="atLeast"/>
        <w:ind w:left="720" w:hanging="360"/>
        <w:rPr>
          <w:rFonts w:ascii="Calibri" w:hAnsi="Calibri"/>
          <w:color w:val="212123" w:themeColor="text2"/>
          <w:szCs w:val="20"/>
        </w:rPr>
      </w:pPr>
      <w:r>
        <w:rPr>
          <w:rFonts w:ascii="Calibri" w:hAnsi="Calibri"/>
          <w:b/>
          <w:color w:val="212123" w:themeColor="text2"/>
        </w:rPr>
        <w:t xml:space="preserve">Technical </w:t>
      </w:r>
      <w:r w:rsidR="00C25522">
        <w:rPr>
          <w:rFonts w:ascii="Calibri" w:hAnsi="Calibri"/>
          <w:b/>
          <w:color w:val="212123" w:themeColor="text2"/>
        </w:rPr>
        <w:t>c</w:t>
      </w:r>
      <w:r>
        <w:rPr>
          <w:rFonts w:ascii="Calibri" w:hAnsi="Calibri"/>
          <w:b/>
          <w:color w:val="212123" w:themeColor="text2"/>
        </w:rPr>
        <w:t>onsulting</w:t>
      </w:r>
      <w:r w:rsidR="00CF3465">
        <w:rPr>
          <w:rFonts w:ascii="Calibri" w:hAnsi="Calibri"/>
          <w:b/>
          <w:color w:val="212123" w:themeColor="text2"/>
        </w:rPr>
        <w:t xml:space="preserve"> </w:t>
      </w:r>
      <w:r w:rsidR="00347123">
        <w:rPr>
          <w:rFonts w:ascii="Calibri" w:hAnsi="Calibri"/>
          <w:b/>
          <w:color w:val="212123" w:themeColor="text2"/>
        </w:rPr>
        <w:t xml:space="preserve">for </w:t>
      </w:r>
      <w:r w:rsidR="00E153F9">
        <w:rPr>
          <w:rFonts w:ascii="Calibri" w:hAnsi="Calibri"/>
          <w:b/>
          <w:color w:val="212123" w:themeColor="text2"/>
        </w:rPr>
        <w:t>converged and hyper-converged architecture</w:t>
      </w:r>
      <w:r w:rsidR="003E0297">
        <w:rPr>
          <w:rFonts w:ascii="Calibri" w:hAnsi="Calibri"/>
          <w:b/>
          <w:color w:val="212123" w:themeColor="text2"/>
        </w:rPr>
        <w:t>s</w:t>
      </w:r>
    </w:p>
    <w:p w14:paraId="3AA6186D" w14:textId="6680AAA7" w:rsidR="008C4675" w:rsidRPr="00937578" w:rsidRDefault="00347123" w:rsidP="00937578">
      <w:pPr>
        <w:pStyle w:val="BodyText"/>
        <w:numPr>
          <w:ilvl w:val="0"/>
          <w:numId w:val="2"/>
        </w:numPr>
        <w:autoSpaceDE w:val="0"/>
        <w:autoSpaceDN w:val="0"/>
        <w:adjustRightInd w:val="0"/>
        <w:spacing w:before="40" w:line="240" w:lineRule="atLeast"/>
        <w:ind w:left="720" w:hanging="360"/>
        <w:rPr>
          <w:rFonts w:ascii="Calibri" w:hAnsi="Calibri"/>
          <w:color w:val="212123" w:themeColor="text2"/>
          <w:szCs w:val="20"/>
        </w:rPr>
      </w:pPr>
      <w:r>
        <w:rPr>
          <w:rFonts w:ascii="Calibri" w:hAnsi="Calibri"/>
          <w:b/>
          <w:color w:val="212123" w:themeColor="text2"/>
        </w:rPr>
        <w:t xml:space="preserve">Evaluate On-Prem solutions – Shift and </w:t>
      </w:r>
      <w:r w:rsidR="00A27D79">
        <w:rPr>
          <w:rFonts w:ascii="Calibri" w:hAnsi="Calibri"/>
          <w:b/>
          <w:color w:val="212123" w:themeColor="text2"/>
        </w:rPr>
        <w:t>m</w:t>
      </w:r>
      <w:r>
        <w:rPr>
          <w:rFonts w:ascii="Calibri" w:hAnsi="Calibri"/>
          <w:b/>
          <w:color w:val="212123" w:themeColor="text2"/>
        </w:rPr>
        <w:t xml:space="preserve">ove to </w:t>
      </w:r>
      <w:r w:rsidR="00A27D79">
        <w:rPr>
          <w:rFonts w:ascii="Calibri" w:hAnsi="Calibri"/>
          <w:b/>
          <w:color w:val="212123" w:themeColor="text2"/>
        </w:rPr>
        <w:t>c</w:t>
      </w:r>
      <w:r>
        <w:rPr>
          <w:rFonts w:ascii="Calibri" w:hAnsi="Calibri"/>
          <w:b/>
          <w:color w:val="212123" w:themeColor="text2"/>
        </w:rPr>
        <w:t xml:space="preserve">loud and </w:t>
      </w:r>
      <w:r w:rsidR="00A27D79">
        <w:rPr>
          <w:rFonts w:ascii="Calibri" w:hAnsi="Calibri"/>
          <w:b/>
          <w:color w:val="212123" w:themeColor="text2"/>
        </w:rPr>
        <w:t>h</w:t>
      </w:r>
      <w:r>
        <w:rPr>
          <w:rFonts w:ascii="Calibri" w:hAnsi="Calibri"/>
          <w:b/>
          <w:color w:val="212123" w:themeColor="text2"/>
        </w:rPr>
        <w:t>ybrid</w:t>
      </w:r>
      <w:r w:rsidR="00A27D79">
        <w:rPr>
          <w:rFonts w:ascii="Calibri" w:hAnsi="Calibri"/>
          <w:b/>
          <w:color w:val="212123" w:themeColor="text2"/>
        </w:rPr>
        <w:t>-c</w:t>
      </w:r>
      <w:r>
        <w:rPr>
          <w:rFonts w:ascii="Calibri" w:hAnsi="Calibri"/>
          <w:b/>
          <w:color w:val="212123" w:themeColor="text2"/>
        </w:rPr>
        <w:t>loud solutions</w:t>
      </w:r>
    </w:p>
    <w:p w14:paraId="5A998A79" w14:textId="77777777" w:rsidR="008C4675" w:rsidRDefault="008C4675" w:rsidP="00906CD6">
      <w:pPr>
        <w:tabs>
          <w:tab w:val="right" w:pos="10800"/>
        </w:tabs>
        <w:spacing w:after="0" w:line="240" w:lineRule="atLeast"/>
        <w:contextualSpacing/>
        <w:rPr>
          <w:b/>
          <w:color w:val="212123" w:themeColor="text2"/>
          <w:sz w:val="20"/>
          <w:szCs w:val="20"/>
        </w:rPr>
      </w:pPr>
    </w:p>
    <w:p w14:paraId="48D3E5AD" w14:textId="3BCEB54C" w:rsidR="00F12AF8" w:rsidRPr="008C4675" w:rsidRDefault="00F12AF8" w:rsidP="00906CD6">
      <w:pPr>
        <w:tabs>
          <w:tab w:val="right" w:pos="10800"/>
        </w:tabs>
        <w:spacing w:after="0" w:line="240" w:lineRule="atLeast"/>
        <w:contextualSpacing/>
        <w:rPr>
          <w:b/>
          <w:bCs/>
          <w:smallCaps/>
          <w:color w:val="212123" w:themeColor="text2"/>
          <w:sz w:val="20"/>
          <w:szCs w:val="20"/>
        </w:rPr>
      </w:pPr>
      <w:r w:rsidRPr="008C4675">
        <w:rPr>
          <w:b/>
          <w:color w:val="212123" w:themeColor="text2"/>
          <w:sz w:val="20"/>
          <w:szCs w:val="20"/>
        </w:rPr>
        <w:t xml:space="preserve">DELL EMC </w:t>
      </w:r>
      <w:r w:rsidRPr="008C4675">
        <w:rPr>
          <w:rFonts w:cs="Arial"/>
          <w:b/>
          <w:smallCaps/>
          <w:color w:val="212123" w:themeColor="text2"/>
          <w:sz w:val="21"/>
          <w:szCs w:val="21"/>
        </w:rPr>
        <w:sym w:font="Symbol" w:char="F0BE"/>
      </w:r>
      <w:r w:rsidRPr="008C4675">
        <w:rPr>
          <w:rFonts w:cs="Arial"/>
          <w:b/>
          <w:smallCaps/>
          <w:color w:val="212123" w:themeColor="text2"/>
          <w:sz w:val="21"/>
          <w:szCs w:val="21"/>
        </w:rPr>
        <w:t xml:space="preserve"> </w:t>
      </w:r>
      <w:r w:rsidRPr="008C4675">
        <w:rPr>
          <w:color w:val="212123" w:themeColor="text2"/>
          <w:sz w:val="20"/>
          <w:szCs w:val="20"/>
        </w:rPr>
        <w:t>Richardson, TX</w:t>
      </w:r>
      <w:r w:rsidRPr="008C4675">
        <w:rPr>
          <w:b/>
          <w:bCs/>
          <w:smallCaps/>
          <w:color w:val="212123" w:themeColor="text2"/>
          <w:sz w:val="20"/>
          <w:szCs w:val="20"/>
        </w:rPr>
        <w:tab/>
      </w:r>
      <w:r w:rsidRPr="008C4675">
        <w:rPr>
          <w:color w:val="212123" w:themeColor="text2"/>
          <w:sz w:val="20"/>
          <w:szCs w:val="20"/>
        </w:rPr>
        <w:t>201</w:t>
      </w:r>
      <w:r w:rsidR="009A45BD" w:rsidRPr="008C4675">
        <w:rPr>
          <w:color w:val="212123" w:themeColor="text2"/>
          <w:sz w:val="20"/>
          <w:szCs w:val="20"/>
        </w:rPr>
        <w:t>3</w:t>
      </w:r>
      <w:r w:rsidRPr="008C4675">
        <w:rPr>
          <w:color w:val="212123" w:themeColor="text2"/>
          <w:sz w:val="20"/>
          <w:szCs w:val="20"/>
        </w:rPr>
        <w:t xml:space="preserve"> – </w:t>
      </w:r>
      <w:r w:rsidR="006907BC" w:rsidRPr="008C4675">
        <w:rPr>
          <w:color w:val="212123" w:themeColor="text2"/>
          <w:sz w:val="20"/>
          <w:szCs w:val="20"/>
        </w:rPr>
        <w:t>2018</w:t>
      </w:r>
    </w:p>
    <w:p w14:paraId="041EFE22" w14:textId="0658D13C" w:rsidR="00F12AF8" w:rsidRPr="008C4675" w:rsidRDefault="00517157" w:rsidP="00906CD6">
      <w:pPr>
        <w:keepNext/>
        <w:autoSpaceDE w:val="0"/>
        <w:autoSpaceDN w:val="0"/>
        <w:adjustRightInd w:val="0"/>
        <w:spacing w:after="0" w:line="240" w:lineRule="atLeast"/>
        <w:jc w:val="both"/>
        <w:outlineLvl w:val="0"/>
        <w:rPr>
          <w:rFonts w:eastAsia="Batang"/>
          <w:b/>
          <w:color w:val="212123" w:themeColor="text2"/>
          <w:sz w:val="20"/>
          <w:szCs w:val="20"/>
        </w:rPr>
      </w:pPr>
      <w:r>
        <w:rPr>
          <w:rFonts w:eastAsia="Batang"/>
          <w:b/>
          <w:color w:val="212123" w:themeColor="text2"/>
          <w:sz w:val="20"/>
          <w:szCs w:val="20"/>
        </w:rPr>
        <w:t>Senior Manager</w:t>
      </w:r>
      <w:r w:rsidRPr="008C4675">
        <w:rPr>
          <w:rFonts w:eastAsia="Batang"/>
          <w:b/>
          <w:color w:val="212123" w:themeColor="text2"/>
          <w:sz w:val="20"/>
          <w:szCs w:val="20"/>
        </w:rPr>
        <w:t xml:space="preserve"> </w:t>
      </w:r>
      <w:r w:rsidR="00F12AF8" w:rsidRPr="008C4675">
        <w:rPr>
          <w:rFonts w:eastAsia="Batang"/>
          <w:b/>
          <w:color w:val="212123" w:themeColor="text2"/>
          <w:sz w:val="20"/>
          <w:szCs w:val="20"/>
        </w:rPr>
        <w:t>Pre-Sales</w:t>
      </w:r>
      <w:r w:rsidR="009375B3">
        <w:rPr>
          <w:rFonts w:eastAsia="Batang"/>
          <w:b/>
          <w:color w:val="212123" w:themeColor="text2"/>
          <w:sz w:val="20"/>
          <w:szCs w:val="20"/>
        </w:rPr>
        <w:t>/</w:t>
      </w:r>
      <w:r w:rsidR="00C7612E">
        <w:rPr>
          <w:rFonts w:eastAsia="Batang"/>
          <w:b/>
          <w:color w:val="212123" w:themeColor="text2"/>
          <w:sz w:val="20"/>
          <w:szCs w:val="20"/>
        </w:rPr>
        <w:t>Senior Manager Technical Support</w:t>
      </w:r>
      <w:r w:rsidR="00365726">
        <w:rPr>
          <w:rFonts w:eastAsia="Batang"/>
          <w:b/>
          <w:color w:val="212123" w:themeColor="text2"/>
          <w:sz w:val="20"/>
          <w:szCs w:val="20"/>
        </w:rPr>
        <w:t xml:space="preserve"> – Converged and Hyper-Converged</w:t>
      </w:r>
    </w:p>
    <w:p w14:paraId="5CD4B5C7" w14:textId="77777777" w:rsidR="00C7612E" w:rsidRDefault="00F12AF8" w:rsidP="009375B3">
      <w:pPr>
        <w:tabs>
          <w:tab w:val="right" w:pos="9360"/>
        </w:tabs>
        <w:spacing w:before="40" w:after="0" w:line="240" w:lineRule="atLeast"/>
        <w:jc w:val="both"/>
        <w:rPr>
          <w:color w:val="212123" w:themeColor="text2"/>
          <w:sz w:val="20"/>
          <w:szCs w:val="20"/>
        </w:rPr>
      </w:pPr>
      <w:r w:rsidRPr="008C4675">
        <w:rPr>
          <w:color w:val="212123" w:themeColor="text2"/>
          <w:sz w:val="20"/>
          <w:szCs w:val="20"/>
        </w:rPr>
        <w:t xml:space="preserve">Lead </w:t>
      </w:r>
      <w:r w:rsidR="00937803" w:rsidRPr="008C4675">
        <w:rPr>
          <w:color w:val="212123" w:themeColor="text2"/>
          <w:sz w:val="20"/>
        </w:rPr>
        <w:t>15</w:t>
      </w:r>
      <w:r w:rsidRPr="008C4675">
        <w:rPr>
          <w:color w:val="212123" w:themeColor="text2"/>
          <w:sz w:val="20"/>
          <w:szCs w:val="20"/>
        </w:rPr>
        <w:t xml:space="preserve"> </w:t>
      </w:r>
      <w:r w:rsidR="00937803" w:rsidRPr="008C4675">
        <w:rPr>
          <w:color w:val="212123" w:themeColor="text2"/>
          <w:sz w:val="20"/>
          <w:szCs w:val="20"/>
        </w:rPr>
        <w:t xml:space="preserve">technical </w:t>
      </w:r>
      <w:r w:rsidR="003F6B3E" w:rsidRPr="008C4675">
        <w:rPr>
          <w:color w:val="212123" w:themeColor="text2"/>
          <w:sz w:val="20"/>
          <w:szCs w:val="20"/>
        </w:rPr>
        <w:t xml:space="preserve">cloud </w:t>
      </w:r>
      <w:r w:rsidR="00937803" w:rsidRPr="008C4675">
        <w:rPr>
          <w:color w:val="212123" w:themeColor="text2"/>
          <w:sz w:val="20"/>
          <w:szCs w:val="20"/>
        </w:rPr>
        <w:t>architects in</w:t>
      </w:r>
      <w:r w:rsidRPr="008C4675">
        <w:rPr>
          <w:color w:val="212123" w:themeColor="text2"/>
          <w:sz w:val="20"/>
          <w:szCs w:val="20"/>
        </w:rPr>
        <w:t xml:space="preserve"> deliver</w:t>
      </w:r>
      <w:r w:rsidR="00937803" w:rsidRPr="008C4675">
        <w:rPr>
          <w:color w:val="212123" w:themeColor="text2"/>
          <w:sz w:val="20"/>
          <w:szCs w:val="20"/>
        </w:rPr>
        <w:t>y of</w:t>
      </w:r>
      <w:r w:rsidRPr="008C4675">
        <w:rPr>
          <w:color w:val="212123" w:themeColor="text2"/>
          <w:sz w:val="20"/>
          <w:szCs w:val="20"/>
        </w:rPr>
        <w:t xml:space="preserve"> </w:t>
      </w:r>
      <w:r w:rsidRPr="008C4675">
        <w:rPr>
          <w:color w:val="212123" w:themeColor="text2"/>
          <w:sz w:val="20"/>
        </w:rPr>
        <w:t>enterprise multiplatform</w:t>
      </w:r>
      <w:r w:rsidR="000F3D81" w:rsidRPr="008C4675">
        <w:rPr>
          <w:color w:val="212123" w:themeColor="text2"/>
          <w:sz w:val="20"/>
        </w:rPr>
        <w:t xml:space="preserve">, </w:t>
      </w:r>
      <w:r w:rsidRPr="008C4675">
        <w:rPr>
          <w:color w:val="212123" w:themeColor="text2"/>
          <w:sz w:val="20"/>
          <w:szCs w:val="20"/>
        </w:rPr>
        <w:t>hybrid</w:t>
      </w:r>
      <w:r w:rsidR="00F76C4B" w:rsidRPr="008C4675">
        <w:rPr>
          <w:color w:val="212123" w:themeColor="text2"/>
          <w:sz w:val="20"/>
          <w:szCs w:val="20"/>
        </w:rPr>
        <w:t xml:space="preserve"> </w:t>
      </w:r>
      <w:r w:rsidR="000F3D81" w:rsidRPr="008C4675">
        <w:rPr>
          <w:color w:val="212123" w:themeColor="text2"/>
          <w:sz w:val="20"/>
          <w:szCs w:val="20"/>
        </w:rPr>
        <w:t>and on</w:t>
      </w:r>
      <w:r w:rsidR="00F76C4B" w:rsidRPr="008C4675">
        <w:rPr>
          <w:color w:val="212123" w:themeColor="text2"/>
          <w:sz w:val="20"/>
          <w:szCs w:val="20"/>
        </w:rPr>
        <w:t>-</w:t>
      </w:r>
      <w:r w:rsidR="000872A9" w:rsidRPr="008C4675">
        <w:rPr>
          <w:color w:val="212123" w:themeColor="text2"/>
          <w:sz w:val="20"/>
          <w:szCs w:val="20"/>
        </w:rPr>
        <w:t>premise</w:t>
      </w:r>
      <w:r w:rsidR="00F76C4B" w:rsidRPr="008C4675">
        <w:rPr>
          <w:color w:val="212123" w:themeColor="text2"/>
          <w:sz w:val="20"/>
          <w:szCs w:val="20"/>
        </w:rPr>
        <w:t xml:space="preserve"> </w:t>
      </w:r>
      <w:r w:rsidRPr="008C4675">
        <w:rPr>
          <w:color w:val="212123" w:themeColor="text2"/>
          <w:sz w:val="20"/>
          <w:szCs w:val="20"/>
        </w:rPr>
        <w:t>cloud solutions</w:t>
      </w:r>
      <w:r w:rsidR="00E3307B" w:rsidRPr="008C4675">
        <w:rPr>
          <w:color w:val="212123" w:themeColor="text2"/>
          <w:sz w:val="20"/>
          <w:szCs w:val="20"/>
        </w:rPr>
        <w:t xml:space="preserve"> </w:t>
      </w:r>
      <w:r w:rsidR="000A6000">
        <w:rPr>
          <w:color w:val="212123" w:themeColor="text2"/>
          <w:sz w:val="20"/>
          <w:szCs w:val="20"/>
        </w:rPr>
        <w:t>supporting</w:t>
      </w:r>
      <w:r w:rsidR="00E3307B" w:rsidRPr="008C4675">
        <w:rPr>
          <w:color w:val="212123" w:themeColor="text2"/>
          <w:sz w:val="20"/>
          <w:szCs w:val="20"/>
        </w:rPr>
        <w:t xml:space="preserve"> $</w:t>
      </w:r>
      <w:r w:rsidR="003C421D" w:rsidRPr="008C4675">
        <w:rPr>
          <w:color w:val="212123" w:themeColor="text2"/>
          <w:sz w:val="20"/>
          <w:szCs w:val="20"/>
        </w:rPr>
        <w:t>900M</w:t>
      </w:r>
      <w:r w:rsidR="00E3307B" w:rsidRPr="008C4675">
        <w:rPr>
          <w:color w:val="212123" w:themeColor="text2"/>
          <w:sz w:val="20"/>
          <w:szCs w:val="20"/>
        </w:rPr>
        <w:t xml:space="preserve"> in annual sales</w:t>
      </w:r>
      <w:r w:rsidRPr="008C4675">
        <w:rPr>
          <w:color w:val="212123" w:themeColor="text2"/>
          <w:sz w:val="20"/>
        </w:rPr>
        <w:t xml:space="preserve">. </w:t>
      </w:r>
      <w:r w:rsidR="00E3307B" w:rsidRPr="008C4675">
        <w:rPr>
          <w:color w:val="212123" w:themeColor="text2"/>
          <w:sz w:val="20"/>
          <w:szCs w:val="20"/>
        </w:rPr>
        <w:t xml:space="preserve">Evaluate customer infrastructure and </w:t>
      </w:r>
      <w:r w:rsidR="00331C1D">
        <w:rPr>
          <w:color w:val="212123" w:themeColor="text2"/>
          <w:sz w:val="20"/>
          <w:szCs w:val="20"/>
        </w:rPr>
        <w:t>workloads to</w:t>
      </w:r>
      <w:r w:rsidR="00E3307B" w:rsidRPr="008C4675">
        <w:rPr>
          <w:color w:val="212123" w:themeColor="text2"/>
          <w:sz w:val="20"/>
          <w:szCs w:val="20"/>
        </w:rPr>
        <w:t xml:space="preserve"> provide right-fit </w:t>
      </w:r>
      <w:r w:rsidR="00190E48" w:rsidRPr="008C4675">
        <w:rPr>
          <w:color w:val="212123" w:themeColor="text2"/>
          <w:sz w:val="20"/>
          <w:szCs w:val="20"/>
        </w:rPr>
        <w:t xml:space="preserve">architecture </w:t>
      </w:r>
      <w:r w:rsidR="00E3307B" w:rsidRPr="008C4675">
        <w:rPr>
          <w:color w:val="212123" w:themeColor="text2"/>
          <w:sz w:val="20"/>
          <w:szCs w:val="20"/>
        </w:rPr>
        <w:t>solutions aligned with business strategy and goals.</w:t>
      </w:r>
      <w:r w:rsidRPr="008C4675">
        <w:rPr>
          <w:color w:val="212123" w:themeColor="text2"/>
          <w:sz w:val="20"/>
          <w:szCs w:val="20"/>
        </w:rPr>
        <w:t xml:space="preserve"> </w:t>
      </w:r>
      <w:r w:rsidR="0049667A" w:rsidRPr="008C4675">
        <w:rPr>
          <w:color w:val="212123" w:themeColor="text2"/>
          <w:sz w:val="20"/>
          <w:szCs w:val="20"/>
        </w:rPr>
        <w:t>Present</w:t>
      </w:r>
      <w:r w:rsidR="00190E48" w:rsidRPr="008C4675">
        <w:rPr>
          <w:color w:val="212123" w:themeColor="text2"/>
          <w:sz w:val="20"/>
          <w:szCs w:val="20"/>
        </w:rPr>
        <w:t xml:space="preserve"> value </w:t>
      </w:r>
      <w:r w:rsidR="0049667A" w:rsidRPr="008C4675">
        <w:rPr>
          <w:color w:val="212123" w:themeColor="text2"/>
          <w:sz w:val="20"/>
          <w:szCs w:val="20"/>
        </w:rPr>
        <w:t>proposition</w:t>
      </w:r>
      <w:r w:rsidR="00395023">
        <w:rPr>
          <w:color w:val="212123" w:themeColor="text2"/>
          <w:sz w:val="20"/>
          <w:szCs w:val="20"/>
        </w:rPr>
        <w:t xml:space="preserve"> </w:t>
      </w:r>
      <w:r w:rsidR="00DE7A61" w:rsidRPr="008C4675">
        <w:rPr>
          <w:color w:val="212123" w:themeColor="text2"/>
          <w:sz w:val="20"/>
          <w:szCs w:val="20"/>
        </w:rPr>
        <w:t>to C-level executives and key stakeholders</w:t>
      </w:r>
      <w:r w:rsidR="009375B3">
        <w:rPr>
          <w:color w:val="212123" w:themeColor="text2"/>
          <w:sz w:val="20"/>
          <w:szCs w:val="20"/>
        </w:rPr>
        <w:t>.</w:t>
      </w:r>
    </w:p>
    <w:p w14:paraId="500177BC" w14:textId="5E3CC815" w:rsidR="009375B3" w:rsidRPr="009375B3" w:rsidRDefault="009375B3" w:rsidP="009375B3">
      <w:pPr>
        <w:tabs>
          <w:tab w:val="right" w:pos="9360"/>
        </w:tabs>
        <w:spacing w:before="40" w:after="0" w:line="240" w:lineRule="atLeast"/>
        <w:jc w:val="both"/>
        <w:rPr>
          <w:color w:val="212123" w:themeColor="text2"/>
          <w:sz w:val="20"/>
          <w:szCs w:val="20"/>
        </w:rPr>
      </w:pPr>
      <w:r w:rsidRPr="008C4675">
        <w:rPr>
          <w:rFonts w:eastAsia="Batang"/>
          <w:b/>
          <w:color w:val="212123" w:themeColor="text2"/>
          <w:sz w:val="20"/>
          <w:szCs w:val="20"/>
        </w:rPr>
        <w:tab/>
      </w:r>
    </w:p>
    <w:p w14:paraId="635B4A46" w14:textId="2D7E2089" w:rsidR="009375B3" w:rsidRDefault="009375B3" w:rsidP="009375B3">
      <w:pPr>
        <w:pStyle w:val="BodyText"/>
        <w:autoSpaceDE w:val="0"/>
        <w:autoSpaceDN w:val="0"/>
        <w:adjustRightInd w:val="0"/>
        <w:spacing w:before="40" w:line="240" w:lineRule="atLeast"/>
        <w:rPr>
          <w:rFonts w:ascii="Calibri" w:hAnsi="Calibri"/>
          <w:color w:val="212123" w:themeColor="text2"/>
        </w:rPr>
      </w:pPr>
      <w:r w:rsidRPr="008C4675">
        <w:rPr>
          <w:rFonts w:ascii="Calibri" w:hAnsi="Calibri"/>
          <w:color w:val="212123" w:themeColor="text2"/>
        </w:rPr>
        <w:t>Directed globally distributed team of</w:t>
      </w:r>
      <w:r>
        <w:rPr>
          <w:rFonts w:ascii="Calibri" w:hAnsi="Calibri"/>
          <w:color w:val="212123" w:themeColor="text2"/>
        </w:rPr>
        <w:t xml:space="preserve"> 25+ </w:t>
      </w:r>
      <w:r w:rsidRPr="008C4675">
        <w:rPr>
          <w:rFonts w:ascii="Calibri" w:hAnsi="Calibri"/>
          <w:color w:val="212123" w:themeColor="text2"/>
        </w:rPr>
        <w:t>cloud</w:t>
      </w:r>
      <w:r>
        <w:rPr>
          <w:rFonts w:ascii="Calibri" w:hAnsi="Calibri"/>
          <w:color w:val="212123" w:themeColor="text2"/>
        </w:rPr>
        <w:t>-</w:t>
      </w:r>
      <w:r w:rsidRPr="008C4675">
        <w:rPr>
          <w:rFonts w:ascii="Calibri" w:hAnsi="Calibri"/>
          <w:color w:val="212123" w:themeColor="text2"/>
        </w:rPr>
        <w:t>solution engineers supporting tier one environments</w:t>
      </w:r>
      <w:r>
        <w:rPr>
          <w:rFonts w:ascii="Calibri" w:hAnsi="Calibri"/>
          <w:color w:val="212123" w:themeColor="text2"/>
        </w:rPr>
        <w:t>,</w:t>
      </w:r>
      <w:r w:rsidRPr="008C4675">
        <w:rPr>
          <w:rFonts w:ascii="Calibri" w:hAnsi="Calibri"/>
          <w:color w:val="212123" w:themeColor="text2"/>
        </w:rPr>
        <w:t xml:space="preserve"> running mission</w:t>
      </w:r>
      <w:r>
        <w:rPr>
          <w:rFonts w:ascii="Calibri" w:hAnsi="Calibri"/>
          <w:color w:val="212123" w:themeColor="text2"/>
        </w:rPr>
        <w:t>-</w:t>
      </w:r>
      <w:r w:rsidRPr="008C4675">
        <w:rPr>
          <w:rFonts w:ascii="Calibri" w:hAnsi="Calibri"/>
          <w:color w:val="212123" w:themeColor="text2"/>
        </w:rPr>
        <w:t>critical applications</w:t>
      </w:r>
      <w:r>
        <w:rPr>
          <w:rFonts w:ascii="Calibri" w:hAnsi="Calibri"/>
          <w:color w:val="212123" w:themeColor="text2"/>
        </w:rPr>
        <w:t xml:space="preserve"> running on converged and hyper-converged infrastructures. Solutions span Dell, EMC, Cisco, VMware hardware and software technologies. 24/7 Operational Support team distributed in AMER, EMEA, APJ</w:t>
      </w:r>
    </w:p>
    <w:p w14:paraId="1A8734CE" w14:textId="77777777" w:rsidR="009375B3" w:rsidRPr="00937578" w:rsidRDefault="009375B3" w:rsidP="00937578">
      <w:pPr>
        <w:tabs>
          <w:tab w:val="right" w:pos="9360"/>
        </w:tabs>
        <w:spacing w:before="40" w:after="0" w:line="240" w:lineRule="atLeast"/>
        <w:jc w:val="both"/>
        <w:rPr>
          <w:color w:val="212123" w:themeColor="text2"/>
          <w:sz w:val="20"/>
          <w:szCs w:val="20"/>
        </w:rPr>
      </w:pPr>
    </w:p>
    <w:p w14:paraId="36F988A9" w14:textId="59DBDA90" w:rsidR="00F12AF8" w:rsidRPr="008C4675" w:rsidRDefault="00F12AF8" w:rsidP="00814F4E">
      <w:pPr>
        <w:pStyle w:val="BodyText"/>
        <w:numPr>
          <w:ilvl w:val="0"/>
          <w:numId w:val="2"/>
        </w:numPr>
        <w:autoSpaceDE w:val="0"/>
        <w:autoSpaceDN w:val="0"/>
        <w:adjustRightInd w:val="0"/>
        <w:spacing w:before="40" w:line="240" w:lineRule="atLeast"/>
        <w:ind w:left="720" w:hanging="360"/>
        <w:rPr>
          <w:rFonts w:ascii="Calibri" w:hAnsi="Calibri"/>
          <w:color w:val="212123" w:themeColor="text2"/>
          <w:szCs w:val="20"/>
        </w:rPr>
      </w:pPr>
      <w:r w:rsidRPr="008C4675">
        <w:rPr>
          <w:rFonts w:ascii="Calibri" w:hAnsi="Calibri"/>
          <w:b/>
          <w:color w:val="212123" w:themeColor="text2"/>
        </w:rPr>
        <w:lastRenderedPageBreak/>
        <w:t>A</w:t>
      </w:r>
      <w:r w:rsidRPr="008C4675">
        <w:rPr>
          <w:rFonts w:ascii="Calibri" w:hAnsi="Calibri"/>
          <w:b/>
          <w:color w:val="212123" w:themeColor="text2"/>
          <w:szCs w:val="20"/>
        </w:rPr>
        <w:t>chieve</w:t>
      </w:r>
      <w:r w:rsidRPr="008C4675">
        <w:rPr>
          <w:rFonts w:ascii="Calibri" w:hAnsi="Calibri"/>
          <w:b/>
          <w:color w:val="212123" w:themeColor="text2"/>
        </w:rPr>
        <w:t>d</w:t>
      </w:r>
      <w:r w:rsidRPr="008C4675">
        <w:rPr>
          <w:rFonts w:ascii="Calibri" w:hAnsi="Calibri"/>
          <w:b/>
          <w:color w:val="212123" w:themeColor="text2"/>
          <w:szCs w:val="20"/>
        </w:rPr>
        <w:t xml:space="preserve"> 15% </w:t>
      </w:r>
      <w:r w:rsidRPr="008C4675">
        <w:rPr>
          <w:rFonts w:ascii="Calibri" w:hAnsi="Calibri"/>
          <w:b/>
          <w:color w:val="212123" w:themeColor="text2"/>
        </w:rPr>
        <w:t>increase</w:t>
      </w:r>
      <w:r w:rsidRPr="008C4675">
        <w:rPr>
          <w:rFonts w:ascii="Calibri" w:hAnsi="Calibri"/>
          <w:b/>
          <w:color w:val="212123" w:themeColor="text2"/>
          <w:szCs w:val="20"/>
        </w:rPr>
        <w:t xml:space="preserve"> in</w:t>
      </w:r>
      <w:r w:rsidR="003A7E64" w:rsidRPr="008C4675">
        <w:rPr>
          <w:rFonts w:ascii="Calibri" w:hAnsi="Calibri"/>
          <w:b/>
          <w:color w:val="212123" w:themeColor="text2"/>
          <w:szCs w:val="20"/>
        </w:rPr>
        <w:t xml:space="preserve"> </w:t>
      </w:r>
      <w:r w:rsidR="009C42C7" w:rsidRPr="008C4675">
        <w:rPr>
          <w:rFonts w:ascii="Calibri" w:hAnsi="Calibri"/>
          <w:b/>
          <w:color w:val="212123" w:themeColor="text2"/>
        </w:rPr>
        <w:t>opportunities</w:t>
      </w:r>
      <w:r w:rsidRPr="008C4675">
        <w:rPr>
          <w:rFonts w:ascii="Calibri" w:hAnsi="Calibri"/>
          <w:b/>
          <w:color w:val="212123" w:themeColor="text2"/>
        </w:rPr>
        <w:t xml:space="preserve"> w</w:t>
      </w:r>
      <w:r w:rsidR="00725F3C" w:rsidRPr="008C4675">
        <w:rPr>
          <w:rFonts w:ascii="Calibri" w:hAnsi="Calibri"/>
          <w:b/>
          <w:color w:val="212123" w:themeColor="text2"/>
        </w:rPr>
        <w:t>on</w:t>
      </w:r>
      <w:r w:rsidR="003300AC">
        <w:rPr>
          <w:rFonts w:ascii="Calibri" w:hAnsi="Calibri"/>
          <w:b/>
          <w:color w:val="212123" w:themeColor="text2"/>
        </w:rPr>
        <w:t xml:space="preserve"> by working </w:t>
      </w:r>
      <w:r w:rsidR="00F63CD7">
        <w:rPr>
          <w:rFonts w:ascii="Calibri" w:hAnsi="Calibri"/>
          <w:b/>
          <w:color w:val="212123" w:themeColor="text2"/>
        </w:rPr>
        <w:t>closely with</w:t>
      </w:r>
      <w:r w:rsidR="003300AC">
        <w:rPr>
          <w:rFonts w:ascii="Calibri" w:hAnsi="Calibri"/>
          <w:b/>
          <w:color w:val="212123" w:themeColor="text2"/>
        </w:rPr>
        <w:t xml:space="preserve"> </w:t>
      </w:r>
      <w:r w:rsidR="00F63CD7">
        <w:rPr>
          <w:rFonts w:ascii="Calibri" w:hAnsi="Calibri"/>
          <w:b/>
          <w:color w:val="212123" w:themeColor="text2"/>
        </w:rPr>
        <w:t>channel teams</w:t>
      </w:r>
    </w:p>
    <w:p w14:paraId="1DFC837A" w14:textId="7A1366BD" w:rsidR="00F12AF8" w:rsidRPr="008C4675" w:rsidRDefault="00F12AF8" w:rsidP="00906CD6">
      <w:pPr>
        <w:pStyle w:val="BodyText"/>
        <w:numPr>
          <w:ilvl w:val="0"/>
          <w:numId w:val="2"/>
        </w:numPr>
        <w:autoSpaceDE w:val="0"/>
        <w:autoSpaceDN w:val="0"/>
        <w:adjustRightInd w:val="0"/>
        <w:spacing w:before="40" w:line="240" w:lineRule="atLeast"/>
        <w:ind w:left="720" w:hanging="360"/>
        <w:rPr>
          <w:rFonts w:ascii="Calibri" w:hAnsi="Calibri"/>
          <w:color w:val="212123" w:themeColor="text2"/>
          <w:szCs w:val="20"/>
        </w:rPr>
      </w:pPr>
      <w:r w:rsidRPr="008C4675">
        <w:rPr>
          <w:rFonts w:ascii="Calibri" w:hAnsi="Calibri"/>
          <w:b/>
          <w:color w:val="212123" w:themeColor="text2"/>
        </w:rPr>
        <w:t xml:space="preserve">Accelerated quote generation by </w:t>
      </w:r>
      <w:r w:rsidR="00601713" w:rsidRPr="008C4675">
        <w:rPr>
          <w:rFonts w:ascii="Calibri" w:hAnsi="Calibri"/>
          <w:b/>
          <w:color w:val="212123" w:themeColor="text2"/>
        </w:rPr>
        <w:t>3</w:t>
      </w:r>
      <w:r w:rsidRPr="008C4675">
        <w:rPr>
          <w:rFonts w:ascii="Calibri" w:hAnsi="Calibri"/>
          <w:b/>
          <w:color w:val="212123" w:themeColor="text2"/>
        </w:rPr>
        <w:t>0%</w:t>
      </w:r>
      <w:r w:rsidR="00F63CD7">
        <w:rPr>
          <w:rFonts w:ascii="Calibri" w:hAnsi="Calibri"/>
          <w:b/>
          <w:color w:val="212123" w:themeColor="text2"/>
        </w:rPr>
        <w:t xml:space="preserve"> implementing new mobile </w:t>
      </w:r>
      <w:r w:rsidR="002870BE">
        <w:rPr>
          <w:rFonts w:ascii="Calibri" w:hAnsi="Calibri"/>
          <w:b/>
          <w:color w:val="212123" w:themeColor="text2"/>
        </w:rPr>
        <w:t xml:space="preserve">sales </w:t>
      </w:r>
      <w:r w:rsidR="00922358">
        <w:rPr>
          <w:rFonts w:ascii="Calibri" w:hAnsi="Calibri"/>
          <w:b/>
          <w:color w:val="212123" w:themeColor="text2"/>
        </w:rPr>
        <w:t>proposal offering</w:t>
      </w:r>
    </w:p>
    <w:p w14:paraId="47E6FCE5" w14:textId="36F2D84B" w:rsidR="00C71D2E" w:rsidRPr="006B08D1" w:rsidRDefault="00937803" w:rsidP="00937965">
      <w:pPr>
        <w:pStyle w:val="BodyText"/>
        <w:numPr>
          <w:ilvl w:val="0"/>
          <w:numId w:val="2"/>
        </w:numPr>
        <w:autoSpaceDE w:val="0"/>
        <w:autoSpaceDN w:val="0"/>
        <w:adjustRightInd w:val="0"/>
        <w:spacing w:before="40" w:line="240" w:lineRule="atLeast"/>
        <w:ind w:left="720" w:hanging="360"/>
        <w:rPr>
          <w:rFonts w:ascii="Calibri" w:hAnsi="Calibri"/>
          <w:color w:val="212123" w:themeColor="text2"/>
        </w:rPr>
      </w:pPr>
      <w:r w:rsidRPr="008C4675">
        <w:rPr>
          <w:rFonts w:ascii="Calibri" w:hAnsi="Calibri"/>
          <w:b/>
          <w:color w:val="212123" w:themeColor="text2"/>
        </w:rPr>
        <w:t>Reduced post-sales changes/errors by</w:t>
      </w:r>
      <w:r w:rsidR="00F12AF8" w:rsidRPr="008C4675">
        <w:rPr>
          <w:rFonts w:ascii="Calibri" w:hAnsi="Calibri"/>
          <w:b/>
          <w:color w:val="212123" w:themeColor="text2"/>
          <w:szCs w:val="20"/>
        </w:rPr>
        <w:t xml:space="preserve"> 25%</w:t>
      </w:r>
    </w:p>
    <w:p w14:paraId="190B36F2" w14:textId="77777777" w:rsidR="006B08D1" w:rsidRPr="008C4675" w:rsidRDefault="006B08D1" w:rsidP="006B08D1">
      <w:pPr>
        <w:pStyle w:val="BodyText"/>
        <w:numPr>
          <w:ilvl w:val="0"/>
          <w:numId w:val="2"/>
        </w:numPr>
        <w:autoSpaceDE w:val="0"/>
        <w:autoSpaceDN w:val="0"/>
        <w:adjustRightInd w:val="0"/>
        <w:spacing w:before="40" w:line="240" w:lineRule="atLeast"/>
        <w:ind w:left="720" w:hanging="360"/>
        <w:jc w:val="left"/>
        <w:rPr>
          <w:rFonts w:ascii="Calibri" w:hAnsi="Calibri"/>
          <w:color w:val="212123" w:themeColor="text2"/>
        </w:rPr>
      </w:pPr>
      <w:r w:rsidRPr="008C4675">
        <w:rPr>
          <w:rFonts w:ascii="Calibri" w:hAnsi="Calibri"/>
          <w:b/>
          <w:color w:val="212123" w:themeColor="text2"/>
        </w:rPr>
        <w:t>Improved CSAT resolution from 72% to 90%</w:t>
      </w:r>
    </w:p>
    <w:p w14:paraId="5E47B382" w14:textId="77777777" w:rsidR="006B08D1" w:rsidRPr="00742F52" w:rsidRDefault="006B08D1" w:rsidP="006B08D1">
      <w:pPr>
        <w:pStyle w:val="BodyText"/>
        <w:numPr>
          <w:ilvl w:val="0"/>
          <w:numId w:val="2"/>
        </w:numPr>
        <w:autoSpaceDE w:val="0"/>
        <w:autoSpaceDN w:val="0"/>
        <w:adjustRightInd w:val="0"/>
        <w:spacing w:before="40" w:line="240" w:lineRule="atLeast"/>
        <w:ind w:left="720" w:hanging="360"/>
        <w:jc w:val="left"/>
        <w:rPr>
          <w:rFonts w:ascii="Calibri" w:hAnsi="Calibri"/>
          <w:color w:val="212123" w:themeColor="text2"/>
        </w:rPr>
      </w:pPr>
      <w:r w:rsidRPr="008C4675">
        <w:rPr>
          <w:rFonts w:ascii="Calibri" w:hAnsi="Calibri"/>
          <w:b/>
          <w:color w:val="212123" w:themeColor="text2"/>
        </w:rPr>
        <w:t>Improved first call resolutions by 15%</w:t>
      </w:r>
      <w:r>
        <w:rPr>
          <w:rFonts w:ascii="Calibri" w:hAnsi="Calibri"/>
          <w:b/>
          <w:color w:val="212123" w:themeColor="text2"/>
        </w:rPr>
        <w:t xml:space="preserve">, </w:t>
      </w:r>
      <w:r w:rsidRPr="008C4675">
        <w:rPr>
          <w:rFonts w:ascii="Calibri" w:hAnsi="Calibri"/>
          <w:b/>
          <w:color w:val="212123" w:themeColor="text2"/>
        </w:rPr>
        <w:t>decreased Tier 3 escalations by 24%</w:t>
      </w:r>
    </w:p>
    <w:p w14:paraId="1D6078E9" w14:textId="1D805A39" w:rsidR="006B08D1" w:rsidRPr="006E0CE5" w:rsidRDefault="006B08D1" w:rsidP="006E0CE5">
      <w:pPr>
        <w:pStyle w:val="BodyText"/>
        <w:numPr>
          <w:ilvl w:val="0"/>
          <w:numId w:val="2"/>
        </w:numPr>
        <w:autoSpaceDE w:val="0"/>
        <w:autoSpaceDN w:val="0"/>
        <w:adjustRightInd w:val="0"/>
        <w:spacing w:before="40" w:line="240" w:lineRule="atLeast"/>
        <w:ind w:left="720" w:hanging="360"/>
        <w:jc w:val="left"/>
        <w:rPr>
          <w:rFonts w:ascii="Calibri" w:hAnsi="Calibri"/>
          <w:color w:val="212123" w:themeColor="text2"/>
        </w:rPr>
      </w:pPr>
      <w:r w:rsidRPr="008C4675">
        <w:rPr>
          <w:rFonts w:ascii="Calibri" w:hAnsi="Calibri"/>
          <w:b/>
          <w:color w:val="212123" w:themeColor="text2"/>
        </w:rPr>
        <w:t>Decreased customer hold times by 20%</w:t>
      </w:r>
    </w:p>
    <w:p w14:paraId="4E72D694" w14:textId="63115392" w:rsidR="0090468D" w:rsidRPr="008C4675" w:rsidRDefault="0090468D" w:rsidP="00906CD6">
      <w:pPr>
        <w:tabs>
          <w:tab w:val="right" w:pos="10800"/>
        </w:tabs>
        <w:spacing w:before="240" w:after="0" w:line="240" w:lineRule="atLeast"/>
        <w:ind w:right="245"/>
        <w:rPr>
          <w:color w:val="212123" w:themeColor="text2"/>
          <w:sz w:val="20"/>
          <w:szCs w:val="20"/>
        </w:rPr>
      </w:pPr>
      <w:r w:rsidRPr="008C4675">
        <w:rPr>
          <w:b/>
          <w:color w:val="212123" w:themeColor="text2"/>
          <w:sz w:val="20"/>
          <w:szCs w:val="20"/>
        </w:rPr>
        <w:t>IGNITE TECHNOLOGIES</w:t>
      </w:r>
      <w:r w:rsidRPr="008C4675">
        <w:rPr>
          <w:rFonts w:cs="Arial"/>
          <w:b/>
          <w:smallCaps/>
          <w:color w:val="212123" w:themeColor="text2"/>
          <w:sz w:val="20"/>
          <w:szCs w:val="20"/>
        </w:rPr>
        <w:t xml:space="preserve"> </w:t>
      </w:r>
      <w:r w:rsidRPr="008C4675">
        <w:rPr>
          <w:rFonts w:cs="Arial"/>
          <w:b/>
          <w:smallCaps/>
          <w:color w:val="212123" w:themeColor="text2"/>
          <w:sz w:val="20"/>
          <w:szCs w:val="20"/>
        </w:rPr>
        <w:sym w:font="Symbol" w:char="F0BE"/>
      </w:r>
      <w:r w:rsidRPr="008C4675">
        <w:rPr>
          <w:rFonts w:cs="Arial"/>
          <w:b/>
          <w:smallCaps/>
          <w:color w:val="212123" w:themeColor="text2"/>
          <w:sz w:val="20"/>
          <w:szCs w:val="20"/>
        </w:rPr>
        <w:t xml:space="preserve"> </w:t>
      </w:r>
      <w:r w:rsidRPr="008C4675">
        <w:rPr>
          <w:color w:val="212123" w:themeColor="text2"/>
          <w:sz w:val="20"/>
          <w:szCs w:val="20"/>
        </w:rPr>
        <w:t>Frisco, TX</w:t>
      </w:r>
      <w:r w:rsidR="00531894" w:rsidRPr="008C4675">
        <w:rPr>
          <w:color w:val="212123" w:themeColor="text2"/>
          <w:sz w:val="20"/>
          <w:szCs w:val="20"/>
        </w:rPr>
        <w:tab/>
      </w:r>
      <w:r w:rsidRPr="008C4675">
        <w:rPr>
          <w:color w:val="212123" w:themeColor="text2"/>
          <w:sz w:val="20"/>
          <w:szCs w:val="20"/>
        </w:rPr>
        <w:t>201</w:t>
      </w:r>
      <w:r w:rsidR="008816ED" w:rsidRPr="008C4675">
        <w:rPr>
          <w:color w:val="212123" w:themeColor="text2"/>
          <w:sz w:val="20"/>
          <w:szCs w:val="20"/>
        </w:rPr>
        <w:t>1</w:t>
      </w:r>
      <w:r w:rsidRPr="008C4675">
        <w:rPr>
          <w:color w:val="212123" w:themeColor="text2"/>
          <w:sz w:val="20"/>
          <w:szCs w:val="20"/>
        </w:rPr>
        <w:t xml:space="preserve"> – 2013 </w:t>
      </w:r>
    </w:p>
    <w:p w14:paraId="269EC54F" w14:textId="77777777" w:rsidR="0090468D" w:rsidRPr="008C4675" w:rsidRDefault="001665B3" w:rsidP="00906CD6">
      <w:pPr>
        <w:spacing w:after="0" w:line="240" w:lineRule="atLeast"/>
        <w:rPr>
          <w:b/>
          <w:color w:val="212123" w:themeColor="text2"/>
          <w:sz w:val="20"/>
          <w:szCs w:val="20"/>
        </w:rPr>
      </w:pPr>
      <w:r w:rsidRPr="008C4675">
        <w:rPr>
          <w:b/>
          <w:color w:val="212123" w:themeColor="text2"/>
          <w:sz w:val="20"/>
          <w:szCs w:val="20"/>
        </w:rPr>
        <w:t xml:space="preserve">Senior </w:t>
      </w:r>
      <w:r w:rsidR="0090468D" w:rsidRPr="008C4675">
        <w:rPr>
          <w:b/>
          <w:color w:val="212123" w:themeColor="text2"/>
          <w:sz w:val="20"/>
          <w:szCs w:val="20"/>
        </w:rPr>
        <w:t>Manager, Operations Services</w:t>
      </w:r>
    </w:p>
    <w:p w14:paraId="124B6EB2" w14:textId="453C68EE" w:rsidR="00350E7A" w:rsidRDefault="008904CC" w:rsidP="00906CD6">
      <w:pPr>
        <w:spacing w:after="0" w:line="240" w:lineRule="atLeast"/>
        <w:jc w:val="both"/>
        <w:rPr>
          <w:color w:val="212123" w:themeColor="text2"/>
          <w:sz w:val="20"/>
          <w:szCs w:val="20"/>
        </w:rPr>
      </w:pPr>
      <w:r w:rsidRPr="008C4675">
        <w:rPr>
          <w:color w:val="212123" w:themeColor="text2"/>
          <w:sz w:val="20"/>
          <w:szCs w:val="20"/>
        </w:rPr>
        <w:t xml:space="preserve">Recruited, </w:t>
      </w:r>
      <w:r w:rsidR="00B2005A" w:rsidRPr="008C4675">
        <w:rPr>
          <w:color w:val="212123" w:themeColor="text2"/>
          <w:sz w:val="20"/>
          <w:szCs w:val="20"/>
        </w:rPr>
        <w:t>hired,</w:t>
      </w:r>
      <w:r w:rsidR="00ED32C9">
        <w:rPr>
          <w:color w:val="212123" w:themeColor="text2"/>
          <w:sz w:val="20"/>
          <w:szCs w:val="20"/>
        </w:rPr>
        <w:t xml:space="preserve"> and </w:t>
      </w:r>
      <w:r w:rsidR="00941CB0">
        <w:rPr>
          <w:color w:val="212123" w:themeColor="text2"/>
          <w:sz w:val="20"/>
          <w:szCs w:val="20"/>
        </w:rPr>
        <w:t xml:space="preserve">developed </w:t>
      </w:r>
      <w:r w:rsidRPr="008C4675">
        <w:rPr>
          <w:color w:val="212123" w:themeColor="text2"/>
          <w:sz w:val="20"/>
          <w:szCs w:val="20"/>
        </w:rPr>
        <w:t>L</w:t>
      </w:r>
      <w:r w:rsidR="00C368FE" w:rsidRPr="008C4675">
        <w:rPr>
          <w:color w:val="212123" w:themeColor="text2"/>
          <w:sz w:val="20"/>
          <w:szCs w:val="20"/>
        </w:rPr>
        <w:t>evel 3 customer</w:t>
      </w:r>
      <w:r w:rsidR="000A25C6">
        <w:rPr>
          <w:color w:val="212123" w:themeColor="text2"/>
          <w:sz w:val="20"/>
          <w:szCs w:val="20"/>
        </w:rPr>
        <w:t>-</w:t>
      </w:r>
      <w:r w:rsidR="00C368FE" w:rsidRPr="008C4675">
        <w:rPr>
          <w:color w:val="212123" w:themeColor="text2"/>
          <w:sz w:val="20"/>
          <w:szCs w:val="20"/>
        </w:rPr>
        <w:t xml:space="preserve">support </w:t>
      </w:r>
      <w:r w:rsidR="004E44A1">
        <w:rPr>
          <w:color w:val="212123" w:themeColor="text2"/>
          <w:sz w:val="20"/>
          <w:szCs w:val="20"/>
        </w:rPr>
        <w:t>engineers</w:t>
      </w:r>
      <w:r w:rsidR="00DF2A87">
        <w:rPr>
          <w:color w:val="212123" w:themeColor="text2"/>
          <w:sz w:val="20"/>
          <w:szCs w:val="20"/>
        </w:rPr>
        <w:t xml:space="preserve"> providing managed service and support </w:t>
      </w:r>
      <w:r w:rsidR="00C246EC">
        <w:rPr>
          <w:color w:val="212123" w:themeColor="text2"/>
          <w:sz w:val="20"/>
          <w:szCs w:val="20"/>
        </w:rPr>
        <w:t>for Ignite’s SaaS based</w:t>
      </w:r>
      <w:r w:rsidR="002A6D51">
        <w:rPr>
          <w:color w:val="212123" w:themeColor="text2"/>
          <w:sz w:val="20"/>
          <w:szCs w:val="20"/>
        </w:rPr>
        <w:t xml:space="preserve"> </w:t>
      </w:r>
      <w:r w:rsidR="0002613E">
        <w:rPr>
          <w:color w:val="212123" w:themeColor="text2"/>
          <w:sz w:val="20"/>
          <w:szCs w:val="20"/>
        </w:rPr>
        <w:t>Content Delivery Network</w:t>
      </w:r>
      <w:r w:rsidR="000A25C6">
        <w:rPr>
          <w:color w:val="212123" w:themeColor="text2"/>
          <w:sz w:val="20"/>
          <w:szCs w:val="20"/>
        </w:rPr>
        <w:t xml:space="preserve"> (CDN)</w:t>
      </w:r>
      <w:r w:rsidR="00C246EC">
        <w:rPr>
          <w:color w:val="212123" w:themeColor="text2"/>
          <w:sz w:val="20"/>
          <w:szCs w:val="20"/>
        </w:rPr>
        <w:t xml:space="preserve">. </w:t>
      </w:r>
      <w:r w:rsidR="00565E4E">
        <w:rPr>
          <w:color w:val="212123" w:themeColor="text2"/>
          <w:sz w:val="20"/>
          <w:szCs w:val="20"/>
        </w:rPr>
        <w:t>Technical resources provide</w:t>
      </w:r>
      <w:r w:rsidR="009B56A4">
        <w:rPr>
          <w:color w:val="212123" w:themeColor="text2"/>
          <w:sz w:val="20"/>
          <w:szCs w:val="20"/>
        </w:rPr>
        <w:t>d</w:t>
      </w:r>
      <w:r w:rsidR="00565E4E">
        <w:rPr>
          <w:color w:val="212123" w:themeColor="text2"/>
          <w:sz w:val="20"/>
          <w:szCs w:val="20"/>
        </w:rPr>
        <w:t xml:space="preserve"> </w:t>
      </w:r>
      <w:r w:rsidR="00B90E78">
        <w:rPr>
          <w:color w:val="212123" w:themeColor="text2"/>
          <w:sz w:val="20"/>
          <w:szCs w:val="20"/>
        </w:rPr>
        <w:t xml:space="preserve">implementation </w:t>
      </w:r>
      <w:r w:rsidR="00055481">
        <w:rPr>
          <w:color w:val="212123" w:themeColor="text2"/>
          <w:sz w:val="20"/>
          <w:szCs w:val="20"/>
        </w:rPr>
        <w:t xml:space="preserve">and administrative tasks </w:t>
      </w:r>
      <w:r w:rsidR="00092B0C">
        <w:rPr>
          <w:color w:val="212123" w:themeColor="text2"/>
          <w:sz w:val="20"/>
          <w:szCs w:val="20"/>
        </w:rPr>
        <w:t>of the Ignite</w:t>
      </w:r>
      <w:r w:rsidR="002F7F9B">
        <w:rPr>
          <w:color w:val="212123" w:themeColor="text2"/>
          <w:sz w:val="20"/>
          <w:szCs w:val="20"/>
        </w:rPr>
        <w:t xml:space="preserve"> CDN</w:t>
      </w:r>
      <w:r w:rsidR="00F25F5C">
        <w:rPr>
          <w:color w:val="212123" w:themeColor="text2"/>
          <w:sz w:val="20"/>
          <w:szCs w:val="20"/>
        </w:rPr>
        <w:t xml:space="preserve"> and maintain</w:t>
      </w:r>
      <w:r w:rsidR="000A25C6">
        <w:rPr>
          <w:color w:val="212123" w:themeColor="text2"/>
          <w:sz w:val="20"/>
          <w:szCs w:val="20"/>
        </w:rPr>
        <w:t>ed</w:t>
      </w:r>
      <w:r w:rsidR="00F25F5C">
        <w:rPr>
          <w:color w:val="212123" w:themeColor="text2"/>
          <w:sz w:val="20"/>
          <w:szCs w:val="20"/>
        </w:rPr>
        <w:t xml:space="preserve"> the network infrastructure. </w:t>
      </w:r>
      <w:r w:rsidR="0002613E">
        <w:rPr>
          <w:color w:val="212123" w:themeColor="text2"/>
          <w:sz w:val="20"/>
          <w:szCs w:val="20"/>
        </w:rPr>
        <w:t>On-Premise</w:t>
      </w:r>
      <w:r w:rsidR="000A25C6">
        <w:rPr>
          <w:color w:val="212123" w:themeColor="text2"/>
          <w:sz w:val="20"/>
          <w:szCs w:val="20"/>
        </w:rPr>
        <w:t>,</w:t>
      </w:r>
      <w:r w:rsidR="00A804F2">
        <w:rPr>
          <w:color w:val="212123" w:themeColor="text2"/>
          <w:sz w:val="20"/>
          <w:szCs w:val="20"/>
        </w:rPr>
        <w:t xml:space="preserve"> </w:t>
      </w:r>
      <w:r w:rsidR="0002613E">
        <w:rPr>
          <w:color w:val="212123" w:themeColor="text2"/>
          <w:sz w:val="20"/>
          <w:szCs w:val="20"/>
        </w:rPr>
        <w:t>Microsoft</w:t>
      </w:r>
      <w:r w:rsidR="00A804F2">
        <w:rPr>
          <w:color w:val="212123" w:themeColor="text2"/>
          <w:sz w:val="20"/>
          <w:szCs w:val="20"/>
        </w:rPr>
        <w:t xml:space="preserve"> </w:t>
      </w:r>
      <w:r w:rsidR="0002613E">
        <w:rPr>
          <w:color w:val="212123" w:themeColor="text2"/>
          <w:sz w:val="20"/>
          <w:szCs w:val="20"/>
        </w:rPr>
        <w:t>Azure</w:t>
      </w:r>
      <w:r w:rsidR="000A25C6">
        <w:rPr>
          <w:color w:val="212123" w:themeColor="text2"/>
          <w:sz w:val="20"/>
          <w:szCs w:val="20"/>
        </w:rPr>
        <w:t>-</w:t>
      </w:r>
      <w:r w:rsidR="0002613E">
        <w:rPr>
          <w:color w:val="212123" w:themeColor="text2"/>
          <w:sz w:val="20"/>
          <w:szCs w:val="20"/>
        </w:rPr>
        <w:t xml:space="preserve">hosted cloud </w:t>
      </w:r>
      <w:r w:rsidR="00311ADF">
        <w:rPr>
          <w:color w:val="212123" w:themeColor="text2"/>
          <w:sz w:val="20"/>
          <w:szCs w:val="20"/>
        </w:rPr>
        <w:t xml:space="preserve">infrastructure </w:t>
      </w:r>
      <w:r w:rsidR="00A65BCF">
        <w:rPr>
          <w:color w:val="212123" w:themeColor="text2"/>
          <w:sz w:val="20"/>
          <w:szCs w:val="20"/>
        </w:rPr>
        <w:t>provided</w:t>
      </w:r>
      <w:r w:rsidR="00311ADF">
        <w:rPr>
          <w:color w:val="212123" w:themeColor="text2"/>
          <w:sz w:val="20"/>
          <w:szCs w:val="20"/>
        </w:rPr>
        <w:t xml:space="preserve"> the vehicle for the CDN.</w:t>
      </w:r>
      <w:r w:rsidR="00F1678A">
        <w:rPr>
          <w:color w:val="212123" w:themeColor="text2"/>
          <w:sz w:val="20"/>
          <w:szCs w:val="20"/>
        </w:rPr>
        <w:t xml:space="preserve"> Engineers provided 24/7 operational support for Ignite’s infrastructure hosted on-premise and span collocations for redundancy. </w:t>
      </w:r>
    </w:p>
    <w:p w14:paraId="1CEC7B03" w14:textId="798383AD" w:rsidR="00C368FE" w:rsidRPr="008C4675" w:rsidRDefault="00C368FE" w:rsidP="00906CD6">
      <w:pPr>
        <w:pStyle w:val="BodyText"/>
        <w:numPr>
          <w:ilvl w:val="0"/>
          <w:numId w:val="2"/>
        </w:numPr>
        <w:autoSpaceDE w:val="0"/>
        <w:autoSpaceDN w:val="0"/>
        <w:adjustRightInd w:val="0"/>
        <w:spacing w:before="40" w:line="240" w:lineRule="atLeast"/>
        <w:ind w:left="720" w:hanging="360"/>
        <w:jc w:val="left"/>
        <w:rPr>
          <w:rFonts w:ascii="Calibri" w:hAnsi="Calibri"/>
          <w:color w:val="212123" w:themeColor="text2"/>
        </w:rPr>
      </w:pPr>
      <w:r w:rsidRPr="008C4675">
        <w:rPr>
          <w:rFonts w:ascii="Calibri" w:hAnsi="Calibri"/>
          <w:b/>
          <w:color w:val="212123" w:themeColor="text2"/>
        </w:rPr>
        <w:t xml:space="preserve">Reduced outage incident </w:t>
      </w:r>
      <w:r w:rsidR="002972B4" w:rsidRPr="008C4675">
        <w:rPr>
          <w:rFonts w:ascii="Calibri" w:hAnsi="Calibri"/>
          <w:b/>
          <w:color w:val="212123" w:themeColor="text2"/>
        </w:rPr>
        <w:t>reporting</w:t>
      </w:r>
      <w:r w:rsidRPr="008C4675">
        <w:rPr>
          <w:rFonts w:ascii="Calibri" w:hAnsi="Calibri"/>
          <w:b/>
          <w:color w:val="212123" w:themeColor="text2"/>
        </w:rPr>
        <w:t xml:space="preserve"> by </w:t>
      </w:r>
      <w:r w:rsidR="00B57C3C" w:rsidRPr="008C4675">
        <w:rPr>
          <w:rFonts w:ascii="Calibri" w:hAnsi="Calibri"/>
          <w:b/>
          <w:color w:val="212123" w:themeColor="text2"/>
        </w:rPr>
        <w:t>40</w:t>
      </w:r>
      <w:r w:rsidRPr="008C4675">
        <w:rPr>
          <w:rFonts w:ascii="Calibri" w:hAnsi="Calibri"/>
          <w:b/>
          <w:color w:val="212123" w:themeColor="text2"/>
        </w:rPr>
        <w:t>%</w:t>
      </w:r>
    </w:p>
    <w:p w14:paraId="3737EED1" w14:textId="0E6B3360" w:rsidR="00C368FE" w:rsidRPr="008C4675" w:rsidRDefault="00C368FE" w:rsidP="00906CD6">
      <w:pPr>
        <w:pStyle w:val="BodyText"/>
        <w:numPr>
          <w:ilvl w:val="0"/>
          <w:numId w:val="2"/>
        </w:numPr>
        <w:autoSpaceDE w:val="0"/>
        <w:autoSpaceDN w:val="0"/>
        <w:adjustRightInd w:val="0"/>
        <w:spacing w:before="40" w:line="240" w:lineRule="atLeast"/>
        <w:ind w:left="720" w:hanging="360"/>
        <w:jc w:val="left"/>
        <w:rPr>
          <w:rFonts w:ascii="Calibri" w:hAnsi="Calibri"/>
          <w:color w:val="212123" w:themeColor="text2"/>
        </w:rPr>
      </w:pPr>
      <w:r w:rsidRPr="008C4675">
        <w:rPr>
          <w:rFonts w:ascii="Calibri" w:hAnsi="Calibri"/>
          <w:b/>
          <w:color w:val="212123" w:themeColor="text2"/>
        </w:rPr>
        <w:t>Achieved 90% customer satisfaction rating</w:t>
      </w:r>
      <w:r w:rsidR="006C3FC8">
        <w:rPr>
          <w:rFonts w:ascii="Calibri" w:hAnsi="Calibri"/>
          <w:b/>
          <w:color w:val="212123" w:themeColor="text2"/>
        </w:rPr>
        <w:t>,</w:t>
      </w:r>
      <w:r w:rsidR="00F1678A">
        <w:rPr>
          <w:rFonts w:ascii="Calibri" w:hAnsi="Calibri"/>
          <w:b/>
          <w:color w:val="212123" w:themeColor="text2"/>
        </w:rPr>
        <w:t xml:space="preserve"> exceeding infrastructure uptime</w:t>
      </w:r>
    </w:p>
    <w:p w14:paraId="40233CC0" w14:textId="54F227A1" w:rsidR="00F1678A" w:rsidRPr="00F1678A" w:rsidRDefault="00C368FE" w:rsidP="00F1678A">
      <w:pPr>
        <w:pStyle w:val="BodyText"/>
        <w:numPr>
          <w:ilvl w:val="0"/>
          <w:numId w:val="2"/>
        </w:numPr>
        <w:autoSpaceDE w:val="0"/>
        <w:autoSpaceDN w:val="0"/>
        <w:adjustRightInd w:val="0"/>
        <w:spacing w:before="40" w:line="240" w:lineRule="atLeast"/>
        <w:ind w:left="720" w:hanging="360"/>
        <w:jc w:val="left"/>
        <w:rPr>
          <w:rFonts w:ascii="Calibri" w:hAnsi="Calibri"/>
          <w:color w:val="212123" w:themeColor="text2"/>
        </w:rPr>
      </w:pPr>
      <w:r w:rsidRPr="008C4675">
        <w:rPr>
          <w:rFonts w:ascii="Calibri" w:hAnsi="Calibri"/>
          <w:b/>
          <w:color w:val="212123" w:themeColor="text2"/>
        </w:rPr>
        <w:t>Reduced ticket acceptance and resolution within SLAs by 35%</w:t>
      </w:r>
    </w:p>
    <w:p w14:paraId="331643EA" w14:textId="5D9EC497" w:rsidR="00293339" w:rsidRPr="008C4675" w:rsidRDefault="00293339" w:rsidP="00906CD6">
      <w:pPr>
        <w:tabs>
          <w:tab w:val="right" w:pos="10800"/>
        </w:tabs>
        <w:spacing w:before="240" w:after="0" w:line="240" w:lineRule="atLeast"/>
        <w:rPr>
          <w:color w:val="212123" w:themeColor="text2"/>
          <w:sz w:val="20"/>
          <w:szCs w:val="20"/>
        </w:rPr>
      </w:pPr>
      <w:r w:rsidRPr="008C4675">
        <w:rPr>
          <w:b/>
          <w:color w:val="212123" w:themeColor="text2"/>
          <w:sz w:val="20"/>
          <w:szCs w:val="20"/>
        </w:rPr>
        <w:t>iDOC CORP</w:t>
      </w:r>
      <w:r w:rsidRPr="008C4675">
        <w:rPr>
          <w:rFonts w:cs="Arial"/>
          <w:b/>
          <w:smallCaps/>
          <w:color w:val="212123" w:themeColor="text2"/>
          <w:sz w:val="20"/>
          <w:szCs w:val="20"/>
        </w:rPr>
        <w:t xml:space="preserve"> </w:t>
      </w:r>
      <w:r w:rsidRPr="008C4675">
        <w:rPr>
          <w:rFonts w:cs="Arial"/>
          <w:b/>
          <w:smallCaps/>
          <w:color w:val="212123" w:themeColor="text2"/>
          <w:sz w:val="20"/>
          <w:szCs w:val="20"/>
        </w:rPr>
        <w:sym w:font="Symbol" w:char="F0BE"/>
      </w:r>
      <w:r w:rsidRPr="008C4675">
        <w:rPr>
          <w:rFonts w:cs="Arial"/>
          <w:b/>
          <w:smallCaps/>
          <w:color w:val="212123" w:themeColor="text2"/>
          <w:sz w:val="20"/>
          <w:szCs w:val="20"/>
        </w:rPr>
        <w:t xml:space="preserve"> </w:t>
      </w:r>
      <w:r w:rsidRPr="008C4675">
        <w:rPr>
          <w:color w:val="212123" w:themeColor="text2"/>
          <w:sz w:val="20"/>
          <w:szCs w:val="20"/>
        </w:rPr>
        <w:t>Dallas, TX</w:t>
      </w:r>
      <w:r w:rsidRPr="008C4675">
        <w:rPr>
          <w:color w:val="212123" w:themeColor="text2"/>
          <w:sz w:val="20"/>
          <w:szCs w:val="20"/>
        </w:rPr>
        <w:tab/>
        <w:t>2006 – 201</w:t>
      </w:r>
      <w:r w:rsidR="008816ED" w:rsidRPr="008C4675">
        <w:rPr>
          <w:color w:val="212123" w:themeColor="text2"/>
          <w:sz w:val="20"/>
          <w:szCs w:val="20"/>
        </w:rPr>
        <w:t>1</w:t>
      </w:r>
    </w:p>
    <w:p w14:paraId="7838442B" w14:textId="054863C2" w:rsidR="00293339" w:rsidRPr="008C4675" w:rsidRDefault="002E22A3" w:rsidP="00906CD6">
      <w:pPr>
        <w:spacing w:after="0" w:line="240" w:lineRule="atLeast"/>
        <w:rPr>
          <w:b/>
          <w:color w:val="212123" w:themeColor="text2"/>
          <w:sz w:val="20"/>
          <w:szCs w:val="20"/>
        </w:rPr>
      </w:pPr>
      <w:r>
        <w:rPr>
          <w:b/>
          <w:color w:val="212123" w:themeColor="text2"/>
          <w:sz w:val="20"/>
          <w:szCs w:val="20"/>
        </w:rPr>
        <w:t>Senior Manager</w:t>
      </w:r>
      <w:r w:rsidR="00293339" w:rsidRPr="008C4675">
        <w:rPr>
          <w:b/>
          <w:color w:val="212123" w:themeColor="text2"/>
          <w:sz w:val="20"/>
          <w:szCs w:val="20"/>
        </w:rPr>
        <w:t xml:space="preserve">, </w:t>
      </w:r>
      <w:r w:rsidR="00D1379D" w:rsidRPr="008C4675">
        <w:rPr>
          <w:b/>
          <w:color w:val="212123" w:themeColor="text2"/>
          <w:sz w:val="20"/>
          <w:szCs w:val="20"/>
        </w:rPr>
        <w:t xml:space="preserve">Technical </w:t>
      </w:r>
      <w:r w:rsidR="00293339" w:rsidRPr="008C4675">
        <w:rPr>
          <w:b/>
          <w:color w:val="212123" w:themeColor="text2"/>
          <w:sz w:val="20"/>
          <w:szCs w:val="20"/>
        </w:rPr>
        <w:t>Support Services</w:t>
      </w:r>
    </w:p>
    <w:p w14:paraId="219C0F7F" w14:textId="4E6D9E71" w:rsidR="00293339" w:rsidRPr="008C4675" w:rsidRDefault="00293339" w:rsidP="00906CD6">
      <w:pPr>
        <w:pStyle w:val="BodyText"/>
        <w:autoSpaceDE w:val="0"/>
        <w:autoSpaceDN w:val="0"/>
        <w:adjustRightInd w:val="0"/>
        <w:spacing w:before="40" w:line="240" w:lineRule="atLeast"/>
        <w:rPr>
          <w:rFonts w:ascii="Calibri" w:hAnsi="Calibri"/>
          <w:color w:val="212123" w:themeColor="text2"/>
        </w:rPr>
      </w:pPr>
      <w:r w:rsidRPr="008C4675">
        <w:rPr>
          <w:rFonts w:ascii="Calibri" w:hAnsi="Calibri"/>
          <w:color w:val="212123" w:themeColor="text2"/>
          <w:szCs w:val="20"/>
        </w:rPr>
        <w:t>Led</w:t>
      </w:r>
      <w:r w:rsidR="00F027D1" w:rsidRPr="008C4675">
        <w:rPr>
          <w:rFonts w:ascii="Calibri" w:hAnsi="Calibri"/>
          <w:color w:val="212123" w:themeColor="text2"/>
          <w:szCs w:val="20"/>
        </w:rPr>
        <w:t xml:space="preserve"> developers, database and forensic engineers</w:t>
      </w:r>
      <w:r w:rsidRPr="008C4675">
        <w:rPr>
          <w:rFonts w:ascii="Calibri" w:hAnsi="Calibri"/>
          <w:color w:val="212123" w:themeColor="text2"/>
          <w:szCs w:val="20"/>
        </w:rPr>
        <w:t xml:space="preserve"> in Litigation Support Services and Technology departments. </w:t>
      </w:r>
      <w:r w:rsidR="00A3750C" w:rsidRPr="008C4675">
        <w:rPr>
          <w:rFonts w:ascii="Calibri" w:hAnsi="Calibri"/>
          <w:color w:val="212123" w:themeColor="text2"/>
          <w:szCs w:val="20"/>
        </w:rPr>
        <w:t xml:space="preserve">Directed </w:t>
      </w:r>
      <w:r w:rsidR="00192AB3">
        <w:rPr>
          <w:rFonts w:ascii="Calibri" w:hAnsi="Calibri"/>
          <w:color w:val="212123" w:themeColor="text2"/>
          <w:szCs w:val="20"/>
        </w:rPr>
        <w:t xml:space="preserve">and developed </w:t>
      </w:r>
      <w:r w:rsidR="005B0E58">
        <w:rPr>
          <w:rFonts w:ascii="Calibri" w:hAnsi="Calibri"/>
          <w:color w:val="212123" w:themeColor="text2"/>
          <w:szCs w:val="20"/>
        </w:rPr>
        <w:t>pre-sales</w:t>
      </w:r>
      <w:r w:rsidR="00192AB3">
        <w:rPr>
          <w:rFonts w:ascii="Calibri" w:hAnsi="Calibri"/>
          <w:color w:val="212123" w:themeColor="text2"/>
          <w:szCs w:val="20"/>
        </w:rPr>
        <w:t xml:space="preserve"> engineers in support of </w:t>
      </w:r>
      <w:r w:rsidRPr="008C4675">
        <w:rPr>
          <w:rFonts w:ascii="Calibri" w:hAnsi="Calibri"/>
          <w:color w:val="212123" w:themeColor="text2"/>
          <w:szCs w:val="20"/>
        </w:rPr>
        <w:t>SaaS, multi-terabyte</w:t>
      </w:r>
      <w:r w:rsidR="006C3FC8">
        <w:rPr>
          <w:rFonts w:ascii="Calibri" w:hAnsi="Calibri"/>
          <w:color w:val="212123" w:themeColor="text2"/>
          <w:szCs w:val="20"/>
        </w:rPr>
        <w:t>,</w:t>
      </w:r>
      <w:r w:rsidRPr="008C4675">
        <w:rPr>
          <w:rFonts w:ascii="Calibri" w:hAnsi="Calibri"/>
          <w:color w:val="212123" w:themeColor="text2"/>
          <w:szCs w:val="20"/>
        </w:rPr>
        <w:t xml:space="preserve"> document</w:t>
      </w:r>
      <w:r w:rsidR="006C3FC8">
        <w:rPr>
          <w:rFonts w:ascii="Calibri" w:hAnsi="Calibri"/>
          <w:color w:val="212123" w:themeColor="text2"/>
          <w:szCs w:val="20"/>
        </w:rPr>
        <w:t>-</w:t>
      </w:r>
      <w:r w:rsidRPr="008C4675">
        <w:rPr>
          <w:rFonts w:ascii="Calibri" w:hAnsi="Calibri"/>
          <w:color w:val="212123" w:themeColor="text2"/>
          <w:szCs w:val="20"/>
        </w:rPr>
        <w:t xml:space="preserve">management systems. </w:t>
      </w:r>
      <w:r w:rsidR="00874596" w:rsidRPr="008C4675">
        <w:rPr>
          <w:rFonts w:ascii="Calibri" w:hAnsi="Calibri"/>
          <w:color w:val="212123" w:themeColor="text2"/>
        </w:rPr>
        <w:t>Provide managed services to</w:t>
      </w:r>
      <w:r w:rsidRPr="008C4675">
        <w:rPr>
          <w:rFonts w:ascii="Calibri" w:hAnsi="Calibri"/>
          <w:color w:val="212123" w:themeColor="text2"/>
        </w:rPr>
        <w:t xml:space="preserve"> l</w:t>
      </w:r>
      <w:r w:rsidR="00057003">
        <w:rPr>
          <w:rFonts w:ascii="Calibri" w:hAnsi="Calibri"/>
          <w:color w:val="212123" w:themeColor="text2"/>
        </w:rPr>
        <w:t xml:space="preserve">aw firms </w:t>
      </w:r>
      <w:r w:rsidR="00540349">
        <w:rPr>
          <w:rFonts w:ascii="Calibri" w:hAnsi="Calibri"/>
          <w:color w:val="212123" w:themeColor="text2"/>
        </w:rPr>
        <w:t>in support of document</w:t>
      </w:r>
      <w:r w:rsidR="006C3FC8">
        <w:rPr>
          <w:rFonts w:ascii="Calibri" w:hAnsi="Calibri"/>
          <w:color w:val="212123" w:themeColor="text2"/>
        </w:rPr>
        <w:t>-</w:t>
      </w:r>
      <w:r w:rsidR="00540349">
        <w:rPr>
          <w:rFonts w:ascii="Calibri" w:hAnsi="Calibri"/>
          <w:color w:val="212123" w:themeColor="text2"/>
        </w:rPr>
        <w:t>review</w:t>
      </w:r>
      <w:r w:rsidR="00350837">
        <w:rPr>
          <w:rFonts w:ascii="Calibri" w:hAnsi="Calibri"/>
          <w:color w:val="212123" w:themeColor="text2"/>
        </w:rPr>
        <w:t xml:space="preserve"> system</w:t>
      </w:r>
      <w:r w:rsidR="0066172F">
        <w:rPr>
          <w:rFonts w:ascii="Calibri" w:hAnsi="Calibri"/>
          <w:color w:val="212123" w:themeColor="text2"/>
        </w:rPr>
        <w:t xml:space="preserve"> hosted on-prem. Through discovery and end</w:t>
      </w:r>
      <w:r w:rsidR="006C3FC8">
        <w:rPr>
          <w:rFonts w:ascii="Calibri" w:hAnsi="Calibri"/>
          <w:color w:val="212123" w:themeColor="text2"/>
        </w:rPr>
        <w:t>-</w:t>
      </w:r>
      <w:r w:rsidR="0066172F">
        <w:rPr>
          <w:rFonts w:ascii="Calibri" w:hAnsi="Calibri"/>
          <w:color w:val="212123" w:themeColor="text2"/>
        </w:rPr>
        <w:t>user collaboration</w:t>
      </w:r>
      <w:r w:rsidR="006C3FC8">
        <w:rPr>
          <w:rFonts w:ascii="Calibri" w:hAnsi="Calibri"/>
          <w:color w:val="212123" w:themeColor="text2"/>
        </w:rPr>
        <w:t>,</w:t>
      </w:r>
      <w:r w:rsidR="0066172F">
        <w:rPr>
          <w:rFonts w:ascii="Calibri" w:hAnsi="Calibri"/>
          <w:color w:val="212123" w:themeColor="text2"/>
        </w:rPr>
        <w:t xml:space="preserve"> developed product into a </w:t>
      </w:r>
      <w:r w:rsidR="00BF754E">
        <w:rPr>
          <w:rFonts w:ascii="Calibri" w:hAnsi="Calibri"/>
          <w:color w:val="212123" w:themeColor="text2"/>
        </w:rPr>
        <w:t>cloud-based</w:t>
      </w:r>
      <w:r w:rsidR="0066172F">
        <w:rPr>
          <w:rFonts w:ascii="Calibri" w:hAnsi="Calibri"/>
          <w:color w:val="212123" w:themeColor="text2"/>
        </w:rPr>
        <w:t xml:space="preserve"> solution </w:t>
      </w:r>
      <w:r w:rsidR="00C80F54">
        <w:rPr>
          <w:rFonts w:ascii="Calibri" w:hAnsi="Calibri"/>
          <w:color w:val="212123" w:themeColor="text2"/>
        </w:rPr>
        <w:t xml:space="preserve">and begun </w:t>
      </w:r>
      <w:r w:rsidR="00BE0276">
        <w:rPr>
          <w:rFonts w:ascii="Calibri" w:hAnsi="Calibri"/>
          <w:color w:val="212123" w:themeColor="text2"/>
        </w:rPr>
        <w:t>working with partners</w:t>
      </w:r>
      <w:r w:rsidR="00A65BCF">
        <w:rPr>
          <w:rFonts w:ascii="Calibri" w:hAnsi="Calibri"/>
          <w:color w:val="212123" w:themeColor="text2"/>
        </w:rPr>
        <w:t xml:space="preserve"> </w:t>
      </w:r>
      <w:r w:rsidR="00C80F54">
        <w:rPr>
          <w:rFonts w:ascii="Calibri" w:hAnsi="Calibri"/>
          <w:color w:val="212123" w:themeColor="text2"/>
        </w:rPr>
        <w:t>providing litigation</w:t>
      </w:r>
      <w:r w:rsidR="006C3FC8">
        <w:rPr>
          <w:rFonts w:ascii="Calibri" w:hAnsi="Calibri"/>
          <w:color w:val="212123" w:themeColor="text2"/>
        </w:rPr>
        <w:t>-</w:t>
      </w:r>
      <w:r w:rsidR="00C80F54">
        <w:rPr>
          <w:rFonts w:ascii="Calibri" w:hAnsi="Calibri"/>
          <w:color w:val="212123" w:themeColor="text2"/>
        </w:rPr>
        <w:t xml:space="preserve">support services. </w:t>
      </w:r>
      <w:r w:rsidR="00BF754E">
        <w:rPr>
          <w:rFonts w:ascii="Calibri" w:hAnsi="Calibri"/>
          <w:color w:val="212123" w:themeColor="text2"/>
        </w:rPr>
        <w:t>Transitioned direct</w:t>
      </w:r>
      <w:r w:rsidR="006C3FC8">
        <w:rPr>
          <w:rFonts w:ascii="Calibri" w:hAnsi="Calibri"/>
          <w:color w:val="212123" w:themeColor="text2"/>
        </w:rPr>
        <w:t>-</w:t>
      </w:r>
      <w:r w:rsidR="00BF754E">
        <w:rPr>
          <w:rFonts w:ascii="Calibri" w:hAnsi="Calibri"/>
          <w:color w:val="212123" w:themeColor="text2"/>
        </w:rPr>
        <w:t>sales business model into indirect</w:t>
      </w:r>
      <w:r w:rsidR="006C3FC8">
        <w:rPr>
          <w:rFonts w:ascii="Calibri" w:hAnsi="Calibri"/>
          <w:color w:val="212123" w:themeColor="text2"/>
        </w:rPr>
        <w:t>-</w:t>
      </w:r>
      <w:r w:rsidR="00BF754E">
        <w:rPr>
          <w:rFonts w:ascii="Calibri" w:hAnsi="Calibri"/>
          <w:color w:val="212123" w:themeColor="text2"/>
        </w:rPr>
        <w:t>sales</w:t>
      </w:r>
      <w:r w:rsidR="006C3FC8">
        <w:rPr>
          <w:rFonts w:ascii="Calibri" w:hAnsi="Calibri"/>
          <w:color w:val="212123" w:themeColor="text2"/>
        </w:rPr>
        <w:t>-</w:t>
      </w:r>
      <w:r w:rsidR="00BF754E">
        <w:rPr>
          <w:rFonts w:ascii="Calibri" w:hAnsi="Calibri"/>
          <w:color w:val="212123" w:themeColor="text2"/>
        </w:rPr>
        <w:t>driven through partners across North America.</w:t>
      </w:r>
      <w:r w:rsidR="00F1678A">
        <w:rPr>
          <w:rFonts w:ascii="Calibri" w:hAnsi="Calibri"/>
          <w:color w:val="212123" w:themeColor="text2"/>
        </w:rPr>
        <w:t xml:space="preserve"> Implemented and rolled out SaaS and PaaS offerings to partners.</w:t>
      </w:r>
    </w:p>
    <w:p w14:paraId="7B0B47EF" w14:textId="0D639A25" w:rsidR="00293339" w:rsidRPr="008C4675" w:rsidRDefault="00E11C30" w:rsidP="00906CD6">
      <w:pPr>
        <w:pStyle w:val="BodyText"/>
        <w:numPr>
          <w:ilvl w:val="0"/>
          <w:numId w:val="2"/>
        </w:numPr>
        <w:autoSpaceDE w:val="0"/>
        <w:autoSpaceDN w:val="0"/>
        <w:adjustRightInd w:val="0"/>
        <w:spacing w:before="40" w:line="240" w:lineRule="atLeast"/>
        <w:ind w:left="720" w:hanging="360"/>
        <w:jc w:val="left"/>
        <w:rPr>
          <w:rFonts w:ascii="Calibri" w:hAnsi="Calibri"/>
          <w:color w:val="212123" w:themeColor="text2"/>
        </w:rPr>
      </w:pPr>
      <w:r>
        <w:rPr>
          <w:rFonts w:ascii="Calibri" w:hAnsi="Calibri"/>
          <w:b/>
          <w:color w:val="212123" w:themeColor="text2"/>
        </w:rPr>
        <w:t xml:space="preserve">Developed </w:t>
      </w:r>
      <w:r w:rsidR="00946D9A">
        <w:rPr>
          <w:rFonts w:ascii="Calibri" w:hAnsi="Calibri"/>
          <w:b/>
          <w:color w:val="212123" w:themeColor="text2"/>
        </w:rPr>
        <w:t>indirect sales channel offering</w:t>
      </w:r>
      <w:r w:rsidR="00A367A9">
        <w:rPr>
          <w:rFonts w:ascii="Calibri" w:hAnsi="Calibri"/>
          <w:b/>
          <w:color w:val="212123" w:themeColor="text2"/>
        </w:rPr>
        <w:t xml:space="preserve"> and grew 50% QoQ for 9 Qs</w:t>
      </w:r>
    </w:p>
    <w:p w14:paraId="7AD3A2FE" w14:textId="184BEFEC" w:rsidR="00293339" w:rsidRPr="008F7035" w:rsidRDefault="00293339" w:rsidP="00E85CEA">
      <w:pPr>
        <w:pStyle w:val="BodyText"/>
        <w:numPr>
          <w:ilvl w:val="0"/>
          <w:numId w:val="2"/>
        </w:numPr>
        <w:autoSpaceDE w:val="0"/>
        <w:autoSpaceDN w:val="0"/>
        <w:adjustRightInd w:val="0"/>
        <w:spacing w:before="40" w:line="240" w:lineRule="atLeast"/>
        <w:ind w:left="720" w:hanging="360"/>
        <w:jc w:val="left"/>
        <w:rPr>
          <w:rFonts w:ascii="Calibri" w:hAnsi="Calibri"/>
          <w:b/>
          <w:color w:val="212123" w:themeColor="text2"/>
        </w:rPr>
      </w:pPr>
      <w:r w:rsidRPr="008F7035">
        <w:rPr>
          <w:rFonts w:ascii="Calibri" w:hAnsi="Calibri"/>
          <w:b/>
          <w:color w:val="212123" w:themeColor="text2"/>
        </w:rPr>
        <w:t>Increased channel partners by 30%</w:t>
      </w:r>
      <w:r w:rsidR="008D333A" w:rsidRPr="008F7035">
        <w:rPr>
          <w:rFonts w:ascii="Calibri" w:hAnsi="Calibri"/>
          <w:b/>
          <w:color w:val="212123" w:themeColor="text2"/>
        </w:rPr>
        <w:t xml:space="preserve"> by providing </w:t>
      </w:r>
      <w:r w:rsidR="009A79BC" w:rsidRPr="008F7035">
        <w:rPr>
          <w:rFonts w:ascii="Calibri" w:hAnsi="Calibri"/>
          <w:b/>
          <w:color w:val="212123" w:themeColor="text2"/>
        </w:rPr>
        <w:t xml:space="preserve">a new On-Prem solution in lieu of </w:t>
      </w:r>
      <w:r w:rsidR="008F7035" w:rsidRPr="008F7035">
        <w:rPr>
          <w:rFonts w:ascii="Calibri" w:hAnsi="Calibri"/>
          <w:b/>
          <w:color w:val="212123" w:themeColor="text2"/>
        </w:rPr>
        <w:t>hosting in our datacenter</w:t>
      </w:r>
    </w:p>
    <w:p w14:paraId="7F8E521E" w14:textId="78C9EAE4" w:rsidR="001C5540" w:rsidRPr="00B2005A" w:rsidRDefault="008F7035" w:rsidP="00CF09C0">
      <w:pPr>
        <w:pStyle w:val="BodyText"/>
        <w:numPr>
          <w:ilvl w:val="0"/>
          <w:numId w:val="2"/>
        </w:numPr>
        <w:autoSpaceDE w:val="0"/>
        <w:autoSpaceDN w:val="0"/>
        <w:adjustRightInd w:val="0"/>
        <w:spacing w:before="40" w:line="240" w:lineRule="atLeast"/>
        <w:ind w:left="720" w:hanging="360"/>
        <w:jc w:val="left"/>
        <w:rPr>
          <w:rFonts w:ascii="Calibri" w:hAnsi="Calibri"/>
          <w:color w:val="212123" w:themeColor="text2"/>
        </w:rPr>
      </w:pPr>
      <w:r>
        <w:rPr>
          <w:rFonts w:ascii="Calibri" w:hAnsi="Calibri"/>
          <w:b/>
          <w:color w:val="212123" w:themeColor="text2"/>
        </w:rPr>
        <w:t>I</w:t>
      </w:r>
      <w:r w:rsidR="00F1678A">
        <w:rPr>
          <w:rFonts w:ascii="Calibri" w:hAnsi="Calibri"/>
          <w:b/>
          <w:color w:val="212123" w:themeColor="text2"/>
        </w:rPr>
        <w:t>mplemented new back</w:t>
      </w:r>
      <w:r w:rsidR="006C3FC8">
        <w:rPr>
          <w:rFonts w:ascii="Calibri" w:hAnsi="Calibri"/>
          <w:b/>
          <w:color w:val="212123" w:themeColor="text2"/>
        </w:rPr>
        <w:t>-</w:t>
      </w:r>
      <w:r w:rsidR="00F1678A">
        <w:rPr>
          <w:rFonts w:ascii="Calibri" w:hAnsi="Calibri"/>
          <w:b/>
          <w:color w:val="212123" w:themeColor="text2"/>
        </w:rPr>
        <w:t>end technologies for hosted solution</w:t>
      </w:r>
      <w:r w:rsidR="006C3FC8">
        <w:rPr>
          <w:rFonts w:ascii="Calibri" w:hAnsi="Calibri"/>
          <w:b/>
          <w:color w:val="212123" w:themeColor="text2"/>
        </w:rPr>
        <w:t>s</w:t>
      </w:r>
      <w:r w:rsidR="00D91DD3">
        <w:rPr>
          <w:rFonts w:ascii="Calibri" w:hAnsi="Calibri"/>
          <w:b/>
          <w:color w:val="212123" w:themeColor="text2"/>
        </w:rPr>
        <w:t xml:space="preserve"> driving infrastructure cost down 25%</w:t>
      </w:r>
    </w:p>
    <w:p w14:paraId="3017B070" w14:textId="6E806347" w:rsidR="00B2005A" w:rsidRDefault="00A65BCF" w:rsidP="00B2005A">
      <w:pPr>
        <w:pStyle w:val="BodyText"/>
        <w:autoSpaceDE w:val="0"/>
        <w:autoSpaceDN w:val="0"/>
        <w:adjustRightInd w:val="0"/>
        <w:spacing w:before="40" w:line="240" w:lineRule="atLeast"/>
        <w:jc w:val="left"/>
        <w:rPr>
          <w:rFonts w:ascii="Calibri" w:hAnsi="Calibri"/>
          <w:b/>
          <w:bCs/>
          <w:color w:val="212123" w:themeColor="text2"/>
        </w:rPr>
      </w:pPr>
      <w:r>
        <w:rPr>
          <w:rFonts w:ascii="Calibri" w:hAnsi="Calibri"/>
          <w:b/>
          <w:bCs/>
          <w:color w:val="212123" w:themeColor="text2"/>
        </w:rPr>
        <w:t xml:space="preserve"> </w:t>
      </w:r>
    </w:p>
    <w:p w14:paraId="6829F15B" w14:textId="06D5F529" w:rsidR="00B2005A" w:rsidRPr="00F1678A" w:rsidRDefault="00B2005A" w:rsidP="00B2005A">
      <w:pPr>
        <w:pStyle w:val="BodyText"/>
        <w:autoSpaceDE w:val="0"/>
        <w:autoSpaceDN w:val="0"/>
        <w:adjustRightInd w:val="0"/>
        <w:spacing w:before="40" w:line="240" w:lineRule="atLeast"/>
        <w:jc w:val="left"/>
        <w:rPr>
          <w:rFonts w:ascii="Calibri" w:hAnsi="Calibri"/>
          <w:i/>
          <w:iCs/>
          <w:color w:val="8C8C93" w:themeColor="text2" w:themeTint="80"/>
        </w:rPr>
      </w:pPr>
      <w:r w:rsidRPr="00F1678A">
        <w:rPr>
          <w:rFonts w:ascii="Calibri" w:hAnsi="Calibri"/>
          <w:i/>
          <w:iCs/>
          <w:color w:val="8C8C93" w:themeColor="text2" w:themeTint="80"/>
        </w:rPr>
        <w:t xml:space="preserve">* Previous positions as Reginal Manager at Bowne </w:t>
      </w:r>
      <w:r w:rsidR="006C3FC8">
        <w:rPr>
          <w:rFonts w:ascii="Calibri" w:hAnsi="Calibri"/>
          <w:i/>
          <w:iCs/>
          <w:color w:val="8C8C93" w:themeColor="text2" w:themeTint="80"/>
        </w:rPr>
        <w:t>&amp;</w:t>
      </w:r>
      <w:r w:rsidR="006C3FC8" w:rsidRPr="00F1678A">
        <w:rPr>
          <w:rFonts w:ascii="Calibri" w:hAnsi="Calibri"/>
          <w:i/>
          <w:iCs/>
          <w:color w:val="8C8C93" w:themeColor="text2" w:themeTint="80"/>
        </w:rPr>
        <w:t xml:space="preserve"> </w:t>
      </w:r>
      <w:r w:rsidRPr="00F1678A">
        <w:rPr>
          <w:rFonts w:ascii="Calibri" w:hAnsi="Calibri"/>
          <w:i/>
          <w:iCs/>
          <w:color w:val="8C8C93" w:themeColor="text2" w:themeTint="80"/>
        </w:rPr>
        <w:t>Co</w:t>
      </w:r>
      <w:r w:rsidR="006C3FC8">
        <w:rPr>
          <w:rFonts w:ascii="Calibri" w:hAnsi="Calibri"/>
          <w:i/>
          <w:iCs/>
          <w:color w:val="8C8C93" w:themeColor="text2" w:themeTint="80"/>
        </w:rPr>
        <w:t>.,</w:t>
      </w:r>
      <w:r w:rsidRPr="00F1678A">
        <w:rPr>
          <w:rFonts w:ascii="Calibri" w:hAnsi="Calibri"/>
          <w:i/>
          <w:iCs/>
          <w:color w:val="8C8C93" w:themeColor="text2" w:themeTint="80"/>
        </w:rPr>
        <w:t xml:space="preserve"> and SR Network Engineer at Nissan Motor Acceptance from 1999 – 2006. Information available upon </w:t>
      </w:r>
      <w:r w:rsidR="00C6510C" w:rsidRPr="00F1678A">
        <w:rPr>
          <w:rFonts w:ascii="Calibri" w:hAnsi="Calibri"/>
          <w:i/>
          <w:iCs/>
          <w:color w:val="8C8C93" w:themeColor="text2" w:themeTint="80"/>
        </w:rPr>
        <w:t>request</w:t>
      </w:r>
      <w:r w:rsidR="00C6510C">
        <w:rPr>
          <w:rFonts w:ascii="Calibri" w:hAnsi="Calibri"/>
          <w:i/>
          <w:iCs/>
          <w:color w:val="8C8C93" w:themeColor="text2" w:themeTint="80"/>
        </w:rPr>
        <w:t xml:space="preserve"> or</w:t>
      </w:r>
      <w:r w:rsidRPr="00F1678A">
        <w:rPr>
          <w:rFonts w:ascii="Calibri" w:hAnsi="Calibri"/>
          <w:i/>
          <w:iCs/>
          <w:color w:val="8C8C93" w:themeColor="text2" w:themeTint="80"/>
        </w:rPr>
        <w:t xml:space="preserve"> may be discussed during interview process.</w:t>
      </w:r>
    </w:p>
    <w:p w14:paraId="1E0D29FD" w14:textId="77777777" w:rsidR="002A2724" w:rsidRPr="006D4EE5" w:rsidRDefault="00316C1E" w:rsidP="006D4EE5">
      <w:pPr>
        <w:pStyle w:val="BodyText"/>
        <w:pBdr>
          <w:top w:val="single" w:sz="4" w:space="2" w:color="auto"/>
        </w:pBdr>
        <w:spacing w:before="240" w:after="120" w:line="240" w:lineRule="atLeast"/>
        <w:jc w:val="center"/>
        <w:rPr>
          <w:rFonts w:ascii="Calibri" w:hAnsi="Calibri" w:cs="Arial"/>
          <w:b/>
          <w:caps/>
          <w:color w:val="212123" w:themeColor="text2"/>
          <w:sz w:val="24"/>
        </w:rPr>
      </w:pPr>
      <w:r w:rsidRPr="006D4EE5">
        <w:rPr>
          <w:rFonts w:ascii="Calibri" w:hAnsi="Calibri" w:cs="Arial"/>
          <w:b/>
          <w:caps/>
          <w:color w:val="212123" w:themeColor="text2"/>
          <w:sz w:val="24"/>
        </w:rPr>
        <w:t>TECHNICAL PROFICIENCIES</w:t>
      </w:r>
    </w:p>
    <w:tbl>
      <w:tblPr>
        <w:tblW w:w="10800" w:type="dxa"/>
        <w:tblInd w:w="108" w:type="dxa"/>
        <w:tblLook w:val="04A0" w:firstRow="1" w:lastRow="0" w:firstColumn="1" w:lastColumn="0" w:noHBand="0" w:noVBand="1"/>
      </w:tblPr>
      <w:tblGrid>
        <w:gridCol w:w="1152"/>
        <w:gridCol w:w="9648"/>
      </w:tblGrid>
      <w:tr w:rsidR="00A7680F" w:rsidRPr="00A7680F" w14:paraId="25090855" w14:textId="77777777" w:rsidTr="009F70C6">
        <w:tc>
          <w:tcPr>
            <w:tcW w:w="1152" w:type="dxa"/>
          </w:tcPr>
          <w:p w14:paraId="7A109AA9" w14:textId="77777777" w:rsidR="002A2724" w:rsidRPr="00A7680F" w:rsidRDefault="002A2724" w:rsidP="00C72F1E">
            <w:pPr>
              <w:pStyle w:val="BodyText"/>
              <w:spacing w:before="20" w:after="20" w:line="240" w:lineRule="atLeast"/>
              <w:rPr>
                <w:rFonts w:ascii="Calibri" w:hAnsi="Calibri" w:cs="Arial"/>
                <w:b/>
                <w:smallCaps/>
                <w:color w:val="212123" w:themeColor="text2"/>
                <w:szCs w:val="20"/>
              </w:rPr>
            </w:pPr>
          </w:p>
        </w:tc>
        <w:tc>
          <w:tcPr>
            <w:tcW w:w="9648" w:type="dxa"/>
            <w:vAlign w:val="bottom"/>
          </w:tcPr>
          <w:p w14:paraId="6A0A37BC" w14:textId="77777777" w:rsidR="002A2724" w:rsidRPr="00A7680F" w:rsidRDefault="002A2724" w:rsidP="00906CD6">
            <w:pPr>
              <w:pStyle w:val="BodyText"/>
              <w:spacing w:before="20" w:after="20" w:line="240" w:lineRule="atLeast"/>
              <w:jc w:val="left"/>
              <w:rPr>
                <w:rFonts w:ascii="Calibri" w:hAnsi="Calibri" w:cs="Arial"/>
                <w:b/>
                <w:smallCaps/>
                <w:color w:val="212123" w:themeColor="text2"/>
                <w:szCs w:val="20"/>
              </w:rPr>
            </w:pPr>
          </w:p>
        </w:tc>
      </w:tr>
      <w:tr w:rsidR="00A7680F" w:rsidRPr="00A7680F" w14:paraId="68B4ACBF" w14:textId="77777777" w:rsidTr="009F70C6">
        <w:tc>
          <w:tcPr>
            <w:tcW w:w="1152" w:type="dxa"/>
          </w:tcPr>
          <w:p w14:paraId="669160F8" w14:textId="77777777" w:rsidR="002A2724" w:rsidRPr="00A7680F" w:rsidRDefault="00C72F1E" w:rsidP="00906CD6">
            <w:pPr>
              <w:pStyle w:val="BodyText"/>
              <w:spacing w:before="20" w:after="20" w:line="240" w:lineRule="atLeast"/>
              <w:jc w:val="right"/>
              <w:rPr>
                <w:rFonts w:ascii="Calibri" w:hAnsi="Calibri" w:cs="Arial"/>
                <w:b/>
                <w:bCs/>
                <w:color w:val="212123" w:themeColor="text2"/>
                <w:szCs w:val="20"/>
              </w:rPr>
            </w:pPr>
            <w:r w:rsidRPr="00A7680F">
              <w:rPr>
                <w:rFonts w:ascii="Calibri" w:hAnsi="Calibri" w:cs="Arial"/>
                <w:b/>
                <w:bCs/>
                <w:color w:val="212123" w:themeColor="text2"/>
                <w:szCs w:val="20"/>
              </w:rPr>
              <w:t xml:space="preserve">Platforms &amp; </w:t>
            </w:r>
            <w:r w:rsidR="009F70C6" w:rsidRPr="00A7680F">
              <w:rPr>
                <w:rFonts w:ascii="Calibri" w:hAnsi="Calibri" w:cs="Arial"/>
                <w:b/>
                <w:bCs/>
                <w:color w:val="212123" w:themeColor="text2"/>
                <w:szCs w:val="20"/>
              </w:rPr>
              <w:t>Tools</w:t>
            </w:r>
            <w:r w:rsidR="002A2724" w:rsidRPr="00A7680F">
              <w:rPr>
                <w:rFonts w:ascii="Calibri" w:hAnsi="Calibri" w:cs="Arial"/>
                <w:color w:val="212123" w:themeColor="text2"/>
                <w:szCs w:val="20"/>
              </w:rPr>
              <w:t>:</w:t>
            </w:r>
          </w:p>
        </w:tc>
        <w:tc>
          <w:tcPr>
            <w:tcW w:w="9648" w:type="dxa"/>
            <w:vAlign w:val="bottom"/>
          </w:tcPr>
          <w:p w14:paraId="7241FDDB" w14:textId="2A960986" w:rsidR="002A2724" w:rsidRPr="00A7680F" w:rsidRDefault="00C72F1E" w:rsidP="00906CD6">
            <w:pPr>
              <w:pStyle w:val="BodyText"/>
              <w:spacing w:before="20" w:after="20" w:line="240" w:lineRule="atLeast"/>
              <w:jc w:val="left"/>
              <w:rPr>
                <w:rFonts w:ascii="Calibri" w:hAnsi="Calibri" w:cs="Arial"/>
                <w:color w:val="212123" w:themeColor="text2"/>
                <w:szCs w:val="20"/>
              </w:rPr>
            </w:pPr>
            <w:bookmarkStart w:id="0" w:name="_Hlk32345499"/>
            <w:r w:rsidRPr="00A7680F">
              <w:rPr>
                <w:rFonts w:ascii="Calibri" w:hAnsi="Calibri"/>
                <w:color w:val="212123" w:themeColor="text2"/>
                <w:szCs w:val="20"/>
              </w:rPr>
              <w:t>Pivotal,</w:t>
            </w:r>
            <w:r w:rsidR="001D06C8" w:rsidRPr="00A7680F">
              <w:rPr>
                <w:rFonts w:ascii="Calibri" w:hAnsi="Calibri"/>
                <w:color w:val="212123" w:themeColor="text2"/>
                <w:szCs w:val="20"/>
              </w:rPr>
              <w:t xml:space="preserve"> </w:t>
            </w:r>
            <w:r w:rsidRPr="00A7680F">
              <w:rPr>
                <w:rFonts w:ascii="Calibri" w:hAnsi="Calibri"/>
                <w:color w:val="212123" w:themeColor="text2"/>
                <w:szCs w:val="20"/>
              </w:rPr>
              <w:t>A</w:t>
            </w:r>
            <w:r w:rsidR="001D06C8" w:rsidRPr="00A7680F">
              <w:rPr>
                <w:rFonts w:ascii="Calibri" w:hAnsi="Calibri"/>
                <w:color w:val="212123" w:themeColor="text2"/>
                <w:szCs w:val="20"/>
              </w:rPr>
              <w:t>mazon Cloud</w:t>
            </w:r>
            <w:r w:rsidRPr="00A7680F">
              <w:rPr>
                <w:rFonts w:ascii="Calibri" w:hAnsi="Calibri"/>
                <w:color w:val="212123" w:themeColor="text2"/>
                <w:szCs w:val="20"/>
              </w:rPr>
              <w:t xml:space="preserve">, </w:t>
            </w:r>
            <w:r w:rsidR="00415083" w:rsidRPr="00A7680F">
              <w:rPr>
                <w:rFonts w:ascii="Calibri" w:hAnsi="Calibri"/>
                <w:color w:val="212123" w:themeColor="text2"/>
                <w:szCs w:val="20"/>
              </w:rPr>
              <w:t>Salesforce</w:t>
            </w:r>
            <w:r w:rsidR="009F70C6" w:rsidRPr="00A7680F">
              <w:rPr>
                <w:rFonts w:ascii="Calibri" w:hAnsi="Calibri"/>
                <w:color w:val="212123" w:themeColor="text2"/>
                <w:szCs w:val="20"/>
              </w:rPr>
              <w:t xml:space="preserve">, </w:t>
            </w:r>
            <w:r w:rsidR="008A6150" w:rsidRPr="00A7680F">
              <w:rPr>
                <w:rFonts w:ascii="Calibri" w:hAnsi="Calibri"/>
                <w:color w:val="212123" w:themeColor="text2"/>
                <w:szCs w:val="20"/>
              </w:rPr>
              <w:t xml:space="preserve">Workday, </w:t>
            </w:r>
            <w:r w:rsidR="0080683A" w:rsidRPr="00A7680F">
              <w:rPr>
                <w:rFonts w:ascii="Calibri" w:hAnsi="Calibri"/>
                <w:color w:val="212123" w:themeColor="text2"/>
                <w:szCs w:val="20"/>
              </w:rPr>
              <w:t xml:space="preserve">Service Now, </w:t>
            </w:r>
            <w:r w:rsidR="009F70C6" w:rsidRPr="00A7680F">
              <w:rPr>
                <w:rFonts w:ascii="Calibri" w:hAnsi="Calibri"/>
                <w:color w:val="212123" w:themeColor="text2"/>
                <w:szCs w:val="20"/>
              </w:rPr>
              <w:t>Jira, VMware Cloud Foundation</w:t>
            </w:r>
            <w:r w:rsidR="004C7605" w:rsidRPr="00A7680F">
              <w:rPr>
                <w:rFonts w:ascii="Calibri" w:hAnsi="Calibri"/>
                <w:color w:val="212123" w:themeColor="text2"/>
                <w:szCs w:val="20"/>
              </w:rPr>
              <w:t xml:space="preserve">, </w:t>
            </w:r>
            <w:r w:rsidR="00F64F03" w:rsidRPr="00A7680F">
              <w:rPr>
                <w:rFonts w:ascii="Calibri" w:hAnsi="Calibri"/>
                <w:color w:val="212123" w:themeColor="text2"/>
              </w:rPr>
              <w:t>VMware V Sphere Suite (NSX, ACI, EHC),</w:t>
            </w:r>
            <w:r w:rsidR="00F64F03" w:rsidRPr="00A7680F">
              <w:rPr>
                <w:rFonts w:ascii="Calibri" w:hAnsi="Calibri"/>
                <w:color w:val="212123" w:themeColor="text2"/>
                <w:szCs w:val="20"/>
              </w:rPr>
              <w:t xml:space="preserve"> </w:t>
            </w:r>
            <w:r w:rsidR="004C7605" w:rsidRPr="00A7680F">
              <w:rPr>
                <w:rFonts w:ascii="Calibri" w:hAnsi="Calibri"/>
                <w:color w:val="212123" w:themeColor="text2"/>
                <w:szCs w:val="20"/>
              </w:rPr>
              <w:t>Form Assembly</w:t>
            </w:r>
            <w:r w:rsidR="00483C70" w:rsidRPr="00A7680F">
              <w:rPr>
                <w:rFonts w:ascii="Calibri" w:hAnsi="Calibri"/>
                <w:color w:val="212123" w:themeColor="text2"/>
                <w:szCs w:val="20"/>
              </w:rPr>
              <w:t>, IVR</w:t>
            </w:r>
            <w:r w:rsidR="0080683A" w:rsidRPr="00A7680F">
              <w:rPr>
                <w:rFonts w:ascii="Calibri" w:hAnsi="Calibri"/>
                <w:color w:val="212123" w:themeColor="text2"/>
                <w:szCs w:val="20"/>
              </w:rPr>
              <w:t>, British Telecom</w:t>
            </w:r>
            <w:r w:rsidR="00E11240" w:rsidRPr="00A7680F">
              <w:rPr>
                <w:rFonts w:ascii="Calibri" w:hAnsi="Calibri"/>
                <w:color w:val="212123" w:themeColor="text2"/>
                <w:szCs w:val="20"/>
              </w:rPr>
              <w:t>, ERS, Recovery Point, Data Domain</w:t>
            </w:r>
            <w:r w:rsidR="00695C66" w:rsidRPr="00A7680F">
              <w:rPr>
                <w:rFonts w:ascii="Calibri" w:hAnsi="Calibri"/>
                <w:color w:val="212123" w:themeColor="text2"/>
                <w:szCs w:val="20"/>
              </w:rPr>
              <w:t>, Cisco UCS</w:t>
            </w:r>
            <w:r w:rsidR="00154F3D" w:rsidRPr="00A7680F">
              <w:rPr>
                <w:rFonts w:ascii="Calibri" w:hAnsi="Calibri"/>
                <w:color w:val="212123" w:themeColor="text2"/>
                <w:szCs w:val="20"/>
              </w:rPr>
              <w:t>, Converged and Hyper-Converged systems, VxBlocks, VxRack, VxRail – Dell EMC Technologies</w:t>
            </w:r>
            <w:bookmarkEnd w:id="0"/>
          </w:p>
        </w:tc>
      </w:tr>
      <w:tr w:rsidR="00A7680F" w:rsidRPr="00A7680F" w14:paraId="3D97A3A4" w14:textId="77777777" w:rsidTr="009F70C6">
        <w:tc>
          <w:tcPr>
            <w:tcW w:w="1152" w:type="dxa"/>
          </w:tcPr>
          <w:p w14:paraId="765414B1" w14:textId="77777777" w:rsidR="002A2724" w:rsidRPr="00A7680F" w:rsidRDefault="002A2724" w:rsidP="003A7E64">
            <w:pPr>
              <w:pStyle w:val="BodyText"/>
              <w:spacing w:before="20" w:after="20" w:line="240" w:lineRule="atLeast"/>
              <w:rPr>
                <w:rFonts w:ascii="Calibri" w:hAnsi="Calibri" w:cs="Arial"/>
                <w:b/>
                <w:bCs/>
                <w:color w:val="212123" w:themeColor="text2"/>
                <w:szCs w:val="20"/>
              </w:rPr>
            </w:pPr>
          </w:p>
        </w:tc>
        <w:tc>
          <w:tcPr>
            <w:tcW w:w="9648" w:type="dxa"/>
            <w:vAlign w:val="bottom"/>
          </w:tcPr>
          <w:p w14:paraId="12AACD6E" w14:textId="2EE5B731" w:rsidR="00EB3D42" w:rsidRPr="00A7680F" w:rsidRDefault="00EB3D42" w:rsidP="00906CD6">
            <w:pPr>
              <w:pStyle w:val="BodyText"/>
              <w:spacing w:before="20" w:after="20" w:line="240" w:lineRule="atLeast"/>
              <w:jc w:val="left"/>
              <w:rPr>
                <w:rFonts w:ascii="Calibri" w:hAnsi="Calibri" w:cs="Arial"/>
                <w:color w:val="212123" w:themeColor="text2"/>
                <w:szCs w:val="20"/>
              </w:rPr>
            </w:pPr>
          </w:p>
        </w:tc>
      </w:tr>
    </w:tbl>
    <w:p w14:paraId="35AC4E16" w14:textId="013201A2" w:rsidR="00DB2793" w:rsidRPr="0015745F" w:rsidRDefault="002A2724" w:rsidP="006D4EE5">
      <w:pPr>
        <w:pStyle w:val="BodyText"/>
        <w:pBdr>
          <w:top w:val="single" w:sz="4" w:space="2" w:color="auto"/>
        </w:pBdr>
        <w:spacing w:before="240" w:after="120" w:line="240" w:lineRule="atLeast"/>
        <w:jc w:val="center"/>
        <w:rPr>
          <w:rFonts w:ascii="Calibri" w:hAnsi="Calibri"/>
          <w:b/>
          <w:color w:val="212123" w:themeColor="text2"/>
          <w:sz w:val="22"/>
        </w:rPr>
      </w:pPr>
      <w:r w:rsidRPr="006D4EE5">
        <w:rPr>
          <w:rFonts w:ascii="Calibri" w:hAnsi="Calibri" w:cs="Arial"/>
          <w:b/>
          <w:caps/>
          <w:color w:val="212123" w:themeColor="text2"/>
          <w:sz w:val="24"/>
        </w:rPr>
        <w:t>E</w:t>
      </w:r>
      <w:r w:rsidR="0015745F" w:rsidRPr="006D4EE5">
        <w:rPr>
          <w:rFonts w:ascii="Calibri" w:hAnsi="Calibri" w:cs="Arial"/>
          <w:b/>
          <w:caps/>
          <w:color w:val="212123" w:themeColor="text2"/>
          <w:sz w:val="24"/>
        </w:rPr>
        <w:t>DUCATION</w:t>
      </w:r>
    </w:p>
    <w:p w14:paraId="26D08390" w14:textId="079BC300" w:rsidR="00795AF0" w:rsidRPr="00A7680F" w:rsidRDefault="000F4739" w:rsidP="00795AF0">
      <w:pPr>
        <w:keepNext/>
        <w:autoSpaceDE w:val="0"/>
        <w:autoSpaceDN w:val="0"/>
        <w:adjustRightInd w:val="0"/>
        <w:spacing w:after="0" w:line="240" w:lineRule="atLeast"/>
        <w:outlineLvl w:val="0"/>
        <w:rPr>
          <w:b/>
          <w:i/>
          <w:color w:val="212123" w:themeColor="text2"/>
          <w:sz w:val="20"/>
          <w:szCs w:val="20"/>
        </w:rPr>
      </w:pPr>
      <w:r>
        <w:rPr>
          <w:b/>
          <w:i/>
          <w:color w:val="212123" w:themeColor="text2"/>
          <w:sz w:val="20"/>
          <w:szCs w:val="20"/>
        </w:rPr>
        <w:t>A</w:t>
      </w:r>
      <w:r w:rsidR="00C5000C">
        <w:rPr>
          <w:b/>
          <w:i/>
          <w:color w:val="212123" w:themeColor="text2"/>
          <w:sz w:val="20"/>
          <w:szCs w:val="20"/>
        </w:rPr>
        <w:t>SU</w:t>
      </w:r>
      <w:r w:rsidR="00164792">
        <w:rPr>
          <w:b/>
          <w:i/>
          <w:color w:val="212123" w:themeColor="text2"/>
          <w:sz w:val="20"/>
          <w:szCs w:val="20"/>
        </w:rPr>
        <w:t>’x</w:t>
      </w:r>
      <w:r w:rsidR="00827913">
        <w:rPr>
          <w:b/>
          <w:i/>
          <w:color w:val="212123" w:themeColor="text2"/>
          <w:sz w:val="20"/>
          <w:szCs w:val="20"/>
        </w:rPr>
        <w:t xml:space="preserve"> ~ </w:t>
      </w:r>
      <w:r w:rsidR="00AD12F4">
        <w:rPr>
          <w:b/>
          <w:i/>
          <w:color w:val="212123" w:themeColor="text2"/>
          <w:sz w:val="20"/>
          <w:szCs w:val="20"/>
        </w:rPr>
        <w:t xml:space="preserve">Thunderbird School of Global </w:t>
      </w:r>
      <w:r w:rsidR="00031418">
        <w:rPr>
          <w:b/>
          <w:i/>
          <w:color w:val="212123" w:themeColor="text2"/>
          <w:sz w:val="20"/>
          <w:szCs w:val="20"/>
        </w:rPr>
        <w:t>Management</w:t>
      </w:r>
      <w:r w:rsidR="00795AF0" w:rsidRPr="00A7680F">
        <w:rPr>
          <w:b/>
          <w:i/>
          <w:color w:val="212123" w:themeColor="text2"/>
          <w:sz w:val="20"/>
          <w:szCs w:val="20"/>
        </w:rPr>
        <w:t>,</w:t>
      </w:r>
      <w:r w:rsidR="00047E28">
        <w:rPr>
          <w:b/>
          <w:i/>
          <w:color w:val="212123" w:themeColor="text2"/>
          <w:sz w:val="20"/>
          <w:szCs w:val="20"/>
        </w:rPr>
        <w:t xml:space="preserve"> Phoenix</w:t>
      </w:r>
      <w:r w:rsidR="003F44C3">
        <w:rPr>
          <w:b/>
          <w:i/>
          <w:color w:val="212123" w:themeColor="text2"/>
          <w:sz w:val="20"/>
          <w:szCs w:val="20"/>
        </w:rPr>
        <w:t>,</w:t>
      </w:r>
      <w:r w:rsidR="00795AF0" w:rsidRPr="00A7680F">
        <w:rPr>
          <w:b/>
          <w:i/>
          <w:color w:val="212123" w:themeColor="text2"/>
          <w:sz w:val="20"/>
          <w:szCs w:val="20"/>
        </w:rPr>
        <w:t xml:space="preserve"> AZ</w:t>
      </w:r>
      <w:r w:rsidR="00A65BCF">
        <w:rPr>
          <w:b/>
          <w:i/>
          <w:color w:val="212123" w:themeColor="text2"/>
          <w:sz w:val="20"/>
          <w:szCs w:val="20"/>
        </w:rPr>
        <w:t xml:space="preserve"> </w:t>
      </w:r>
      <w:r w:rsidR="00734D5E">
        <w:rPr>
          <w:b/>
          <w:i/>
          <w:color w:val="212123" w:themeColor="text2"/>
          <w:sz w:val="20"/>
          <w:szCs w:val="20"/>
        </w:rPr>
        <w:t>–</w:t>
      </w:r>
      <w:r w:rsidR="00A65BCF">
        <w:rPr>
          <w:b/>
          <w:i/>
          <w:color w:val="212123" w:themeColor="text2"/>
          <w:sz w:val="20"/>
          <w:szCs w:val="20"/>
        </w:rPr>
        <w:t xml:space="preserve"> </w:t>
      </w:r>
      <w:r w:rsidR="00734D5E">
        <w:rPr>
          <w:b/>
          <w:i/>
          <w:color w:val="212123" w:themeColor="text2"/>
          <w:sz w:val="20"/>
          <w:szCs w:val="20"/>
        </w:rPr>
        <w:t xml:space="preserve">Expected Graduation </w:t>
      </w:r>
      <w:r w:rsidR="00365726">
        <w:rPr>
          <w:b/>
          <w:i/>
          <w:color w:val="212123" w:themeColor="text2"/>
          <w:sz w:val="20"/>
          <w:szCs w:val="20"/>
        </w:rPr>
        <w:t>June</w:t>
      </w:r>
      <w:r w:rsidR="00031418">
        <w:rPr>
          <w:b/>
          <w:i/>
          <w:color w:val="212123" w:themeColor="text2"/>
          <w:sz w:val="20"/>
          <w:szCs w:val="20"/>
        </w:rPr>
        <w:t xml:space="preserve"> 202</w:t>
      </w:r>
      <w:r w:rsidR="0014351E">
        <w:rPr>
          <w:b/>
          <w:i/>
          <w:color w:val="212123" w:themeColor="text2"/>
          <w:sz w:val="20"/>
          <w:szCs w:val="20"/>
        </w:rPr>
        <w:t>1</w:t>
      </w:r>
      <w:r w:rsidR="00BA4BB4">
        <w:rPr>
          <w:b/>
          <w:i/>
          <w:color w:val="212123" w:themeColor="text2"/>
          <w:sz w:val="20"/>
          <w:szCs w:val="20"/>
        </w:rPr>
        <w:t xml:space="preserve"> (classes p</w:t>
      </w:r>
      <w:r w:rsidR="00734D5E">
        <w:rPr>
          <w:b/>
          <w:i/>
          <w:color w:val="212123" w:themeColor="text2"/>
          <w:sz w:val="20"/>
          <w:szCs w:val="20"/>
        </w:rPr>
        <w:t>ushed – Pandemic)</w:t>
      </w:r>
    </w:p>
    <w:p w14:paraId="45CE4E4F" w14:textId="7B4CC3DC" w:rsidR="00373BB5" w:rsidRDefault="00374C8E" w:rsidP="00937965">
      <w:pPr>
        <w:shd w:val="clear" w:color="auto" w:fill="FFFFFF"/>
        <w:spacing w:after="0" w:line="240" w:lineRule="atLeast"/>
        <w:ind w:firstLine="720"/>
        <w:rPr>
          <w:rFonts w:cs="Arial"/>
          <w:i/>
          <w:color w:val="212123" w:themeColor="text2"/>
          <w:sz w:val="20"/>
          <w:szCs w:val="20"/>
        </w:rPr>
      </w:pPr>
      <w:r>
        <w:rPr>
          <w:rFonts w:cs="Arial"/>
          <w:i/>
          <w:color w:val="212123" w:themeColor="text2"/>
          <w:sz w:val="20"/>
          <w:szCs w:val="20"/>
        </w:rPr>
        <w:t>MicroMasters</w:t>
      </w:r>
      <w:r w:rsidR="00B37136">
        <w:rPr>
          <w:rFonts w:cs="Arial"/>
          <w:i/>
          <w:color w:val="212123" w:themeColor="text2"/>
          <w:sz w:val="20"/>
          <w:szCs w:val="20"/>
        </w:rPr>
        <w:t xml:space="preserve"> Graduate</w:t>
      </w:r>
      <w:r w:rsidR="00866F0A">
        <w:rPr>
          <w:rFonts w:cs="Arial"/>
          <w:i/>
          <w:color w:val="212123" w:themeColor="text2"/>
          <w:sz w:val="20"/>
          <w:szCs w:val="20"/>
        </w:rPr>
        <w:t xml:space="preserve"> Program</w:t>
      </w:r>
      <w:r w:rsidR="00795AF0" w:rsidRPr="00A7680F">
        <w:rPr>
          <w:rFonts w:cs="Arial"/>
          <w:i/>
          <w:color w:val="212123" w:themeColor="text2"/>
          <w:sz w:val="20"/>
          <w:szCs w:val="20"/>
        </w:rPr>
        <w:t>,</w:t>
      </w:r>
      <w:r w:rsidR="00866F0A">
        <w:rPr>
          <w:rFonts w:cs="Arial"/>
          <w:i/>
          <w:color w:val="212123" w:themeColor="text2"/>
          <w:sz w:val="20"/>
          <w:szCs w:val="20"/>
        </w:rPr>
        <w:t xml:space="preserve"> </w:t>
      </w:r>
      <w:r w:rsidR="00450784">
        <w:rPr>
          <w:rFonts w:cs="Arial"/>
          <w:i/>
          <w:color w:val="212123" w:themeColor="text2"/>
          <w:sz w:val="20"/>
          <w:szCs w:val="20"/>
        </w:rPr>
        <w:t xml:space="preserve">Global </w:t>
      </w:r>
      <w:r w:rsidR="00E575F2">
        <w:rPr>
          <w:rFonts w:cs="Arial"/>
          <w:i/>
          <w:color w:val="212123" w:themeColor="text2"/>
          <w:sz w:val="20"/>
          <w:szCs w:val="20"/>
        </w:rPr>
        <w:t>Business</w:t>
      </w:r>
      <w:r w:rsidR="00450784">
        <w:rPr>
          <w:rFonts w:cs="Arial"/>
          <w:i/>
          <w:color w:val="212123" w:themeColor="text2"/>
          <w:sz w:val="20"/>
          <w:szCs w:val="20"/>
        </w:rPr>
        <w:t xml:space="preserve"> Leadership &amp; Management</w:t>
      </w:r>
    </w:p>
    <w:p w14:paraId="7F3B7459" w14:textId="352D05EE" w:rsidR="00373BB5" w:rsidRPr="00A7680F" w:rsidRDefault="00373BB5" w:rsidP="00373BB5">
      <w:pPr>
        <w:keepNext/>
        <w:autoSpaceDE w:val="0"/>
        <w:autoSpaceDN w:val="0"/>
        <w:adjustRightInd w:val="0"/>
        <w:spacing w:after="0" w:line="240" w:lineRule="atLeast"/>
        <w:outlineLvl w:val="0"/>
        <w:rPr>
          <w:b/>
          <w:i/>
          <w:color w:val="212123" w:themeColor="text2"/>
          <w:sz w:val="20"/>
          <w:szCs w:val="20"/>
        </w:rPr>
      </w:pPr>
      <w:r w:rsidRPr="00A7680F">
        <w:rPr>
          <w:b/>
          <w:i/>
          <w:color w:val="212123" w:themeColor="text2"/>
          <w:sz w:val="20"/>
          <w:szCs w:val="20"/>
        </w:rPr>
        <w:t xml:space="preserve">Phoenix School of Business, Tempe, AZ ~ </w:t>
      </w:r>
      <w:r w:rsidR="00734D5E">
        <w:rPr>
          <w:b/>
          <w:i/>
          <w:color w:val="212123" w:themeColor="text2"/>
          <w:sz w:val="20"/>
          <w:szCs w:val="20"/>
        </w:rPr>
        <w:t xml:space="preserve">Graduated </w:t>
      </w:r>
      <w:r w:rsidR="00616412">
        <w:rPr>
          <w:b/>
          <w:i/>
          <w:color w:val="212123" w:themeColor="text2"/>
          <w:sz w:val="20"/>
          <w:szCs w:val="20"/>
        </w:rPr>
        <w:t>October</w:t>
      </w:r>
      <w:r w:rsidR="003F44C3">
        <w:rPr>
          <w:b/>
          <w:i/>
          <w:color w:val="212123" w:themeColor="text2"/>
          <w:sz w:val="20"/>
          <w:szCs w:val="20"/>
        </w:rPr>
        <w:t xml:space="preserve"> </w:t>
      </w:r>
      <w:r w:rsidRPr="00A7680F">
        <w:rPr>
          <w:b/>
          <w:i/>
          <w:color w:val="212123" w:themeColor="text2"/>
          <w:sz w:val="20"/>
          <w:szCs w:val="20"/>
        </w:rPr>
        <w:t>2013</w:t>
      </w:r>
    </w:p>
    <w:p w14:paraId="5C8CA3C2" w14:textId="4F5A4902" w:rsidR="004C500C" w:rsidRPr="00004F58" w:rsidRDefault="00373BB5" w:rsidP="00004F58">
      <w:pPr>
        <w:shd w:val="clear" w:color="auto" w:fill="FFFFFF"/>
        <w:spacing w:after="0" w:line="240" w:lineRule="atLeast"/>
        <w:ind w:firstLine="720"/>
        <w:rPr>
          <w:rFonts w:cs="Arial"/>
          <w:i/>
          <w:color w:val="212123" w:themeColor="text2"/>
          <w:sz w:val="20"/>
          <w:szCs w:val="20"/>
        </w:rPr>
      </w:pPr>
      <w:r w:rsidRPr="00A7680F">
        <w:rPr>
          <w:rFonts w:cs="Arial"/>
          <w:i/>
          <w:color w:val="212123" w:themeColor="text2"/>
          <w:sz w:val="20"/>
          <w:szCs w:val="20"/>
        </w:rPr>
        <w:t>Bachelor of Science in Business, Major in Management/Minor in Information Technologies</w:t>
      </w:r>
    </w:p>
    <w:sectPr w:rsidR="004C500C" w:rsidRPr="00004F58" w:rsidSect="00C174E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BFB47" w14:textId="77777777" w:rsidR="00B17D33" w:rsidRDefault="00B17D33">
      <w:pPr>
        <w:spacing w:after="0" w:line="240" w:lineRule="auto"/>
      </w:pPr>
      <w:r>
        <w:separator/>
      </w:r>
    </w:p>
  </w:endnote>
  <w:endnote w:type="continuationSeparator" w:id="0">
    <w:p w14:paraId="6A8DEEA5" w14:textId="77777777" w:rsidR="00B17D33" w:rsidRDefault="00B17D33">
      <w:pPr>
        <w:spacing w:after="0" w:line="240" w:lineRule="auto"/>
      </w:pPr>
      <w:r>
        <w:continuationSeparator/>
      </w:r>
    </w:p>
  </w:endnote>
  <w:endnote w:type="continuationNotice" w:id="1">
    <w:p w14:paraId="13BCE1CF" w14:textId="77777777" w:rsidR="00B17D33" w:rsidRDefault="00B17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48DF" w14:textId="77777777" w:rsidR="002972B4" w:rsidRPr="002972B4" w:rsidRDefault="002972B4" w:rsidP="002972B4">
    <w:pPr>
      <w:pStyle w:val="Footer"/>
      <w:jc w:val="right"/>
      <w:rPr>
        <w:rFonts w:ascii="Corbel" w:hAnsi="Corbe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EEB9" w14:textId="77777777" w:rsidR="002972B4" w:rsidRPr="0035036B" w:rsidRDefault="002972B4" w:rsidP="002972B4">
    <w:pPr>
      <w:pStyle w:val="Footer"/>
      <w:jc w:val="right"/>
      <w:rPr>
        <w:sz w:val="20"/>
        <w:szCs w:val="20"/>
      </w:rPr>
    </w:pPr>
    <w:r w:rsidRPr="0035036B">
      <w:rPr>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F126B" w14:textId="77777777" w:rsidR="00B17D33" w:rsidRDefault="00B17D33">
      <w:pPr>
        <w:spacing w:after="0" w:line="240" w:lineRule="auto"/>
      </w:pPr>
      <w:r>
        <w:separator/>
      </w:r>
    </w:p>
  </w:footnote>
  <w:footnote w:type="continuationSeparator" w:id="0">
    <w:p w14:paraId="3ED64022" w14:textId="77777777" w:rsidR="00B17D33" w:rsidRDefault="00B17D33">
      <w:pPr>
        <w:spacing w:after="0" w:line="240" w:lineRule="auto"/>
      </w:pPr>
      <w:r>
        <w:continuationSeparator/>
      </w:r>
    </w:p>
  </w:footnote>
  <w:footnote w:type="continuationNotice" w:id="1">
    <w:p w14:paraId="5C0929F9" w14:textId="77777777" w:rsidR="00B17D33" w:rsidRDefault="00B17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5799" w14:textId="77777777" w:rsidR="00F633CB" w:rsidRPr="0035036B" w:rsidRDefault="000C2354" w:rsidP="002972B4">
    <w:pPr>
      <w:pStyle w:val="BodyText"/>
      <w:rPr>
        <w:rFonts w:ascii="Calibri" w:hAnsi="Calibri" w:cs="Arial"/>
        <w:b/>
        <w:noProof/>
        <w:color w:val="000000"/>
        <w:sz w:val="24"/>
      </w:rPr>
    </w:pPr>
    <w:r w:rsidRPr="0035036B">
      <w:rPr>
        <w:rFonts w:ascii="Calibri" w:hAnsi="Calibri" w:cs="Arial"/>
        <w:b/>
        <w:noProof/>
        <w:color w:val="000000"/>
        <w:sz w:val="32"/>
        <w:szCs w:val="32"/>
      </w:rPr>
      <w:t>Jeremy Goins</w:t>
    </w:r>
  </w:p>
  <w:p w14:paraId="6AD34220" w14:textId="77777777" w:rsidR="00F633CB" w:rsidRPr="0035036B" w:rsidRDefault="00C5782A" w:rsidP="005A68B5">
    <w:pPr>
      <w:pStyle w:val="BodyText"/>
      <w:spacing w:before="60" w:after="360"/>
      <w:rPr>
        <w:rFonts w:ascii="Calibri" w:hAnsi="Calibri" w:cs="Arial"/>
        <w:b/>
        <w:color w:val="000000"/>
        <w:szCs w:val="20"/>
      </w:rPr>
    </w:pPr>
    <w:r w:rsidRPr="0035036B">
      <w:rPr>
        <w:rFonts w:ascii="Calibri" w:hAnsi="Calibri" w:cs="Arial"/>
        <w:b/>
        <w:color w:val="000000"/>
        <w:szCs w:val="20"/>
      </w:rPr>
      <w:t xml:space="preserve">Page 2 • </w:t>
    </w:r>
    <w:r w:rsidR="008E47C8" w:rsidRPr="0035036B">
      <w:rPr>
        <w:rFonts w:ascii="Calibri" w:hAnsi="Calibri" w:cs="Arial"/>
        <w:b/>
        <w:color w:val="000000"/>
        <w:szCs w:val="20"/>
      </w:rPr>
      <w:t>Career Progression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D2454"/>
    <w:multiLevelType w:val="hybridMultilevel"/>
    <w:tmpl w:val="A6B28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F4796"/>
    <w:multiLevelType w:val="hybridMultilevel"/>
    <w:tmpl w:val="0CA6B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173DD"/>
    <w:multiLevelType w:val="hybridMultilevel"/>
    <w:tmpl w:val="60EA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C6ECA"/>
    <w:multiLevelType w:val="hybridMultilevel"/>
    <w:tmpl w:val="F1EA5ED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62FB0945"/>
    <w:multiLevelType w:val="hybridMultilevel"/>
    <w:tmpl w:val="8654E5D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B75B6A"/>
    <w:multiLevelType w:val="hybridMultilevel"/>
    <w:tmpl w:val="8C10BA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B2659"/>
    <w:multiLevelType w:val="hybridMultilevel"/>
    <w:tmpl w:val="D706A792"/>
    <w:lvl w:ilvl="0" w:tplc="54EE83E4">
      <w:start w:val="1"/>
      <w:numFmt w:val="bullet"/>
      <w:lvlText w:val=""/>
      <w:lvlJc w:val="left"/>
      <w:pPr>
        <w:tabs>
          <w:tab w:val="num" w:pos="360"/>
        </w:tabs>
        <w:ind w:left="360" w:firstLine="0"/>
      </w:pPr>
      <w:rPr>
        <w:rFonts w:ascii="Symbol" w:hAnsi="Symbol" w:hint="default"/>
        <w:sz w:val="18"/>
      </w:rPr>
    </w:lvl>
    <w:lvl w:ilvl="1" w:tplc="48E00934">
      <w:start w:val="1"/>
      <w:numFmt w:val="bullet"/>
      <w:lvlText w:val=""/>
      <w:lvlJc w:val="left"/>
      <w:pPr>
        <w:tabs>
          <w:tab w:val="num" w:pos="1440"/>
        </w:tabs>
        <w:ind w:left="1008" w:firstLine="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24"/>
    <w:rsid w:val="00000A5A"/>
    <w:rsid w:val="000023D9"/>
    <w:rsid w:val="00004F58"/>
    <w:rsid w:val="00005817"/>
    <w:rsid w:val="00005BAC"/>
    <w:rsid w:val="00005C88"/>
    <w:rsid w:val="0001192C"/>
    <w:rsid w:val="0001577E"/>
    <w:rsid w:val="0002197F"/>
    <w:rsid w:val="0002613E"/>
    <w:rsid w:val="000279B5"/>
    <w:rsid w:val="00031418"/>
    <w:rsid w:val="00031F9B"/>
    <w:rsid w:val="00035F1D"/>
    <w:rsid w:val="00035F6F"/>
    <w:rsid w:val="00036CDF"/>
    <w:rsid w:val="00040074"/>
    <w:rsid w:val="000431C6"/>
    <w:rsid w:val="00044523"/>
    <w:rsid w:val="00045B64"/>
    <w:rsid w:val="000479E1"/>
    <w:rsid w:val="00047E28"/>
    <w:rsid w:val="00050563"/>
    <w:rsid w:val="0005338C"/>
    <w:rsid w:val="00055481"/>
    <w:rsid w:val="00057003"/>
    <w:rsid w:val="00057F4F"/>
    <w:rsid w:val="00060A85"/>
    <w:rsid w:val="000619F6"/>
    <w:rsid w:val="000701EF"/>
    <w:rsid w:val="00075C21"/>
    <w:rsid w:val="000872A9"/>
    <w:rsid w:val="00087760"/>
    <w:rsid w:val="00091759"/>
    <w:rsid w:val="00092B0C"/>
    <w:rsid w:val="00096075"/>
    <w:rsid w:val="00096103"/>
    <w:rsid w:val="000A25C6"/>
    <w:rsid w:val="000A4431"/>
    <w:rsid w:val="000A6000"/>
    <w:rsid w:val="000A7A9B"/>
    <w:rsid w:val="000B0316"/>
    <w:rsid w:val="000B4028"/>
    <w:rsid w:val="000B7E3D"/>
    <w:rsid w:val="000B7EA2"/>
    <w:rsid w:val="000C2354"/>
    <w:rsid w:val="000C6C3B"/>
    <w:rsid w:val="000C6CA9"/>
    <w:rsid w:val="000D1279"/>
    <w:rsid w:val="000D7881"/>
    <w:rsid w:val="000E4684"/>
    <w:rsid w:val="000E4F4B"/>
    <w:rsid w:val="000E6D86"/>
    <w:rsid w:val="000F18D0"/>
    <w:rsid w:val="000F3D81"/>
    <w:rsid w:val="000F4739"/>
    <w:rsid w:val="000F55EC"/>
    <w:rsid w:val="000F5EF3"/>
    <w:rsid w:val="001021CE"/>
    <w:rsid w:val="00104664"/>
    <w:rsid w:val="0010681A"/>
    <w:rsid w:val="00106E9E"/>
    <w:rsid w:val="00107801"/>
    <w:rsid w:val="001101D7"/>
    <w:rsid w:val="001105A8"/>
    <w:rsid w:val="00114738"/>
    <w:rsid w:val="00121CBC"/>
    <w:rsid w:val="001225EA"/>
    <w:rsid w:val="00125EEB"/>
    <w:rsid w:val="001260A2"/>
    <w:rsid w:val="00130E88"/>
    <w:rsid w:val="001353A8"/>
    <w:rsid w:val="001363EB"/>
    <w:rsid w:val="00136703"/>
    <w:rsid w:val="00136F17"/>
    <w:rsid w:val="00140068"/>
    <w:rsid w:val="0014131E"/>
    <w:rsid w:val="00141864"/>
    <w:rsid w:val="0014351E"/>
    <w:rsid w:val="001462FA"/>
    <w:rsid w:val="0015206C"/>
    <w:rsid w:val="00154F3D"/>
    <w:rsid w:val="0015745F"/>
    <w:rsid w:val="0016190D"/>
    <w:rsid w:val="00164792"/>
    <w:rsid w:val="001665B3"/>
    <w:rsid w:val="00167536"/>
    <w:rsid w:val="001715CE"/>
    <w:rsid w:val="001725F1"/>
    <w:rsid w:val="001753AB"/>
    <w:rsid w:val="00176287"/>
    <w:rsid w:val="0018717C"/>
    <w:rsid w:val="00187F7C"/>
    <w:rsid w:val="00190CA8"/>
    <w:rsid w:val="00190E48"/>
    <w:rsid w:val="00191139"/>
    <w:rsid w:val="00192AB3"/>
    <w:rsid w:val="001932D7"/>
    <w:rsid w:val="00194266"/>
    <w:rsid w:val="001A14BD"/>
    <w:rsid w:val="001A1CA9"/>
    <w:rsid w:val="001A4E69"/>
    <w:rsid w:val="001A4FC0"/>
    <w:rsid w:val="001A58F3"/>
    <w:rsid w:val="001A5AFE"/>
    <w:rsid w:val="001A5F56"/>
    <w:rsid w:val="001A6440"/>
    <w:rsid w:val="001A7175"/>
    <w:rsid w:val="001B10DF"/>
    <w:rsid w:val="001B1D38"/>
    <w:rsid w:val="001B368E"/>
    <w:rsid w:val="001B77A3"/>
    <w:rsid w:val="001C0493"/>
    <w:rsid w:val="001C18BD"/>
    <w:rsid w:val="001C5540"/>
    <w:rsid w:val="001D0303"/>
    <w:rsid w:val="001D06C8"/>
    <w:rsid w:val="001E1ACE"/>
    <w:rsid w:val="001E3D3F"/>
    <w:rsid w:val="001E402B"/>
    <w:rsid w:val="001E7878"/>
    <w:rsid w:val="001F3FB8"/>
    <w:rsid w:val="002174CB"/>
    <w:rsid w:val="00220178"/>
    <w:rsid w:val="002233C8"/>
    <w:rsid w:val="00223CAF"/>
    <w:rsid w:val="002251E5"/>
    <w:rsid w:val="00231826"/>
    <w:rsid w:val="00232A2B"/>
    <w:rsid w:val="00234990"/>
    <w:rsid w:val="00240805"/>
    <w:rsid w:val="002419ED"/>
    <w:rsid w:val="002468EE"/>
    <w:rsid w:val="00250CD2"/>
    <w:rsid w:val="002525D5"/>
    <w:rsid w:val="00252F2A"/>
    <w:rsid w:val="002560FE"/>
    <w:rsid w:val="00260110"/>
    <w:rsid w:val="002631F0"/>
    <w:rsid w:val="00264579"/>
    <w:rsid w:val="00271284"/>
    <w:rsid w:val="0027319F"/>
    <w:rsid w:val="00273BEB"/>
    <w:rsid w:val="002819FD"/>
    <w:rsid w:val="00281FC5"/>
    <w:rsid w:val="00282408"/>
    <w:rsid w:val="00283319"/>
    <w:rsid w:val="002835BD"/>
    <w:rsid w:val="00283D0E"/>
    <w:rsid w:val="00285A77"/>
    <w:rsid w:val="0028635B"/>
    <w:rsid w:val="002870BE"/>
    <w:rsid w:val="00293339"/>
    <w:rsid w:val="00294ADD"/>
    <w:rsid w:val="00295EBB"/>
    <w:rsid w:val="002972B4"/>
    <w:rsid w:val="002A06A8"/>
    <w:rsid w:val="002A0A52"/>
    <w:rsid w:val="002A239A"/>
    <w:rsid w:val="002A2724"/>
    <w:rsid w:val="002A397B"/>
    <w:rsid w:val="002A6CCF"/>
    <w:rsid w:val="002A6D51"/>
    <w:rsid w:val="002A7E83"/>
    <w:rsid w:val="002B06A6"/>
    <w:rsid w:val="002B4DDA"/>
    <w:rsid w:val="002B6131"/>
    <w:rsid w:val="002B6B3F"/>
    <w:rsid w:val="002C0443"/>
    <w:rsid w:val="002C152D"/>
    <w:rsid w:val="002C20A6"/>
    <w:rsid w:val="002D44E1"/>
    <w:rsid w:val="002E1CC2"/>
    <w:rsid w:val="002E22A3"/>
    <w:rsid w:val="002F0ADF"/>
    <w:rsid w:val="002F253F"/>
    <w:rsid w:val="002F7F9B"/>
    <w:rsid w:val="00300AA8"/>
    <w:rsid w:val="00302D9B"/>
    <w:rsid w:val="003068CF"/>
    <w:rsid w:val="00311ADF"/>
    <w:rsid w:val="00312C31"/>
    <w:rsid w:val="00315B1F"/>
    <w:rsid w:val="00315C1A"/>
    <w:rsid w:val="00316C1E"/>
    <w:rsid w:val="003300AC"/>
    <w:rsid w:val="00331B2A"/>
    <w:rsid w:val="00331C1D"/>
    <w:rsid w:val="00331E11"/>
    <w:rsid w:val="003324A7"/>
    <w:rsid w:val="0033415E"/>
    <w:rsid w:val="0033510B"/>
    <w:rsid w:val="00342ACC"/>
    <w:rsid w:val="003438E4"/>
    <w:rsid w:val="00347123"/>
    <w:rsid w:val="0035036B"/>
    <w:rsid w:val="00350837"/>
    <w:rsid w:val="00350A36"/>
    <w:rsid w:val="00350E7A"/>
    <w:rsid w:val="003633FE"/>
    <w:rsid w:val="003641F2"/>
    <w:rsid w:val="00365726"/>
    <w:rsid w:val="0037045D"/>
    <w:rsid w:val="00371B77"/>
    <w:rsid w:val="00373207"/>
    <w:rsid w:val="00373BB5"/>
    <w:rsid w:val="00374C8E"/>
    <w:rsid w:val="00384D4E"/>
    <w:rsid w:val="003861B5"/>
    <w:rsid w:val="00390317"/>
    <w:rsid w:val="00395023"/>
    <w:rsid w:val="0039607E"/>
    <w:rsid w:val="003A1421"/>
    <w:rsid w:val="003A2409"/>
    <w:rsid w:val="003A3C79"/>
    <w:rsid w:val="003A7E64"/>
    <w:rsid w:val="003B5FCB"/>
    <w:rsid w:val="003B64FE"/>
    <w:rsid w:val="003C345E"/>
    <w:rsid w:val="003C421D"/>
    <w:rsid w:val="003C64A0"/>
    <w:rsid w:val="003C7AC4"/>
    <w:rsid w:val="003E0297"/>
    <w:rsid w:val="003E0D01"/>
    <w:rsid w:val="003E1CED"/>
    <w:rsid w:val="003E5951"/>
    <w:rsid w:val="003F1BFE"/>
    <w:rsid w:val="003F44C3"/>
    <w:rsid w:val="003F4BC0"/>
    <w:rsid w:val="003F52FB"/>
    <w:rsid w:val="003F6B3E"/>
    <w:rsid w:val="00402459"/>
    <w:rsid w:val="00402F12"/>
    <w:rsid w:val="00405137"/>
    <w:rsid w:val="00405494"/>
    <w:rsid w:val="00411871"/>
    <w:rsid w:val="0041444F"/>
    <w:rsid w:val="00415083"/>
    <w:rsid w:val="0041642A"/>
    <w:rsid w:val="00416552"/>
    <w:rsid w:val="0042200D"/>
    <w:rsid w:val="0042500E"/>
    <w:rsid w:val="0042628E"/>
    <w:rsid w:val="00426325"/>
    <w:rsid w:val="00430E70"/>
    <w:rsid w:val="00432CA5"/>
    <w:rsid w:val="0043549A"/>
    <w:rsid w:val="00435BCF"/>
    <w:rsid w:val="00440EA2"/>
    <w:rsid w:val="0044223F"/>
    <w:rsid w:val="00446C79"/>
    <w:rsid w:val="00447D88"/>
    <w:rsid w:val="00450784"/>
    <w:rsid w:val="00450C16"/>
    <w:rsid w:val="00452811"/>
    <w:rsid w:val="004545DC"/>
    <w:rsid w:val="0045565E"/>
    <w:rsid w:val="00457A1E"/>
    <w:rsid w:val="0046276D"/>
    <w:rsid w:val="00462B71"/>
    <w:rsid w:val="00465D86"/>
    <w:rsid w:val="00470C89"/>
    <w:rsid w:val="00473585"/>
    <w:rsid w:val="004741B9"/>
    <w:rsid w:val="00482F00"/>
    <w:rsid w:val="00483C70"/>
    <w:rsid w:val="004852B9"/>
    <w:rsid w:val="00485669"/>
    <w:rsid w:val="00485AA9"/>
    <w:rsid w:val="00486631"/>
    <w:rsid w:val="00487CC9"/>
    <w:rsid w:val="0049207E"/>
    <w:rsid w:val="0049667A"/>
    <w:rsid w:val="004972A8"/>
    <w:rsid w:val="004A5372"/>
    <w:rsid w:val="004B522C"/>
    <w:rsid w:val="004C17B6"/>
    <w:rsid w:val="004C500C"/>
    <w:rsid w:val="004C52DF"/>
    <w:rsid w:val="004C60A4"/>
    <w:rsid w:val="004C7605"/>
    <w:rsid w:val="004D3BC6"/>
    <w:rsid w:val="004D4738"/>
    <w:rsid w:val="004D621B"/>
    <w:rsid w:val="004E276C"/>
    <w:rsid w:val="004E41A4"/>
    <w:rsid w:val="004E44A1"/>
    <w:rsid w:val="004E4BD2"/>
    <w:rsid w:val="004E72CD"/>
    <w:rsid w:val="004F073B"/>
    <w:rsid w:val="00504B47"/>
    <w:rsid w:val="00505F47"/>
    <w:rsid w:val="0051076D"/>
    <w:rsid w:val="005114AB"/>
    <w:rsid w:val="005121E4"/>
    <w:rsid w:val="00515069"/>
    <w:rsid w:val="00517157"/>
    <w:rsid w:val="00527DD5"/>
    <w:rsid w:val="005303F0"/>
    <w:rsid w:val="00531894"/>
    <w:rsid w:val="00532A52"/>
    <w:rsid w:val="00533E67"/>
    <w:rsid w:val="005358A9"/>
    <w:rsid w:val="00535A84"/>
    <w:rsid w:val="00536D73"/>
    <w:rsid w:val="00536E5D"/>
    <w:rsid w:val="00537274"/>
    <w:rsid w:val="00540349"/>
    <w:rsid w:val="005427AA"/>
    <w:rsid w:val="00544CC3"/>
    <w:rsid w:val="00544CD9"/>
    <w:rsid w:val="005459F5"/>
    <w:rsid w:val="0055178C"/>
    <w:rsid w:val="00552885"/>
    <w:rsid w:val="00560F3D"/>
    <w:rsid w:val="00565E4E"/>
    <w:rsid w:val="0056792D"/>
    <w:rsid w:val="0057053F"/>
    <w:rsid w:val="00572679"/>
    <w:rsid w:val="00572FAC"/>
    <w:rsid w:val="00581CFB"/>
    <w:rsid w:val="00584BC3"/>
    <w:rsid w:val="00590C66"/>
    <w:rsid w:val="005A4101"/>
    <w:rsid w:val="005A4798"/>
    <w:rsid w:val="005A68B5"/>
    <w:rsid w:val="005A7800"/>
    <w:rsid w:val="005B0E58"/>
    <w:rsid w:val="005B481F"/>
    <w:rsid w:val="005B4F66"/>
    <w:rsid w:val="005C3530"/>
    <w:rsid w:val="005C4CDB"/>
    <w:rsid w:val="005C764A"/>
    <w:rsid w:val="005D0134"/>
    <w:rsid w:val="005D53E2"/>
    <w:rsid w:val="005D678C"/>
    <w:rsid w:val="005E1BF4"/>
    <w:rsid w:val="005E210F"/>
    <w:rsid w:val="005E581F"/>
    <w:rsid w:val="005E7885"/>
    <w:rsid w:val="005F4370"/>
    <w:rsid w:val="005F59C4"/>
    <w:rsid w:val="005F6587"/>
    <w:rsid w:val="006003EE"/>
    <w:rsid w:val="00601713"/>
    <w:rsid w:val="00602DCF"/>
    <w:rsid w:val="006064D5"/>
    <w:rsid w:val="00612367"/>
    <w:rsid w:val="006134B1"/>
    <w:rsid w:val="00615B37"/>
    <w:rsid w:val="00616412"/>
    <w:rsid w:val="00617C90"/>
    <w:rsid w:val="00627AC2"/>
    <w:rsid w:val="00634049"/>
    <w:rsid w:val="0063772B"/>
    <w:rsid w:val="00640C2C"/>
    <w:rsid w:val="00644A7C"/>
    <w:rsid w:val="00646BAD"/>
    <w:rsid w:val="006539C6"/>
    <w:rsid w:val="00656733"/>
    <w:rsid w:val="0066172F"/>
    <w:rsid w:val="006639F8"/>
    <w:rsid w:val="0066788C"/>
    <w:rsid w:val="00671CE1"/>
    <w:rsid w:val="0067758E"/>
    <w:rsid w:val="00680983"/>
    <w:rsid w:val="00683222"/>
    <w:rsid w:val="00685D01"/>
    <w:rsid w:val="006867B1"/>
    <w:rsid w:val="006907BC"/>
    <w:rsid w:val="00693D93"/>
    <w:rsid w:val="006942F2"/>
    <w:rsid w:val="00694456"/>
    <w:rsid w:val="00694719"/>
    <w:rsid w:val="006947D3"/>
    <w:rsid w:val="00695C66"/>
    <w:rsid w:val="006962B9"/>
    <w:rsid w:val="006A1D50"/>
    <w:rsid w:val="006A46EC"/>
    <w:rsid w:val="006A4DE6"/>
    <w:rsid w:val="006B03D7"/>
    <w:rsid w:val="006B08D1"/>
    <w:rsid w:val="006B1BB1"/>
    <w:rsid w:val="006B4E19"/>
    <w:rsid w:val="006B5384"/>
    <w:rsid w:val="006B5E07"/>
    <w:rsid w:val="006B6A5B"/>
    <w:rsid w:val="006C1185"/>
    <w:rsid w:val="006C14B8"/>
    <w:rsid w:val="006C3FC8"/>
    <w:rsid w:val="006C604D"/>
    <w:rsid w:val="006C6C31"/>
    <w:rsid w:val="006D065F"/>
    <w:rsid w:val="006D0ACC"/>
    <w:rsid w:val="006D1CE0"/>
    <w:rsid w:val="006D4EE5"/>
    <w:rsid w:val="006D5076"/>
    <w:rsid w:val="006D71CA"/>
    <w:rsid w:val="006E0CE5"/>
    <w:rsid w:val="006F4056"/>
    <w:rsid w:val="006F5451"/>
    <w:rsid w:val="006F6415"/>
    <w:rsid w:val="006F7CDF"/>
    <w:rsid w:val="00703189"/>
    <w:rsid w:val="00704048"/>
    <w:rsid w:val="00704926"/>
    <w:rsid w:val="0071267C"/>
    <w:rsid w:val="0071485E"/>
    <w:rsid w:val="00717CC4"/>
    <w:rsid w:val="00717FC2"/>
    <w:rsid w:val="007213EE"/>
    <w:rsid w:val="00722AC0"/>
    <w:rsid w:val="00725F3C"/>
    <w:rsid w:val="00726386"/>
    <w:rsid w:val="00727466"/>
    <w:rsid w:val="00734D5E"/>
    <w:rsid w:val="00740391"/>
    <w:rsid w:val="0074242E"/>
    <w:rsid w:val="00742F52"/>
    <w:rsid w:val="007449CB"/>
    <w:rsid w:val="00745047"/>
    <w:rsid w:val="00747285"/>
    <w:rsid w:val="007479E9"/>
    <w:rsid w:val="00751113"/>
    <w:rsid w:val="00755032"/>
    <w:rsid w:val="0076462F"/>
    <w:rsid w:val="00765465"/>
    <w:rsid w:val="007659B9"/>
    <w:rsid w:val="00767966"/>
    <w:rsid w:val="007713BB"/>
    <w:rsid w:val="00777626"/>
    <w:rsid w:val="00781143"/>
    <w:rsid w:val="0078640B"/>
    <w:rsid w:val="00786C18"/>
    <w:rsid w:val="00787105"/>
    <w:rsid w:val="00787869"/>
    <w:rsid w:val="00790371"/>
    <w:rsid w:val="007904F0"/>
    <w:rsid w:val="00795988"/>
    <w:rsid w:val="00795AF0"/>
    <w:rsid w:val="007A3942"/>
    <w:rsid w:val="007B17C7"/>
    <w:rsid w:val="007B225B"/>
    <w:rsid w:val="007B783B"/>
    <w:rsid w:val="007C002A"/>
    <w:rsid w:val="007C4D0B"/>
    <w:rsid w:val="007D012F"/>
    <w:rsid w:val="007D487B"/>
    <w:rsid w:val="007E4389"/>
    <w:rsid w:val="007E445D"/>
    <w:rsid w:val="007E4D71"/>
    <w:rsid w:val="007F230B"/>
    <w:rsid w:val="007F7AC8"/>
    <w:rsid w:val="00801B80"/>
    <w:rsid w:val="0080493B"/>
    <w:rsid w:val="0080683A"/>
    <w:rsid w:val="008069AB"/>
    <w:rsid w:val="00811778"/>
    <w:rsid w:val="00814F4E"/>
    <w:rsid w:val="00823407"/>
    <w:rsid w:val="0082455F"/>
    <w:rsid w:val="00827913"/>
    <w:rsid w:val="00831064"/>
    <w:rsid w:val="0083279A"/>
    <w:rsid w:val="00833006"/>
    <w:rsid w:val="0083794C"/>
    <w:rsid w:val="00840C43"/>
    <w:rsid w:val="00840CB0"/>
    <w:rsid w:val="00840DB7"/>
    <w:rsid w:val="00840DBB"/>
    <w:rsid w:val="0084475A"/>
    <w:rsid w:val="00847974"/>
    <w:rsid w:val="00847B28"/>
    <w:rsid w:val="00851923"/>
    <w:rsid w:val="008570EE"/>
    <w:rsid w:val="00863745"/>
    <w:rsid w:val="00866F0A"/>
    <w:rsid w:val="0087378C"/>
    <w:rsid w:val="00874596"/>
    <w:rsid w:val="00874B67"/>
    <w:rsid w:val="008761A5"/>
    <w:rsid w:val="008807BF"/>
    <w:rsid w:val="008816ED"/>
    <w:rsid w:val="00882D7A"/>
    <w:rsid w:val="0088665A"/>
    <w:rsid w:val="008904CC"/>
    <w:rsid w:val="008968A9"/>
    <w:rsid w:val="008A16A3"/>
    <w:rsid w:val="008A239F"/>
    <w:rsid w:val="008A25B0"/>
    <w:rsid w:val="008A4353"/>
    <w:rsid w:val="008A4E05"/>
    <w:rsid w:val="008A6150"/>
    <w:rsid w:val="008B1E44"/>
    <w:rsid w:val="008B4533"/>
    <w:rsid w:val="008B46B3"/>
    <w:rsid w:val="008B5CE2"/>
    <w:rsid w:val="008C087B"/>
    <w:rsid w:val="008C1294"/>
    <w:rsid w:val="008C211D"/>
    <w:rsid w:val="008C3681"/>
    <w:rsid w:val="008C4675"/>
    <w:rsid w:val="008C535F"/>
    <w:rsid w:val="008C686F"/>
    <w:rsid w:val="008D32A6"/>
    <w:rsid w:val="008D333A"/>
    <w:rsid w:val="008D51F2"/>
    <w:rsid w:val="008E02F8"/>
    <w:rsid w:val="008E02FB"/>
    <w:rsid w:val="008E13CD"/>
    <w:rsid w:val="008E1A55"/>
    <w:rsid w:val="008E1D7E"/>
    <w:rsid w:val="008E2930"/>
    <w:rsid w:val="008E47C8"/>
    <w:rsid w:val="008F2C08"/>
    <w:rsid w:val="008F3031"/>
    <w:rsid w:val="008F5630"/>
    <w:rsid w:val="008F5FFB"/>
    <w:rsid w:val="008F67F3"/>
    <w:rsid w:val="008F7035"/>
    <w:rsid w:val="009031E4"/>
    <w:rsid w:val="0090468D"/>
    <w:rsid w:val="00906CD6"/>
    <w:rsid w:val="009078A3"/>
    <w:rsid w:val="00912514"/>
    <w:rsid w:val="0091292B"/>
    <w:rsid w:val="009157B6"/>
    <w:rsid w:val="00915890"/>
    <w:rsid w:val="00917789"/>
    <w:rsid w:val="00922358"/>
    <w:rsid w:val="00922E00"/>
    <w:rsid w:val="0092594A"/>
    <w:rsid w:val="00925953"/>
    <w:rsid w:val="0092725B"/>
    <w:rsid w:val="0093041D"/>
    <w:rsid w:val="00930FAC"/>
    <w:rsid w:val="0093565E"/>
    <w:rsid w:val="00937578"/>
    <w:rsid w:val="009375B3"/>
    <w:rsid w:val="00937803"/>
    <w:rsid w:val="00937965"/>
    <w:rsid w:val="00941CB0"/>
    <w:rsid w:val="00946D9A"/>
    <w:rsid w:val="00947D25"/>
    <w:rsid w:val="00961053"/>
    <w:rsid w:val="0096382A"/>
    <w:rsid w:val="00964414"/>
    <w:rsid w:val="009738C2"/>
    <w:rsid w:val="00974A33"/>
    <w:rsid w:val="00974EA2"/>
    <w:rsid w:val="00975AF4"/>
    <w:rsid w:val="00977CD0"/>
    <w:rsid w:val="0098320C"/>
    <w:rsid w:val="00986CAD"/>
    <w:rsid w:val="00987093"/>
    <w:rsid w:val="009904EA"/>
    <w:rsid w:val="00990DCD"/>
    <w:rsid w:val="00993BD3"/>
    <w:rsid w:val="00994BB3"/>
    <w:rsid w:val="0099634B"/>
    <w:rsid w:val="009A1442"/>
    <w:rsid w:val="009A3C64"/>
    <w:rsid w:val="009A45BD"/>
    <w:rsid w:val="009A5DD9"/>
    <w:rsid w:val="009A79BC"/>
    <w:rsid w:val="009B39B4"/>
    <w:rsid w:val="009B3F09"/>
    <w:rsid w:val="009B42A7"/>
    <w:rsid w:val="009B56A4"/>
    <w:rsid w:val="009C1004"/>
    <w:rsid w:val="009C42C7"/>
    <w:rsid w:val="009C73AF"/>
    <w:rsid w:val="009D2047"/>
    <w:rsid w:val="009D5A4B"/>
    <w:rsid w:val="009E1819"/>
    <w:rsid w:val="009E293E"/>
    <w:rsid w:val="009E2B0C"/>
    <w:rsid w:val="009E44CF"/>
    <w:rsid w:val="009F0808"/>
    <w:rsid w:val="009F58DA"/>
    <w:rsid w:val="009F7039"/>
    <w:rsid w:val="009F70C6"/>
    <w:rsid w:val="00A11476"/>
    <w:rsid w:val="00A12CD7"/>
    <w:rsid w:val="00A1323E"/>
    <w:rsid w:val="00A22BEC"/>
    <w:rsid w:val="00A23A00"/>
    <w:rsid w:val="00A23C3C"/>
    <w:rsid w:val="00A2593A"/>
    <w:rsid w:val="00A27D79"/>
    <w:rsid w:val="00A32C78"/>
    <w:rsid w:val="00A367A9"/>
    <w:rsid w:val="00A3750C"/>
    <w:rsid w:val="00A420B9"/>
    <w:rsid w:val="00A51077"/>
    <w:rsid w:val="00A511E8"/>
    <w:rsid w:val="00A538CC"/>
    <w:rsid w:val="00A606EB"/>
    <w:rsid w:val="00A65045"/>
    <w:rsid w:val="00A65BCF"/>
    <w:rsid w:val="00A67419"/>
    <w:rsid w:val="00A7354C"/>
    <w:rsid w:val="00A7680F"/>
    <w:rsid w:val="00A804F2"/>
    <w:rsid w:val="00A8296B"/>
    <w:rsid w:val="00A845AA"/>
    <w:rsid w:val="00A85E71"/>
    <w:rsid w:val="00A92FD1"/>
    <w:rsid w:val="00A97EEA"/>
    <w:rsid w:val="00AB0049"/>
    <w:rsid w:val="00AB275E"/>
    <w:rsid w:val="00AB4AAC"/>
    <w:rsid w:val="00AB72E2"/>
    <w:rsid w:val="00AC5A36"/>
    <w:rsid w:val="00AC6FF0"/>
    <w:rsid w:val="00AD12F4"/>
    <w:rsid w:val="00AD31FF"/>
    <w:rsid w:val="00AD5354"/>
    <w:rsid w:val="00AD6D3A"/>
    <w:rsid w:val="00AD6E78"/>
    <w:rsid w:val="00AD77A9"/>
    <w:rsid w:val="00AE5C3C"/>
    <w:rsid w:val="00AF6443"/>
    <w:rsid w:val="00B030E4"/>
    <w:rsid w:val="00B03F89"/>
    <w:rsid w:val="00B051A4"/>
    <w:rsid w:val="00B114BD"/>
    <w:rsid w:val="00B12501"/>
    <w:rsid w:val="00B144AC"/>
    <w:rsid w:val="00B14C52"/>
    <w:rsid w:val="00B1553D"/>
    <w:rsid w:val="00B17A73"/>
    <w:rsid w:val="00B17D33"/>
    <w:rsid w:val="00B2005A"/>
    <w:rsid w:val="00B229C6"/>
    <w:rsid w:val="00B22E68"/>
    <w:rsid w:val="00B23A7E"/>
    <w:rsid w:val="00B24640"/>
    <w:rsid w:val="00B2681F"/>
    <w:rsid w:val="00B31E81"/>
    <w:rsid w:val="00B330CB"/>
    <w:rsid w:val="00B36489"/>
    <w:rsid w:val="00B37136"/>
    <w:rsid w:val="00B4059E"/>
    <w:rsid w:val="00B50160"/>
    <w:rsid w:val="00B551EB"/>
    <w:rsid w:val="00B569ED"/>
    <w:rsid w:val="00B5714B"/>
    <w:rsid w:val="00B57C3C"/>
    <w:rsid w:val="00B713F5"/>
    <w:rsid w:val="00B72B8A"/>
    <w:rsid w:val="00B90094"/>
    <w:rsid w:val="00B90E78"/>
    <w:rsid w:val="00BA4BB4"/>
    <w:rsid w:val="00BA4E4C"/>
    <w:rsid w:val="00BB18F8"/>
    <w:rsid w:val="00BB4662"/>
    <w:rsid w:val="00BB5F54"/>
    <w:rsid w:val="00BB694B"/>
    <w:rsid w:val="00BC0739"/>
    <w:rsid w:val="00BC4ABB"/>
    <w:rsid w:val="00BC6351"/>
    <w:rsid w:val="00BD0CF2"/>
    <w:rsid w:val="00BD4877"/>
    <w:rsid w:val="00BD4BFA"/>
    <w:rsid w:val="00BD7CD3"/>
    <w:rsid w:val="00BE0276"/>
    <w:rsid w:val="00BE0FA8"/>
    <w:rsid w:val="00BF0401"/>
    <w:rsid w:val="00BF20EE"/>
    <w:rsid w:val="00BF716A"/>
    <w:rsid w:val="00BF754E"/>
    <w:rsid w:val="00C00B80"/>
    <w:rsid w:val="00C0131A"/>
    <w:rsid w:val="00C02718"/>
    <w:rsid w:val="00C04EB7"/>
    <w:rsid w:val="00C05875"/>
    <w:rsid w:val="00C06689"/>
    <w:rsid w:val="00C12F64"/>
    <w:rsid w:val="00C174EB"/>
    <w:rsid w:val="00C202B9"/>
    <w:rsid w:val="00C24450"/>
    <w:rsid w:val="00C246EC"/>
    <w:rsid w:val="00C24A92"/>
    <w:rsid w:val="00C25522"/>
    <w:rsid w:val="00C3103E"/>
    <w:rsid w:val="00C33797"/>
    <w:rsid w:val="00C33982"/>
    <w:rsid w:val="00C3608B"/>
    <w:rsid w:val="00C368FE"/>
    <w:rsid w:val="00C37D03"/>
    <w:rsid w:val="00C450B1"/>
    <w:rsid w:val="00C5000C"/>
    <w:rsid w:val="00C55ADE"/>
    <w:rsid w:val="00C5637B"/>
    <w:rsid w:val="00C56EE2"/>
    <w:rsid w:val="00C5782A"/>
    <w:rsid w:val="00C6510C"/>
    <w:rsid w:val="00C65419"/>
    <w:rsid w:val="00C65CE1"/>
    <w:rsid w:val="00C667E3"/>
    <w:rsid w:val="00C71D2E"/>
    <w:rsid w:val="00C72F1E"/>
    <w:rsid w:val="00C74552"/>
    <w:rsid w:val="00C7612E"/>
    <w:rsid w:val="00C80E7E"/>
    <w:rsid w:val="00C80F54"/>
    <w:rsid w:val="00C84237"/>
    <w:rsid w:val="00C8593F"/>
    <w:rsid w:val="00C94F5D"/>
    <w:rsid w:val="00C96EF4"/>
    <w:rsid w:val="00CA078B"/>
    <w:rsid w:val="00CA51DC"/>
    <w:rsid w:val="00CA7DB1"/>
    <w:rsid w:val="00CB0B4E"/>
    <w:rsid w:val="00CB3110"/>
    <w:rsid w:val="00CC0EF9"/>
    <w:rsid w:val="00CD11F0"/>
    <w:rsid w:val="00CD17AD"/>
    <w:rsid w:val="00CD7419"/>
    <w:rsid w:val="00CE02BE"/>
    <w:rsid w:val="00CE4108"/>
    <w:rsid w:val="00CE72FF"/>
    <w:rsid w:val="00CF09C0"/>
    <w:rsid w:val="00CF0C22"/>
    <w:rsid w:val="00CF2A6C"/>
    <w:rsid w:val="00CF2CE8"/>
    <w:rsid w:val="00CF3465"/>
    <w:rsid w:val="00CF7D7A"/>
    <w:rsid w:val="00D07B26"/>
    <w:rsid w:val="00D11A62"/>
    <w:rsid w:val="00D1379D"/>
    <w:rsid w:val="00D14162"/>
    <w:rsid w:val="00D15894"/>
    <w:rsid w:val="00D31B40"/>
    <w:rsid w:val="00D37D68"/>
    <w:rsid w:val="00D40C3B"/>
    <w:rsid w:val="00D428DE"/>
    <w:rsid w:val="00D43426"/>
    <w:rsid w:val="00D453BB"/>
    <w:rsid w:val="00D51298"/>
    <w:rsid w:val="00D52D6B"/>
    <w:rsid w:val="00D53E4D"/>
    <w:rsid w:val="00D608E3"/>
    <w:rsid w:val="00D63D8B"/>
    <w:rsid w:val="00D71F37"/>
    <w:rsid w:val="00D72007"/>
    <w:rsid w:val="00D845E1"/>
    <w:rsid w:val="00D84776"/>
    <w:rsid w:val="00D86758"/>
    <w:rsid w:val="00D91BB4"/>
    <w:rsid w:val="00D91DD3"/>
    <w:rsid w:val="00D97EE2"/>
    <w:rsid w:val="00DA1F17"/>
    <w:rsid w:val="00DA44A2"/>
    <w:rsid w:val="00DA656F"/>
    <w:rsid w:val="00DB1D07"/>
    <w:rsid w:val="00DB2793"/>
    <w:rsid w:val="00DB614C"/>
    <w:rsid w:val="00DB7781"/>
    <w:rsid w:val="00DC107E"/>
    <w:rsid w:val="00DC41B8"/>
    <w:rsid w:val="00DC7424"/>
    <w:rsid w:val="00DD0009"/>
    <w:rsid w:val="00DD0873"/>
    <w:rsid w:val="00DD14B6"/>
    <w:rsid w:val="00DD331D"/>
    <w:rsid w:val="00DE6E47"/>
    <w:rsid w:val="00DE7A61"/>
    <w:rsid w:val="00DF2A87"/>
    <w:rsid w:val="00DF5C12"/>
    <w:rsid w:val="00DF6BF4"/>
    <w:rsid w:val="00E018D6"/>
    <w:rsid w:val="00E01DC0"/>
    <w:rsid w:val="00E02FD9"/>
    <w:rsid w:val="00E11240"/>
    <w:rsid w:val="00E11C30"/>
    <w:rsid w:val="00E133E2"/>
    <w:rsid w:val="00E13769"/>
    <w:rsid w:val="00E1402F"/>
    <w:rsid w:val="00E14697"/>
    <w:rsid w:val="00E153F9"/>
    <w:rsid w:val="00E157F9"/>
    <w:rsid w:val="00E2559F"/>
    <w:rsid w:val="00E2729D"/>
    <w:rsid w:val="00E3049D"/>
    <w:rsid w:val="00E3307B"/>
    <w:rsid w:val="00E33571"/>
    <w:rsid w:val="00E34B83"/>
    <w:rsid w:val="00E35308"/>
    <w:rsid w:val="00E47BEB"/>
    <w:rsid w:val="00E575F2"/>
    <w:rsid w:val="00E57740"/>
    <w:rsid w:val="00E610DE"/>
    <w:rsid w:val="00E61580"/>
    <w:rsid w:val="00E620B3"/>
    <w:rsid w:val="00E65BD0"/>
    <w:rsid w:val="00E66634"/>
    <w:rsid w:val="00E70D09"/>
    <w:rsid w:val="00E71C37"/>
    <w:rsid w:val="00E71CF7"/>
    <w:rsid w:val="00E74635"/>
    <w:rsid w:val="00E85AC7"/>
    <w:rsid w:val="00E85CEA"/>
    <w:rsid w:val="00E94513"/>
    <w:rsid w:val="00E95143"/>
    <w:rsid w:val="00E95213"/>
    <w:rsid w:val="00EA3D45"/>
    <w:rsid w:val="00EB061C"/>
    <w:rsid w:val="00EB3D42"/>
    <w:rsid w:val="00EC5340"/>
    <w:rsid w:val="00EC5ED7"/>
    <w:rsid w:val="00EC7AB2"/>
    <w:rsid w:val="00ED0E63"/>
    <w:rsid w:val="00ED32C9"/>
    <w:rsid w:val="00ED4603"/>
    <w:rsid w:val="00ED623C"/>
    <w:rsid w:val="00ED6EFB"/>
    <w:rsid w:val="00EF081D"/>
    <w:rsid w:val="00EF7050"/>
    <w:rsid w:val="00F00606"/>
    <w:rsid w:val="00F027D1"/>
    <w:rsid w:val="00F04CC9"/>
    <w:rsid w:val="00F06F90"/>
    <w:rsid w:val="00F12366"/>
    <w:rsid w:val="00F12AF8"/>
    <w:rsid w:val="00F132F7"/>
    <w:rsid w:val="00F1550D"/>
    <w:rsid w:val="00F161A5"/>
    <w:rsid w:val="00F1678A"/>
    <w:rsid w:val="00F20A87"/>
    <w:rsid w:val="00F20EC1"/>
    <w:rsid w:val="00F21E9F"/>
    <w:rsid w:val="00F24A27"/>
    <w:rsid w:val="00F25F5C"/>
    <w:rsid w:val="00F270C3"/>
    <w:rsid w:val="00F276A7"/>
    <w:rsid w:val="00F3235A"/>
    <w:rsid w:val="00F3386D"/>
    <w:rsid w:val="00F36764"/>
    <w:rsid w:val="00F368C4"/>
    <w:rsid w:val="00F413F8"/>
    <w:rsid w:val="00F41437"/>
    <w:rsid w:val="00F45087"/>
    <w:rsid w:val="00F45BF2"/>
    <w:rsid w:val="00F51D83"/>
    <w:rsid w:val="00F55991"/>
    <w:rsid w:val="00F61E5E"/>
    <w:rsid w:val="00F633CB"/>
    <w:rsid w:val="00F63CD7"/>
    <w:rsid w:val="00F63FB5"/>
    <w:rsid w:val="00F64F03"/>
    <w:rsid w:val="00F65A6F"/>
    <w:rsid w:val="00F73F07"/>
    <w:rsid w:val="00F7458A"/>
    <w:rsid w:val="00F758E0"/>
    <w:rsid w:val="00F76C4B"/>
    <w:rsid w:val="00F842EF"/>
    <w:rsid w:val="00F86B36"/>
    <w:rsid w:val="00F930FF"/>
    <w:rsid w:val="00F9702F"/>
    <w:rsid w:val="00F97294"/>
    <w:rsid w:val="00FA4959"/>
    <w:rsid w:val="00FA4CDA"/>
    <w:rsid w:val="00FA608E"/>
    <w:rsid w:val="00FA612D"/>
    <w:rsid w:val="00FA6B9C"/>
    <w:rsid w:val="00FB44C3"/>
    <w:rsid w:val="00FB7751"/>
    <w:rsid w:val="00FC0321"/>
    <w:rsid w:val="00FC1061"/>
    <w:rsid w:val="00FC2046"/>
    <w:rsid w:val="00FC5AB6"/>
    <w:rsid w:val="00FD08FB"/>
    <w:rsid w:val="00FD53B1"/>
    <w:rsid w:val="00FE14B0"/>
    <w:rsid w:val="00FE2072"/>
    <w:rsid w:val="00FE5718"/>
    <w:rsid w:val="00FF402E"/>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8782"/>
  <w15:chartTrackingRefBased/>
  <w15:docId w15:val="{9457710D-B33C-4B6A-A52B-818ADD93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2A272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704048"/>
    <w:pPr>
      <w:keepNext/>
      <w:autoSpaceDE w:val="0"/>
      <w:autoSpaceDN w:val="0"/>
      <w:adjustRightInd w:val="0"/>
      <w:spacing w:after="0" w:line="240" w:lineRule="auto"/>
      <w:outlineLvl w:val="0"/>
    </w:pPr>
    <w:rPr>
      <w:rFonts w:ascii="Times New Roman" w:eastAsia="Times New Roman" w:hAnsi="Times New Roman"/>
      <w:b/>
      <w:bCs/>
      <w:smallCaps/>
      <w:sz w:val="24"/>
      <w:szCs w:val="20"/>
    </w:rPr>
  </w:style>
  <w:style w:type="paragraph" w:styleId="Heading3">
    <w:name w:val="heading 3"/>
    <w:basedOn w:val="Normal"/>
    <w:next w:val="Normal"/>
    <w:link w:val="Heading3Char"/>
    <w:uiPriority w:val="9"/>
    <w:semiHidden/>
    <w:unhideWhenUsed/>
    <w:qFormat/>
    <w:rsid w:val="008A4E05"/>
    <w:pPr>
      <w:keepNext/>
      <w:keepLines/>
      <w:spacing w:before="40" w:after="0"/>
      <w:outlineLvl w:val="2"/>
    </w:pPr>
    <w:rPr>
      <w:rFonts w:ascii="Franklin Gothic Medium" w:eastAsia="Times New Roman" w:hAnsi="Franklin Gothic Medium"/>
      <w:color w:val="1F4D78"/>
      <w:sz w:val="24"/>
      <w:szCs w:val="24"/>
    </w:rPr>
  </w:style>
  <w:style w:type="paragraph" w:styleId="Heading5">
    <w:name w:val="heading 5"/>
    <w:basedOn w:val="Normal"/>
    <w:next w:val="Normal"/>
    <w:link w:val="Heading5Char"/>
    <w:uiPriority w:val="9"/>
    <w:semiHidden/>
    <w:unhideWhenUsed/>
    <w:qFormat/>
    <w:rsid w:val="00B569ED"/>
    <w:pPr>
      <w:keepNext/>
      <w:keepLines/>
      <w:spacing w:before="40" w:after="0"/>
      <w:outlineLvl w:val="4"/>
    </w:pPr>
    <w:rPr>
      <w:rFonts w:asciiTheme="majorHAnsi" w:eastAsiaTheme="majorEastAsia" w:hAnsiTheme="majorHAnsi" w:cstheme="majorBidi"/>
      <w:color w:val="8C331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A2724"/>
    <w:pPr>
      <w:spacing w:after="0" w:line="240" w:lineRule="auto"/>
      <w:jc w:val="both"/>
    </w:pPr>
    <w:rPr>
      <w:rFonts w:ascii="Book Antiqua" w:eastAsia="Times New Roman" w:hAnsi="Book Antiqua"/>
      <w:sz w:val="20"/>
      <w:szCs w:val="24"/>
    </w:rPr>
  </w:style>
  <w:style w:type="character" w:customStyle="1" w:styleId="BodyTextChar">
    <w:name w:val="Body Text Char"/>
    <w:link w:val="BodyText"/>
    <w:rsid w:val="002A2724"/>
    <w:rPr>
      <w:rFonts w:ascii="Book Antiqua" w:eastAsia="Times New Roman" w:hAnsi="Book Antiqua" w:cs="Times New Roman"/>
      <w:sz w:val="20"/>
      <w:szCs w:val="24"/>
    </w:rPr>
  </w:style>
  <w:style w:type="paragraph" w:styleId="PlainText">
    <w:name w:val="Plain Text"/>
    <w:basedOn w:val="Normal"/>
    <w:link w:val="PlainTextChar"/>
    <w:semiHidden/>
    <w:rsid w:val="002A2724"/>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2A2724"/>
    <w:rPr>
      <w:rFonts w:ascii="Courier New" w:eastAsia="Times New Roman" w:hAnsi="Courier New" w:cs="Courier New"/>
      <w:sz w:val="20"/>
      <w:szCs w:val="20"/>
    </w:rPr>
  </w:style>
  <w:style w:type="paragraph" w:styleId="Header">
    <w:name w:val="header"/>
    <w:basedOn w:val="Normal"/>
    <w:link w:val="HeaderChar"/>
    <w:uiPriority w:val="99"/>
    <w:unhideWhenUsed/>
    <w:rsid w:val="00B12501"/>
    <w:pPr>
      <w:tabs>
        <w:tab w:val="center" w:pos="4680"/>
        <w:tab w:val="right" w:pos="9360"/>
      </w:tabs>
      <w:spacing w:after="0" w:line="240" w:lineRule="auto"/>
    </w:pPr>
  </w:style>
  <w:style w:type="character" w:customStyle="1" w:styleId="HeaderChar">
    <w:name w:val="Header Char"/>
    <w:link w:val="Header"/>
    <w:uiPriority w:val="99"/>
    <w:rsid w:val="00B12501"/>
    <w:rPr>
      <w:rFonts w:ascii="Calibri" w:eastAsia="Calibri" w:hAnsi="Calibri" w:cs="Times New Roman"/>
    </w:rPr>
  </w:style>
  <w:style w:type="paragraph" w:styleId="Footer">
    <w:name w:val="footer"/>
    <w:basedOn w:val="Normal"/>
    <w:link w:val="FooterChar"/>
    <w:uiPriority w:val="99"/>
    <w:unhideWhenUsed/>
    <w:rsid w:val="00B12501"/>
    <w:pPr>
      <w:tabs>
        <w:tab w:val="center" w:pos="4680"/>
        <w:tab w:val="right" w:pos="9360"/>
      </w:tabs>
      <w:spacing w:after="0" w:line="240" w:lineRule="auto"/>
    </w:pPr>
  </w:style>
  <w:style w:type="character" w:customStyle="1" w:styleId="FooterChar">
    <w:name w:val="Footer Char"/>
    <w:link w:val="Footer"/>
    <w:uiPriority w:val="99"/>
    <w:rsid w:val="00B12501"/>
    <w:rPr>
      <w:rFonts w:ascii="Calibri" w:eastAsia="Calibri" w:hAnsi="Calibri" w:cs="Times New Roman"/>
    </w:rPr>
  </w:style>
  <w:style w:type="character" w:styleId="Hyperlink">
    <w:name w:val="Hyperlink"/>
    <w:rsid w:val="000C2354"/>
    <w:rPr>
      <w:color w:val="0000FF"/>
      <w:u w:val="single"/>
    </w:rPr>
  </w:style>
  <w:style w:type="paragraph" w:styleId="ListParagraph">
    <w:name w:val="List Paragraph"/>
    <w:basedOn w:val="Normal"/>
    <w:uiPriority w:val="34"/>
    <w:qFormat/>
    <w:rsid w:val="00F12AF8"/>
    <w:pPr>
      <w:ind w:left="720"/>
      <w:contextualSpacing/>
    </w:pPr>
  </w:style>
  <w:style w:type="paragraph" w:styleId="Title">
    <w:name w:val="Title"/>
    <w:basedOn w:val="Normal"/>
    <w:link w:val="TitleChar"/>
    <w:qFormat/>
    <w:rsid w:val="0051076D"/>
    <w:pPr>
      <w:autoSpaceDE w:val="0"/>
      <w:autoSpaceDN w:val="0"/>
      <w:adjustRightInd w:val="0"/>
      <w:spacing w:after="0" w:line="240" w:lineRule="auto"/>
      <w:jc w:val="center"/>
    </w:pPr>
    <w:rPr>
      <w:rFonts w:ascii="Times New Roman" w:eastAsia="Times New Roman" w:hAnsi="Times New Roman"/>
      <w:b/>
      <w:bCs/>
      <w:sz w:val="40"/>
      <w:szCs w:val="20"/>
    </w:rPr>
  </w:style>
  <w:style w:type="character" w:customStyle="1" w:styleId="TitleChar">
    <w:name w:val="Title Char"/>
    <w:link w:val="Title"/>
    <w:rsid w:val="0051076D"/>
    <w:rPr>
      <w:rFonts w:ascii="Times New Roman" w:eastAsia="Times New Roman" w:hAnsi="Times New Roman" w:cs="Times New Roman"/>
      <w:b/>
      <w:bCs/>
      <w:sz w:val="40"/>
      <w:szCs w:val="20"/>
    </w:rPr>
  </w:style>
  <w:style w:type="character" w:customStyle="1" w:styleId="Heading1Char">
    <w:name w:val="Heading 1 Char"/>
    <w:link w:val="Heading1"/>
    <w:rsid w:val="00704048"/>
    <w:rPr>
      <w:rFonts w:ascii="Times New Roman" w:eastAsia="Times New Roman" w:hAnsi="Times New Roman" w:cs="Times New Roman"/>
      <w:b/>
      <w:bCs/>
      <w:smallCaps/>
      <w:sz w:val="24"/>
      <w:szCs w:val="20"/>
    </w:rPr>
  </w:style>
  <w:style w:type="character" w:customStyle="1" w:styleId="Heading3Char">
    <w:name w:val="Heading 3 Char"/>
    <w:link w:val="Heading3"/>
    <w:uiPriority w:val="9"/>
    <w:semiHidden/>
    <w:rsid w:val="008A4E05"/>
    <w:rPr>
      <w:rFonts w:ascii="Franklin Gothic Medium" w:eastAsia="Times New Roman" w:hAnsi="Franklin Gothic Medium" w:cs="Times New Roman"/>
      <w:color w:val="1F4D78"/>
      <w:sz w:val="24"/>
      <w:szCs w:val="24"/>
    </w:rPr>
  </w:style>
  <w:style w:type="paragraph" w:styleId="BodyText2">
    <w:name w:val="Body Text 2"/>
    <w:basedOn w:val="Normal"/>
    <w:link w:val="BodyText2Char"/>
    <w:unhideWhenUsed/>
    <w:rsid w:val="008A4E05"/>
    <w:pPr>
      <w:spacing w:after="120" w:line="480" w:lineRule="auto"/>
    </w:pPr>
  </w:style>
  <w:style w:type="character" w:customStyle="1" w:styleId="BodyText2Char">
    <w:name w:val="Body Text 2 Char"/>
    <w:link w:val="BodyText2"/>
    <w:uiPriority w:val="99"/>
    <w:rsid w:val="008A4E05"/>
    <w:rPr>
      <w:rFonts w:ascii="Calibri" w:eastAsia="Calibri" w:hAnsi="Calibri" w:cs="Times New Roman"/>
    </w:rPr>
  </w:style>
  <w:style w:type="character" w:customStyle="1" w:styleId="Job">
    <w:name w:val="Job"/>
    <w:rsid w:val="00C24A92"/>
    <w:rPr>
      <w:i/>
    </w:rPr>
  </w:style>
  <w:style w:type="paragraph" w:styleId="BalloonText">
    <w:name w:val="Balloon Text"/>
    <w:basedOn w:val="Normal"/>
    <w:link w:val="BalloonTextChar"/>
    <w:semiHidden/>
    <w:rsid w:val="00104664"/>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104664"/>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C764A"/>
    <w:rPr>
      <w:color w:val="605E5C"/>
      <w:shd w:val="clear" w:color="auto" w:fill="E1DFDD"/>
    </w:rPr>
  </w:style>
  <w:style w:type="character" w:customStyle="1" w:styleId="Heading5Char">
    <w:name w:val="Heading 5 Char"/>
    <w:basedOn w:val="DefaultParagraphFont"/>
    <w:link w:val="Heading5"/>
    <w:uiPriority w:val="9"/>
    <w:semiHidden/>
    <w:rsid w:val="00B569ED"/>
    <w:rPr>
      <w:rFonts w:asciiTheme="majorHAnsi" w:eastAsiaTheme="majorEastAsia" w:hAnsiTheme="majorHAnsi" w:cstheme="majorBidi"/>
      <w:color w:val="8C3314" w:themeColor="accent1" w:themeShade="BF"/>
      <w:sz w:val="22"/>
      <w:szCs w:val="22"/>
    </w:rPr>
  </w:style>
  <w:style w:type="character" w:styleId="CommentReference">
    <w:name w:val="annotation reference"/>
    <w:basedOn w:val="DefaultParagraphFont"/>
    <w:uiPriority w:val="99"/>
    <w:semiHidden/>
    <w:unhideWhenUsed/>
    <w:rsid w:val="00F04CC9"/>
    <w:rPr>
      <w:sz w:val="16"/>
      <w:szCs w:val="16"/>
    </w:rPr>
  </w:style>
  <w:style w:type="paragraph" w:styleId="CommentText">
    <w:name w:val="annotation text"/>
    <w:basedOn w:val="Normal"/>
    <w:link w:val="CommentTextChar"/>
    <w:uiPriority w:val="99"/>
    <w:semiHidden/>
    <w:unhideWhenUsed/>
    <w:rsid w:val="00F04CC9"/>
    <w:pPr>
      <w:spacing w:line="240" w:lineRule="auto"/>
    </w:pPr>
    <w:rPr>
      <w:sz w:val="20"/>
      <w:szCs w:val="20"/>
    </w:rPr>
  </w:style>
  <w:style w:type="character" w:customStyle="1" w:styleId="CommentTextChar">
    <w:name w:val="Comment Text Char"/>
    <w:basedOn w:val="DefaultParagraphFont"/>
    <w:link w:val="CommentText"/>
    <w:uiPriority w:val="99"/>
    <w:semiHidden/>
    <w:rsid w:val="00F04CC9"/>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F04CC9"/>
    <w:rPr>
      <w:b/>
      <w:bCs/>
    </w:rPr>
  </w:style>
  <w:style w:type="character" w:customStyle="1" w:styleId="CommentSubjectChar">
    <w:name w:val="Comment Subject Char"/>
    <w:basedOn w:val="CommentTextChar"/>
    <w:link w:val="CommentSubject"/>
    <w:uiPriority w:val="99"/>
    <w:semiHidden/>
    <w:rsid w:val="00F04CC9"/>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128">
      <w:bodyDiv w:val="1"/>
      <w:marLeft w:val="0"/>
      <w:marRight w:val="0"/>
      <w:marTop w:val="0"/>
      <w:marBottom w:val="0"/>
      <w:divBdr>
        <w:top w:val="none" w:sz="0" w:space="0" w:color="auto"/>
        <w:left w:val="none" w:sz="0" w:space="0" w:color="auto"/>
        <w:bottom w:val="none" w:sz="0" w:space="0" w:color="auto"/>
        <w:right w:val="none" w:sz="0" w:space="0" w:color="auto"/>
      </w:divBdr>
    </w:div>
    <w:div w:id="1588558">
      <w:bodyDiv w:val="1"/>
      <w:marLeft w:val="0"/>
      <w:marRight w:val="0"/>
      <w:marTop w:val="0"/>
      <w:marBottom w:val="0"/>
      <w:divBdr>
        <w:top w:val="none" w:sz="0" w:space="0" w:color="auto"/>
        <w:left w:val="none" w:sz="0" w:space="0" w:color="auto"/>
        <w:bottom w:val="none" w:sz="0" w:space="0" w:color="auto"/>
        <w:right w:val="none" w:sz="0" w:space="0" w:color="auto"/>
      </w:divBdr>
    </w:div>
    <w:div w:id="112791682">
      <w:bodyDiv w:val="1"/>
      <w:marLeft w:val="0"/>
      <w:marRight w:val="0"/>
      <w:marTop w:val="0"/>
      <w:marBottom w:val="0"/>
      <w:divBdr>
        <w:top w:val="none" w:sz="0" w:space="0" w:color="auto"/>
        <w:left w:val="none" w:sz="0" w:space="0" w:color="auto"/>
        <w:bottom w:val="none" w:sz="0" w:space="0" w:color="auto"/>
        <w:right w:val="none" w:sz="0" w:space="0" w:color="auto"/>
      </w:divBdr>
    </w:div>
    <w:div w:id="140001446">
      <w:bodyDiv w:val="1"/>
      <w:marLeft w:val="0"/>
      <w:marRight w:val="0"/>
      <w:marTop w:val="0"/>
      <w:marBottom w:val="0"/>
      <w:divBdr>
        <w:top w:val="none" w:sz="0" w:space="0" w:color="auto"/>
        <w:left w:val="none" w:sz="0" w:space="0" w:color="auto"/>
        <w:bottom w:val="none" w:sz="0" w:space="0" w:color="auto"/>
        <w:right w:val="none" w:sz="0" w:space="0" w:color="auto"/>
      </w:divBdr>
    </w:div>
    <w:div w:id="333191671">
      <w:bodyDiv w:val="1"/>
      <w:marLeft w:val="0"/>
      <w:marRight w:val="0"/>
      <w:marTop w:val="0"/>
      <w:marBottom w:val="0"/>
      <w:divBdr>
        <w:top w:val="none" w:sz="0" w:space="0" w:color="auto"/>
        <w:left w:val="none" w:sz="0" w:space="0" w:color="auto"/>
        <w:bottom w:val="none" w:sz="0" w:space="0" w:color="auto"/>
        <w:right w:val="none" w:sz="0" w:space="0" w:color="auto"/>
      </w:divBdr>
    </w:div>
    <w:div w:id="640234325">
      <w:bodyDiv w:val="1"/>
      <w:marLeft w:val="0"/>
      <w:marRight w:val="0"/>
      <w:marTop w:val="0"/>
      <w:marBottom w:val="0"/>
      <w:divBdr>
        <w:top w:val="none" w:sz="0" w:space="0" w:color="auto"/>
        <w:left w:val="none" w:sz="0" w:space="0" w:color="auto"/>
        <w:bottom w:val="none" w:sz="0" w:space="0" w:color="auto"/>
        <w:right w:val="none" w:sz="0" w:space="0" w:color="auto"/>
      </w:divBdr>
    </w:div>
    <w:div w:id="1025903009">
      <w:bodyDiv w:val="1"/>
      <w:marLeft w:val="0"/>
      <w:marRight w:val="0"/>
      <w:marTop w:val="0"/>
      <w:marBottom w:val="0"/>
      <w:divBdr>
        <w:top w:val="none" w:sz="0" w:space="0" w:color="auto"/>
        <w:left w:val="none" w:sz="0" w:space="0" w:color="auto"/>
        <w:bottom w:val="none" w:sz="0" w:space="0" w:color="auto"/>
        <w:right w:val="none" w:sz="0" w:space="0" w:color="auto"/>
      </w:divBdr>
    </w:div>
    <w:div w:id="1189490771">
      <w:bodyDiv w:val="1"/>
      <w:marLeft w:val="0"/>
      <w:marRight w:val="0"/>
      <w:marTop w:val="0"/>
      <w:marBottom w:val="0"/>
      <w:divBdr>
        <w:top w:val="none" w:sz="0" w:space="0" w:color="auto"/>
        <w:left w:val="none" w:sz="0" w:space="0" w:color="auto"/>
        <w:bottom w:val="none" w:sz="0" w:space="0" w:color="auto"/>
        <w:right w:val="none" w:sz="0" w:space="0" w:color="auto"/>
      </w:divBdr>
    </w:div>
    <w:div w:id="1228496072">
      <w:bodyDiv w:val="1"/>
      <w:marLeft w:val="0"/>
      <w:marRight w:val="0"/>
      <w:marTop w:val="0"/>
      <w:marBottom w:val="0"/>
      <w:divBdr>
        <w:top w:val="none" w:sz="0" w:space="0" w:color="auto"/>
        <w:left w:val="none" w:sz="0" w:space="0" w:color="auto"/>
        <w:bottom w:val="none" w:sz="0" w:space="0" w:color="auto"/>
        <w:right w:val="none" w:sz="0" w:space="0" w:color="auto"/>
      </w:divBdr>
    </w:div>
    <w:div w:id="1230992504">
      <w:bodyDiv w:val="1"/>
      <w:marLeft w:val="0"/>
      <w:marRight w:val="0"/>
      <w:marTop w:val="0"/>
      <w:marBottom w:val="0"/>
      <w:divBdr>
        <w:top w:val="none" w:sz="0" w:space="0" w:color="auto"/>
        <w:left w:val="none" w:sz="0" w:space="0" w:color="auto"/>
        <w:bottom w:val="none" w:sz="0" w:space="0" w:color="auto"/>
        <w:right w:val="none" w:sz="0" w:space="0" w:color="auto"/>
      </w:divBdr>
    </w:div>
    <w:div w:id="1505171988">
      <w:bodyDiv w:val="1"/>
      <w:marLeft w:val="0"/>
      <w:marRight w:val="0"/>
      <w:marTop w:val="0"/>
      <w:marBottom w:val="0"/>
      <w:divBdr>
        <w:top w:val="none" w:sz="0" w:space="0" w:color="auto"/>
        <w:left w:val="none" w:sz="0" w:space="0" w:color="auto"/>
        <w:bottom w:val="none" w:sz="0" w:space="0" w:color="auto"/>
        <w:right w:val="none" w:sz="0" w:space="0" w:color="auto"/>
      </w:divBdr>
    </w:div>
    <w:div w:id="1690176197">
      <w:bodyDiv w:val="1"/>
      <w:marLeft w:val="0"/>
      <w:marRight w:val="0"/>
      <w:marTop w:val="0"/>
      <w:marBottom w:val="0"/>
      <w:divBdr>
        <w:top w:val="none" w:sz="0" w:space="0" w:color="auto"/>
        <w:left w:val="none" w:sz="0" w:space="0" w:color="auto"/>
        <w:bottom w:val="none" w:sz="0" w:space="0" w:color="auto"/>
        <w:right w:val="none" w:sz="0" w:space="0" w:color="auto"/>
      </w:divBdr>
    </w:div>
    <w:div w:id="1935553540">
      <w:bodyDiv w:val="1"/>
      <w:marLeft w:val="0"/>
      <w:marRight w:val="0"/>
      <w:marTop w:val="0"/>
      <w:marBottom w:val="0"/>
      <w:divBdr>
        <w:top w:val="none" w:sz="0" w:space="0" w:color="auto"/>
        <w:left w:val="none" w:sz="0" w:space="0" w:color="auto"/>
        <w:bottom w:val="none" w:sz="0" w:space="0" w:color="auto"/>
        <w:right w:val="none" w:sz="0" w:space="0" w:color="auto"/>
      </w:divBdr>
    </w:div>
    <w:div w:id="20045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2537-EBB4-485C-8E30-CA34808E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Jeremy Goins's Standard Resume</vt:lpstr>
    </vt:vector>
  </TitlesOfParts>
  <Company/>
  <LinksUpToDate>false</LinksUpToDate>
  <CharactersWithSpaces>6396</CharactersWithSpaces>
  <SharedDoc>false</SharedDoc>
  <HLinks>
    <vt:vector size="12" baseType="variant">
      <vt:variant>
        <vt:i4>2949224</vt:i4>
      </vt:variant>
      <vt:variant>
        <vt:i4>3</vt:i4>
      </vt:variant>
      <vt:variant>
        <vt:i4>0</vt:i4>
      </vt:variant>
      <vt:variant>
        <vt:i4>5</vt:i4>
      </vt:variant>
      <vt:variant>
        <vt:lpwstr>http://www.linkedin.com/in/jeremygoins/</vt:lpwstr>
      </vt:variant>
      <vt:variant>
        <vt:lpwstr/>
      </vt:variant>
      <vt:variant>
        <vt:i4>4063282</vt:i4>
      </vt:variant>
      <vt:variant>
        <vt:i4>0</vt:i4>
      </vt:variant>
      <vt:variant>
        <vt:i4>0</vt:i4>
      </vt:variant>
      <vt:variant>
        <vt:i4>5</vt:i4>
      </vt:variant>
      <vt:variant>
        <vt:lpwstr>mailto:Jeremy_Goins@outlook.com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 Goins's Standard Resume</dc:title>
  <dc:subject/>
  <dc:creator>Jeremy Goins</dc:creator>
  <cp:keywords/>
  <cp:lastModifiedBy>jeremy goins</cp:lastModifiedBy>
  <cp:revision>15</cp:revision>
  <cp:lastPrinted>2017-01-19T13:57:00Z</cp:lastPrinted>
  <dcterms:created xsi:type="dcterms:W3CDTF">2020-08-29T22:54:00Z</dcterms:created>
  <dcterms:modified xsi:type="dcterms:W3CDTF">2020-09-08T16:36:00Z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tefo5ma-v1</vt:lpwstr>
  </property>
  <property fmtid="{D5CDD505-2E9C-101B-9397-08002B2CF9AE}" pid="3" name="tal_id">
    <vt:lpwstr>0dd6176a2b1c2d25fa0d3af5cebd94d7</vt:lpwstr>
  </property>
</Properties>
</file>