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3DEE" w:rsidRPr="001D3392" w:rsidRDefault="00453EF7">
      <w:pPr>
        <w:tabs>
          <w:tab w:val="left" w:pos="2898"/>
          <w:tab w:val="left" w:pos="8838"/>
        </w:tabs>
        <w:spacing w:after="120"/>
        <w:rPr>
          <w:rFonts w:ascii="Cambria" w:hAnsi="Cambria"/>
          <w:b/>
          <w:bCs/>
          <w:i/>
          <w:iCs/>
          <w:color w:val="17365D"/>
          <w:sz w:val="28"/>
          <w:szCs w:val="28"/>
          <w:lang w:val="en-US" w:eastAsia="x-none"/>
        </w:rPr>
      </w:pPr>
      <w:r>
        <w:rPr>
          <w:rFonts w:ascii="Cambria" w:hAnsi="Cambria"/>
          <w:b/>
          <w:bCs/>
          <w:i/>
          <w:iCs/>
          <w:color w:val="17365D"/>
          <w:sz w:val="28"/>
          <w:szCs w:val="28"/>
          <w:lang w:val="en-US" w:eastAsia="x-none"/>
        </w:rPr>
        <w:t>Shakeera (</w:t>
      </w:r>
      <w:r w:rsidR="001D3392">
        <w:rPr>
          <w:rFonts w:ascii="Cambria" w:hAnsi="Cambria"/>
          <w:b/>
          <w:bCs/>
          <w:i/>
          <w:iCs/>
          <w:color w:val="17365D"/>
          <w:sz w:val="28"/>
          <w:szCs w:val="28"/>
          <w:lang w:val="en-US" w:eastAsia="x-none"/>
        </w:rPr>
        <w:t>Shakrunnisa</w:t>
      </w:r>
      <w:r>
        <w:rPr>
          <w:rFonts w:ascii="Cambria" w:hAnsi="Cambria"/>
          <w:b/>
          <w:bCs/>
          <w:i/>
          <w:iCs/>
          <w:color w:val="17365D"/>
          <w:sz w:val="28"/>
          <w:szCs w:val="28"/>
          <w:lang w:val="en-US" w:eastAsia="x-none"/>
        </w:rPr>
        <w:t>)</w:t>
      </w:r>
    </w:p>
    <w:p w:rsidR="00C23DEE" w:rsidRDefault="00C23DEE">
      <w:pPr>
        <w:pBdr>
          <w:top w:val="single" w:sz="4" w:space="1" w:color="auto"/>
        </w:pBdr>
        <w:rPr>
          <w:rFonts w:cs="Arial"/>
          <w:bCs/>
          <w:sz w:val="20"/>
          <w:lang w:val="en-US"/>
        </w:rPr>
      </w:pPr>
    </w:p>
    <w:p w:rsidR="004B2316" w:rsidRPr="004B2316" w:rsidRDefault="004B2316" w:rsidP="004B2316">
      <w:pPr>
        <w:pStyle w:val="Heading4"/>
        <w:rPr>
          <w:rFonts w:ascii="Cambria" w:hAnsi="Cambria"/>
          <w:bCs/>
          <w:i/>
          <w:iCs/>
          <w:color w:val="17365D"/>
          <w:sz w:val="24"/>
          <w:lang w:val="x-none" w:eastAsia="x-none"/>
        </w:rPr>
      </w:pPr>
      <w:r w:rsidRPr="004B2316">
        <w:rPr>
          <w:rFonts w:ascii="Cambria" w:hAnsi="Cambria"/>
          <w:bCs/>
          <w:i/>
          <w:iCs/>
          <w:color w:val="17365D"/>
          <w:sz w:val="24"/>
          <w:lang w:val="x-none" w:eastAsia="x-none"/>
        </w:rPr>
        <w:t>Oracle Applications Consultan</w:t>
      </w:r>
      <w:r>
        <w:rPr>
          <w:rFonts w:ascii="Cambria" w:hAnsi="Cambria"/>
          <w:bCs/>
          <w:i/>
          <w:iCs/>
          <w:color w:val="17365D"/>
          <w:sz w:val="24"/>
          <w:lang w:val="x-none" w:eastAsia="x-none"/>
        </w:rPr>
        <w:t>t</w:t>
      </w:r>
      <w:r>
        <w:rPr>
          <w:rFonts w:ascii="Cambria" w:hAnsi="Cambria"/>
          <w:bCs/>
          <w:i/>
          <w:iCs/>
          <w:color w:val="17365D"/>
          <w:sz w:val="24"/>
          <w:lang w:val="x-none" w:eastAsia="x-none"/>
        </w:rPr>
        <w:tab/>
      </w:r>
      <w:r>
        <w:rPr>
          <w:rFonts w:ascii="Cambria" w:hAnsi="Cambria"/>
          <w:bCs/>
          <w:i/>
          <w:iCs/>
          <w:color w:val="17365D"/>
          <w:sz w:val="24"/>
          <w:lang w:val="x-none" w:eastAsia="x-none"/>
        </w:rPr>
        <w:tab/>
        <w:t xml:space="preserve">        Email: </w:t>
      </w:r>
      <w:r>
        <w:rPr>
          <w:rFonts w:ascii="Cambria" w:hAnsi="Cambria"/>
          <w:bCs/>
          <w:i/>
          <w:iCs/>
          <w:color w:val="17365D"/>
          <w:sz w:val="24"/>
          <w:lang w:eastAsia="x-none"/>
        </w:rPr>
        <w:t>sp.shakeera</w:t>
      </w:r>
      <w:r w:rsidRPr="004B2316">
        <w:rPr>
          <w:rFonts w:ascii="Cambria" w:hAnsi="Cambria"/>
          <w:bCs/>
          <w:i/>
          <w:iCs/>
          <w:color w:val="17365D"/>
          <w:sz w:val="24"/>
          <w:lang w:val="x-none" w:eastAsia="x-none"/>
        </w:rPr>
        <w:t>@gmail.com</w:t>
      </w:r>
    </w:p>
    <w:p w:rsidR="004B2316" w:rsidRPr="004B2316" w:rsidRDefault="004B2316" w:rsidP="004B2316">
      <w:pPr>
        <w:rPr>
          <w:rFonts w:ascii="Cambria" w:hAnsi="Cambria"/>
          <w:b/>
          <w:bCs/>
          <w:i/>
          <w:iCs/>
          <w:color w:val="17365D"/>
          <w:sz w:val="24"/>
          <w:lang w:val="x-none" w:eastAsia="x-none"/>
        </w:rPr>
      </w:pPr>
      <w:r>
        <w:rPr>
          <w:rFonts w:ascii="Cambria" w:hAnsi="Cambria"/>
          <w:b/>
          <w:bCs/>
          <w:i/>
          <w:iCs/>
          <w:color w:val="17365D"/>
          <w:sz w:val="24"/>
          <w:lang w:val="x-none" w:eastAsia="x-none"/>
        </w:rPr>
        <w:t>Mobile: +91-</w:t>
      </w:r>
      <w:r>
        <w:rPr>
          <w:rFonts w:ascii="Cambria" w:hAnsi="Cambria"/>
          <w:b/>
          <w:bCs/>
          <w:i/>
          <w:iCs/>
          <w:color w:val="17365D"/>
          <w:sz w:val="24"/>
          <w:lang w:val="en-US" w:eastAsia="x-none"/>
        </w:rPr>
        <w:t>8499</w:t>
      </w:r>
      <w:r>
        <w:rPr>
          <w:rFonts w:ascii="Cambria" w:hAnsi="Cambria"/>
          <w:b/>
          <w:bCs/>
          <w:i/>
          <w:iCs/>
          <w:color w:val="17365D"/>
          <w:sz w:val="24"/>
          <w:lang w:val="x-none" w:eastAsia="x-none"/>
        </w:rPr>
        <w:t>-</w:t>
      </w:r>
      <w:r>
        <w:rPr>
          <w:rFonts w:ascii="Cambria" w:hAnsi="Cambria"/>
          <w:b/>
          <w:bCs/>
          <w:i/>
          <w:iCs/>
          <w:color w:val="17365D"/>
          <w:sz w:val="24"/>
          <w:lang w:val="en-US" w:eastAsia="x-none"/>
        </w:rPr>
        <w:t>8929</w:t>
      </w:r>
      <w:r>
        <w:rPr>
          <w:rFonts w:ascii="Cambria" w:hAnsi="Cambria"/>
          <w:b/>
          <w:bCs/>
          <w:i/>
          <w:iCs/>
          <w:color w:val="17365D"/>
          <w:sz w:val="24"/>
          <w:lang w:val="x-none" w:eastAsia="x-none"/>
        </w:rPr>
        <w:t>-</w:t>
      </w:r>
      <w:r>
        <w:rPr>
          <w:rFonts w:ascii="Cambria" w:hAnsi="Cambria"/>
          <w:b/>
          <w:bCs/>
          <w:i/>
          <w:iCs/>
          <w:color w:val="17365D"/>
          <w:sz w:val="24"/>
          <w:lang w:val="en-US" w:eastAsia="x-none"/>
        </w:rPr>
        <w:t>72</w:t>
      </w:r>
      <w:r w:rsidRPr="004B2316">
        <w:rPr>
          <w:rFonts w:ascii="Cambria" w:hAnsi="Cambria"/>
          <w:b/>
          <w:bCs/>
          <w:i/>
          <w:iCs/>
          <w:color w:val="17365D"/>
          <w:sz w:val="24"/>
          <w:lang w:val="x-none" w:eastAsia="x-none"/>
        </w:rPr>
        <w:t xml:space="preserve"> (India)</w:t>
      </w:r>
    </w:p>
    <w:p w:rsidR="004B2316" w:rsidRPr="004B2316" w:rsidRDefault="004B2316" w:rsidP="004B2316">
      <w:pPr>
        <w:suppressAutoHyphens w:val="0"/>
        <w:spacing w:before="0" w:after="0"/>
      </w:pPr>
    </w:p>
    <w:p w:rsidR="00C23DEE" w:rsidRPr="002D6644" w:rsidRDefault="00C23DEE">
      <w:pPr>
        <w:tabs>
          <w:tab w:val="left" w:pos="2898"/>
          <w:tab w:val="left" w:pos="8838"/>
        </w:tabs>
        <w:spacing w:after="120"/>
        <w:rPr>
          <w:rFonts w:cs="Arial"/>
          <w:b/>
          <w:color w:val="000080"/>
          <w:sz w:val="24"/>
          <w:szCs w:val="24"/>
        </w:rPr>
      </w:pPr>
      <w:r w:rsidRPr="002D6644">
        <w:rPr>
          <w:rFonts w:cs="Arial"/>
          <w:b/>
          <w:color w:val="000080"/>
          <w:sz w:val="24"/>
          <w:szCs w:val="24"/>
        </w:rPr>
        <w:t xml:space="preserve">Experience Summary </w:t>
      </w:r>
    </w:p>
    <w:p w:rsidR="00C23DEE" w:rsidRPr="00065324" w:rsidRDefault="00C23DEE" w:rsidP="001609CF">
      <w:pPr>
        <w:numPr>
          <w:ilvl w:val="0"/>
          <w:numId w:val="7"/>
        </w:numPr>
        <w:jc w:val="both"/>
        <w:rPr>
          <w:rFonts w:cs="Arial"/>
          <w:bCs/>
          <w:sz w:val="20"/>
          <w:lang w:val="en-US"/>
        </w:rPr>
      </w:pPr>
      <w:r w:rsidRPr="00065324">
        <w:rPr>
          <w:rFonts w:cs="Arial"/>
          <w:bCs/>
          <w:sz w:val="20"/>
          <w:lang w:val="en-US"/>
        </w:rPr>
        <w:t>Oracle APPS Techn</w:t>
      </w:r>
      <w:r w:rsidR="00552BA6" w:rsidRPr="00065324">
        <w:rPr>
          <w:rFonts w:cs="Arial"/>
          <w:bCs/>
          <w:sz w:val="20"/>
          <w:lang w:val="en-US"/>
        </w:rPr>
        <w:t>ical</w:t>
      </w:r>
      <w:r w:rsidRPr="00065324">
        <w:rPr>
          <w:rFonts w:cs="Arial"/>
          <w:bCs/>
          <w:sz w:val="20"/>
          <w:lang w:val="en-US"/>
        </w:rPr>
        <w:t xml:space="preserve"> </w:t>
      </w:r>
      <w:r w:rsidR="00EC7D46">
        <w:rPr>
          <w:rFonts w:cs="Arial"/>
          <w:bCs/>
          <w:sz w:val="20"/>
          <w:lang w:val="en-US"/>
        </w:rPr>
        <w:t>Consultant</w:t>
      </w:r>
      <w:r w:rsidRPr="00065324">
        <w:rPr>
          <w:rFonts w:cs="Arial"/>
          <w:bCs/>
          <w:sz w:val="20"/>
          <w:lang w:val="en-US"/>
        </w:rPr>
        <w:t xml:space="preserve"> experience of </w:t>
      </w:r>
      <w:r w:rsidR="00310363" w:rsidRPr="00310363">
        <w:rPr>
          <w:rFonts w:cs="Arial"/>
          <w:b/>
          <w:sz w:val="20"/>
          <w:lang w:val="en-US"/>
        </w:rPr>
        <w:t>8</w:t>
      </w:r>
      <w:r w:rsidRPr="00310363">
        <w:rPr>
          <w:rFonts w:cs="Arial"/>
          <w:b/>
          <w:sz w:val="20"/>
          <w:lang w:val="en-US"/>
        </w:rPr>
        <w:t xml:space="preserve"> years</w:t>
      </w:r>
      <w:r w:rsidRPr="00065324">
        <w:rPr>
          <w:rFonts w:cs="Arial"/>
          <w:bCs/>
          <w:sz w:val="20"/>
          <w:lang w:val="en-US"/>
        </w:rPr>
        <w:t xml:space="preserve"> </w:t>
      </w:r>
      <w:r w:rsidR="00EC7D46">
        <w:rPr>
          <w:rFonts w:cs="Arial"/>
          <w:bCs/>
          <w:sz w:val="20"/>
          <w:lang w:val="en-US"/>
        </w:rPr>
        <w:t>in development</w:t>
      </w:r>
      <w:r w:rsidRPr="00065324">
        <w:rPr>
          <w:rFonts w:cs="Arial"/>
          <w:bCs/>
          <w:sz w:val="20"/>
          <w:lang w:val="en-US"/>
        </w:rPr>
        <w:t xml:space="preserve"> and </w:t>
      </w:r>
      <w:r w:rsidR="00EC7D46">
        <w:rPr>
          <w:rFonts w:cs="Arial"/>
          <w:bCs/>
          <w:sz w:val="20"/>
          <w:lang w:val="en-US"/>
        </w:rPr>
        <w:t>design</w:t>
      </w:r>
      <w:r w:rsidRPr="00065324">
        <w:rPr>
          <w:rFonts w:cs="Arial"/>
          <w:bCs/>
          <w:sz w:val="20"/>
          <w:lang w:val="en-US"/>
        </w:rPr>
        <w:t xml:space="preserve"> </w:t>
      </w:r>
      <w:r w:rsidR="00EC7D46">
        <w:rPr>
          <w:rFonts w:cs="Arial"/>
          <w:bCs/>
          <w:sz w:val="20"/>
          <w:lang w:val="en-US"/>
        </w:rPr>
        <w:t>c</w:t>
      </w:r>
      <w:r w:rsidRPr="00065324">
        <w:rPr>
          <w:rFonts w:cs="Arial"/>
          <w:bCs/>
          <w:sz w:val="20"/>
          <w:lang w:val="en-US"/>
        </w:rPr>
        <w:t xml:space="preserve">ustom Programs in </w:t>
      </w:r>
      <w:r w:rsidR="00EC7D46" w:rsidRPr="00310363">
        <w:rPr>
          <w:rFonts w:cs="Arial"/>
          <w:b/>
          <w:sz w:val="20"/>
          <w:lang w:val="en-US"/>
        </w:rPr>
        <w:t>EBS</w:t>
      </w:r>
      <w:r w:rsidR="00EC7D46">
        <w:rPr>
          <w:rFonts w:cs="Arial"/>
          <w:bCs/>
          <w:sz w:val="20"/>
          <w:lang w:val="en-US"/>
        </w:rPr>
        <w:t xml:space="preserve"> </w:t>
      </w:r>
      <w:r w:rsidRPr="00065324">
        <w:rPr>
          <w:rFonts w:cs="Arial"/>
          <w:bCs/>
          <w:sz w:val="20"/>
          <w:lang w:val="en-US"/>
        </w:rPr>
        <w:t>Oracle</w:t>
      </w:r>
      <w:r w:rsidR="00074D7B" w:rsidRPr="00065324">
        <w:rPr>
          <w:rFonts w:cs="Arial"/>
          <w:bCs/>
          <w:sz w:val="20"/>
          <w:lang w:val="en-US"/>
        </w:rPr>
        <w:t xml:space="preserve"> applications and BI publisher reports</w:t>
      </w:r>
      <w:r w:rsidR="00EC7D46">
        <w:rPr>
          <w:rFonts w:cs="Arial"/>
          <w:bCs/>
          <w:sz w:val="20"/>
          <w:lang w:val="en-US"/>
        </w:rPr>
        <w:t xml:space="preserve"> and </w:t>
      </w:r>
      <w:r w:rsidR="00EC7D46" w:rsidRPr="00386C50">
        <w:rPr>
          <w:rFonts w:cs="Arial"/>
          <w:b/>
          <w:sz w:val="20"/>
          <w:lang w:val="en-US"/>
        </w:rPr>
        <w:t>RICE</w:t>
      </w:r>
      <w:r w:rsidR="00EC7D46">
        <w:rPr>
          <w:rFonts w:cs="Arial"/>
          <w:bCs/>
          <w:sz w:val="20"/>
          <w:lang w:val="en-US"/>
        </w:rPr>
        <w:t xml:space="preserve"> </w:t>
      </w:r>
      <w:r w:rsidR="00386C50">
        <w:rPr>
          <w:rFonts w:cs="Arial"/>
          <w:bCs/>
          <w:sz w:val="20"/>
          <w:lang w:val="en-US"/>
        </w:rPr>
        <w:t>components</w:t>
      </w:r>
      <w:r w:rsidR="00310363">
        <w:rPr>
          <w:rFonts w:cs="Arial"/>
          <w:bCs/>
          <w:sz w:val="20"/>
          <w:lang w:val="en-US"/>
        </w:rPr>
        <w:t xml:space="preserve"> and </w:t>
      </w:r>
      <w:r w:rsidR="00310363" w:rsidRPr="00310363">
        <w:rPr>
          <w:rFonts w:cs="Arial"/>
          <w:b/>
          <w:sz w:val="20"/>
          <w:lang w:val="en-US"/>
        </w:rPr>
        <w:t>2 years</w:t>
      </w:r>
      <w:r w:rsidR="00310363">
        <w:rPr>
          <w:rFonts w:cs="Arial"/>
          <w:bCs/>
          <w:sz w:val="20"/>
          <w:lang w:val="en-US"/>
        </w:rPr>
        <w:t xml:space="preserve"> in oracle </w:t>
      </w:r>
      <w:r w:rsidR="00310363" w:rsidRPr="00310363">
        <w:rPr>
          <w:rFonts w:cs="Arial"/>
          <w:b/>
          <w:sz w:val="20"/>
          <w:lang w:val="en-US"/>
        </w:rPr>
        <w:t>Pl/Sql</w:t>
      </w:r>
      <w:r w:rsidR="00310363">
        <w:rPr>
          <w:rFonts w:cs="Arial"/>
          <w:bCs/>
          <w:sz w:val="20"/>
          <w:lang w:val="en-US"/>
        </w:rPr>
        <w:t xml:space="preserve"> developer experienc</w:t>
      </w:r>
      <w:r w:rsidR="009D6186">
        <w:rPr>
          <w:rFonts w:cs="Arial"/>
          <w:bCs/>
          <w:sz w:val="20"/>
          <w:lang w:val="en-US"/>
        </w:rPr>
        <w:t>s</w:t>
      </w:r>
      <w:r w:rsidR="00310363">
        <w:rPr>
          <w:rFonts w:cs="Arial"/>
          <w:bCs/>
          <w:sz w:val="20"/>
          <w:lang w:val="en-US"/>
        </w:rPr>
        <w:t xml:space="preserve">e. </w:t>
      </w:r>
    </w:p>
    <w:p w:rsidR="008E59AD" w:rsidRPr="00065324" w:rsidRDefault="00D26B0A" w:rsidP="009D37A4">
      <w:pPr>
        <w:numPr>
          <w:ilvl w:val="0"/>
          <w:numId w:val="7"/>
        </w:numPr>
        <w:suppressAutoHyphens w:val="0"/>
        <w:spacing w:before="0" w:after="0"/>
        <w:jc w:val="both"/>
        <w:rPr>
          <w:rFonts w:cs="Arial"/>
          <w:bCs/>
          <w:sz w:val="20"/>
        </w:rPr>
      </w:pPr>
      <w:r w:rsidRPr="00065324">
        <w:rPr>
          <w:sz w:val="20"/>
        </w:rPr>
        <w:t xml:space="preserve">Good knowledge in development and customization of </w:t>
      </w:r>
      <w:r w:rsidR="00D60B83">
        <w:rPr>
          <w:b/>
          <w:sz w:val="20"/>
        </w:rPr>
        <w:t>Reports</w:t>
      </w:r>
      <w:r w:rsidRPr="00065324">
        <w:rPr>
          <w:b/>
          <w:sz w:val="20"/>
        </w:rPr>
        <w:t>, and Conversions using Oracle tools (SQL, PL\SQL, Reports, XML Report and OAF)</w:t>
      </w:r>
      <w:r w:rsidR="008E59AD" w:rsidRPr="00065324">
        <w:rPr>
          <w:rFonts w:cs="Arial"/>
          <w:bCs/>
          <w:sz w:val="20"/>
        </w:rPr>
        <w:t xml:space="preserve">  </w:t>
      </w:r>
    </w:p>
    <w:p w:rsidR="00074D7B" w:rsidRPr="00065324" w:rsidRDefault="00074D7B" w:rsidP="001609CF">
      <w:pPr>
        <w:numPr>
          <w:ilvl w:val="0"/>
          <w:numId w:val="7"/>
        </w:numPr>
        <w:jc w:val="both"/>
        <w:rPr>
          <w:rFonts w:cs="Arial"/>
          <w:sz w:val="20"/>
        </w:rPr>
      </w:pPr>
      <w:r w:rsidRPr="00065324">
        <w:rPr>
          <w:rFonts w:cs="Arial"/>
          <w:bCs/>
          <w:sz w:val="20"/>
          <w:lang w:val="en-US"/>
        </w:rPr>
        <w:t xml:space="preserve">Currently I </w:t>
      </w:r>
      <w:r w:rsidR="00C23DEE" w:rsidRPr="00065324">
        <w:rPr>
          <w:rFonts w:cs="Arial"/>
          <w:bCs/>
          <w:sz w:val="20"/>
          <w:lang w:val="en-US"/>
        </w:rPr>
        <w:t xml:space="preserve">am </w:t>
      </w:r>
      <w:r w:rsidR="00F765D0" w:rsidRPr="00065324">
        <w:rPr>
          <w:rFonts w:cs="Arial"/>
          <w:bCs/>
          <w:sz w:val="20"/>
          <w:lang w:val="en-US"/>
        </w:rPr>
        <w:t xml:space="preserve">working as a </w:t>
      </w:r>
      <w:r w:rsidR="00111BCB">
        <w:rPr>
          <w:rFonts w:cs="Arial"/>
          <w:bCs/>
          <w:sz w:val="20"/>
          <w:lang w:val="en-US"/>
        </w:rPr>
        <w:t xml:space="preserve">Technology Lead </w:t>
      </w:r>
      <w:r w:rsidR="00D37170" w:rsidRPr="00065324">
        <w:rPr>
          <w:rFonts w:cs="Arial"/>
          <w:bCs/>
          <w:sz w:val="20"/>
          <w:lang w:val="en-US"/>
        </w:rPr>
        <w:t>with</w:t>
      </w:r>
      <w:r w:rsidR="00053447">
        <w:rPr>
          <w:rFonts w:cs="Arial"/>
          <w:bCs/>
          <w:sz w:val="20"/>
          <w:lang w:val="en-US"/>
        </w:rPr>
        <w:t xml:space="preserve"> Infosys Ltd.</w:t>
      </w:r>
      <w:r w:rsidR="00D37170" w:rsidRPr="00065324">
        <w:rPr>
          <w:rFonts w:cs="Arial"/>
          <w:bCs/>
          <w:sz w:val="20"/>
          <w:lang w:val="en-US"/>
        </w:rPr>
        <w:t xml:space="preserve"> </w:t>
      </w:r>
      <w:r w:rsidR="00111BCB" w:rsidRPr="00065324">
        <w:rPr>
          <w:rFonts w:cs="Arial"/>
          <w:bCs/>
          <w:sz w:val="20"/>
          <w:lang w:val="en-US"/>
        </w:rPr>
        <w:t xml:space="preserve">Previously used to </w:t>
      </w:r>
      <w:r w:rsidR="00111BCB">
        <w:rPr>
          <w:rFonts w:cs="Arial"/>
          <w:bCs/>
          <w:sz w:val="20"/>
          <w:lang w:val="en-US"/>
        </w:rPr>
        <w:t>work with</w:t>
      </w:r>
      <w:r w:rsidR="00111BCB" w:rsidRPr="00065324">
        <w:rPr>
          <w:rFonts w:cs="Arial"/>
          <w:bCs/>
          <w:sz w:val="20"/>
          <w:lang w:val="en-US"/>
        </w:rPr>
        <w:t xml:space="preserve"> </w:t>
      </w:r>
      <w:r w:rsidR="00111BCB">
        <w:rPr>
          <w:rFonts w:cs="Arial"/>
          <w:bCs/>
          <w:sz w:val="20"/>
          <w:lang w:val="en-US"/>
        </w:rPr>
        <w:t>T</w:t>
      </w:r>
      <w:r w:rsidR="004F7F49" w:rsidRPr="00065324">
        <w:rPr>
          <w:rFonts w:cs="Arial"/>
          <w:bCs/>
          <w:sz w:val="20"/>
          <w:lang w:val="en-US"/>
        </w:rPr>
        <w:t>ech</w:t>
      </w:r>
      <w:r w:rsidR="00D60B83">
        <w:rPr>
          <w:rFonts w:cs="Arial"/>
          <w:bCs/>
          <w:sz w:val="20"/>
          <w:lang w:val="en-US"/>
        </w:rPr>
        <w:t>-</w:t>
      </w:r>
      <w:r w:rsidR="00461521" w:rsidRPr="00065324">
        <w:rPr>
          <w:rFonts w:cs="Arial"/>
          <w:bCs/>
          <w:sz w:val="20"/>
          <w:lang w:val="en-US"/>
        </w:rPr>
        <w:t>Mahindra</w:t>
      </w:r>
      <w:r w:rsidR="004F7F49" w:rsidRPr="00065324">
        <w:rPr>
          <w:rFonts w:cs="Arial"/>
          <w:bCs/>
          <w:sz w:val="20"/>
          <w:lang w:val="en-US"/>
        </w:rPr>
        <w:t xml:space="preserve"> </w:t>
      </w:r>
      <w:r w:rsidR="00111BCB">
        <w:rPr>
          <w:rFonts w:cs="Arial"/>
          <w:bCs/>
          <w:sz w:val="20"/>
          <w:lang w:val="en-US"/>
        </w:rPr>
        <w:t>as a Sr software Engineer</w:t>
      </w:r>
      <w:r w:rsidR="00EC7D46">
        <w:rPr>
          <w:rFonts w:cs="Arial"/>
          <w:bCs/>
          <w:sz w:val="20"/>
          <w:lang w:val="en-US"/>
        </w:rPr>
        <w:t xml:space="preserve"> and with </w:t>
      </w:r>
      <w:r w:rsidR="00EC7D46" w:rsidRPr="00EC7D46">
        <w:rPr>
          <w:rFonts w:cs="Arial"/>
          <w:b/>
          <w:sz w:val="20"/>
          <w:lang w:val="en-US"/>
        </w:rPr>
        <w:t>TCS</w:t>
      </w:r>
      <w:r w:rsidR="00EC7D46">
        <w:rPr>
          <w:rFonts w:cs="Arial"/>
          <w:bCs/>
          <w:sz w:val="20"/>
          <w:lang w:val="en-US"/>
        </w:rPr>
        <w:t xml:space="preserve"> as </w:t>
      </w:r>
      <w:r w:rsidR="00EC7D46" w:rsidRPr="00EC7D46">
        <w:rPr>
          <w:rFonts w:cs="Arial"/>
          <w:b/>
          <w:sz w:val="20"/>
          <w:lang w:val="en-US"/>
        </w:rPr>
        <w:t>ITA</w:t>
      </w:r>
      <w:r w:rsidRPr="00065324">
        <w:rPr>
          <w:rFonts w:cs="Arial"/>
          <w:bCs/>
          <w:sz w:val="20"/>
          <w:lang w:val="en-US"/>
        </w:rPr>
        <w:t>.</w:t>
      </w:r>
      <w:r w:rsidR="00111BCB">
        <w:rPr>
          <w:rFonts w:cs="Arial"/>
          <w:bCs/>
          <w:sz w:val="20"/>
          <w:lang w:val="en-US"/>
        </w:rPr>
        <w:t xml:space="preserve"> </w:t>
      </w:r>
      <w:r w:rsidRPr="00065324">
        <w:rPr>
          <w:rFonts w:cs="Arial"/>
          <w:bCs/>
          <w:sz w:val="20"/>
          <w:lang w:val="en-US"/>
        </w:rPr>
        <w:t>I got the chance to work</w:t>
      </w:r>
      <w:r w:rsidR="00111BCB">
        <w:rPr>
          <w:rFonts w:cs="Arial"/>
          <w:bCs/>
          <w:sz w:val="20"/>
          <w:lang w:val="en-US"/>
        </w:rPr>
        <w:t xml:space="preserve"> on conversions, oracle reports, BI Publisher reports </w:t>
      </w:r>
      <w:r w:rsidRPr="00065324">
        <w:rPr>
          <w:rFonts w:cs="Arial"/>
          <w:bCs/>
          <w:sz w:val="20"/>
          <w:lang w:val="en-US"/>
        </w:rPr>
        <w:t xml:space="preserve">and </w:t>
      </w:r>
      <w:r w:rsidRPr="00EC7D46">
        <w:rPr>
          <w:rFonts w:cs="Arial"/>
          <w:b/>
          <w:sz w:val="20"/>
          <w:lang w:val="en-US"/>
        </w:rPr>
        <w:t>OAF</w:t>
      </w:r>
      <w:r w:rsidRPr="00065324">
        <w:rPr>
          <w:rFonts w:cs="Arial"/>
          <w:bCs/>
          <w:sz w:val="20"/>
          <w:lang w:val="en-US"/>
        </w:rPr>
        <w:t xml:space="preserve">. I am very much familiar with SCM modules. Specially in </w:t>
      </w:r>
      <w:r w:rsidRPr="00E83210">
        <w:rPr>
          <w:rFonts w:cs="Arial"/>
          <w:b/>
          <w:bCs/>
          <w:sz w:val="20"/>
          <w:lang w:val="en-US"/>
        </w:rPr>
        <w:t xml:space="preserve">O2C </w:t>
      </w:r>
      <w:r w:rsidRPr="00E83210">
        <w:rPr>
          <w:rFonts w:cs="Arial"/>
          <w:bCs/>
          <w:sz w:val="20"/>
          <w:lang w:val="en-US"/>
        </w:rPr>
        <w:t>and</w:t>
      </w:r>
      <w:r w:rsidRPr="00E83210">
        <w:rPr>
          <w:rFonts w:cs="Arial"/>
          <w:b/>
          <w:bCs/>
          <w:sz w:val="20"/>
          <w:lang w:val="en-US"/>
        </w:rPr>
        <w:t xml:space="preserve"> </w:t>
      </w:r>
      <w:r w:rsidR="00EC7D46">
        <w:rPr>
          <w:rFonts w:cs="Arial"/>
          <w:b/>
          <w:bCs/>
          <w:sz w:val="20"/>
          <w:lang w:val="en-US"/>
        </w:rPr>
        <w:t>P2P</w:t>
      </w:r>
      <w:r w:rsidRPr="00065324">
        <w:rPr>
          <w:rFonts w:cs="Arial"/>
          <w:bCs/>
          <w:sz w:val="20"/>
          <w:lang w:val="en-US"/>
        </w:rPr>
        <w:t xml:space="preserve"> cycles. </w:t>
      </w:r>
      <w:r w:rsidR="00310363">
        <w:rPr>
          <w:rFonts w:cs="Arial"/>
          <w:bCs/>
          <w:sz w:val="20"/>
          <w:lang w:val="en-US"/>
        </w:rPr>
        <w:t xml:space="preserve"> And Currently working in </w:t>
      </w:r>
      <w:r w:rsidR="00310363" w:rsidRPr="00310363">
        <w:rPr>
          <w:rFonts w:cs="Arial"/>
          <w:b/>
          <w:sz w:val="20"/>
          <w:lang w:val="en-US"/>
        </w:rPr>
        <w:t>MDM – PDH</w:t>
      </w:r>
      <w:r w:rsidR="00310363">
        <w:rPr>
          <w:rFonts w:cs="Arial"/>
          <w:bCs/>
          <w:sz w:val="20"/>
          <w:lang w:val="en-US"/>
        </w:rPr>
        <w:t xml:space="preserve"> modules.</w:t>
      </w:r>
    </w:p>
    <w:p w:rsidR="00C23DEE" w:rsidRPr="00065324" w:rsidRDefault="00C23DEE" w:rsidP="001609CF">
      <w:pPr>
        <w:numPr>
          <w:ilvl w:val="0"/>
          <w:numId w:val="7"/>
        </w:numPr>
        <w:jc w:val="both"/>
        <w:rPr>
          <w:rFonts w:cs="Arial"/>
          <w:sz w:val="20"/>
        </w:rPr>
      </w:pPr>
      <w:r w:rsidRPr="00065324">
        <w:rPr>
          <w:rFonts w:cs="Arial"/>
          <w:sz w:val="20"/>
        </w:rPr>
        <w:t>Experience includes Development and Customization of Reports and Interfaces.</w:t>
      </w:r>
      <w:r w:rsidR="001F0674" w:rsidRPr="00065324">
        <w:rPr>
          <w:rFonts w:cs="Arial"/>
          <w:sz w:val="20"/>
        </w:rPr>
        <w:t xml:space="preserve"> </w:t>
      </w:r>
      <w:r w:rsidRPr="00065324">
        <w:rPr>
          <w:rFonts w:cs="Arial"/>
          <w:sz w:val="20"/>
        </w:rPr>
        <w:t xml:space="preserve">Proficient in      Technical Analysis, Configuration and testing of new Development, customization of existing systems involving Technical expertise on different modules of Oracle ERP. </w:t>
      </w:r>
    </w:p>
    <w:p w:rsidR="00C23DEE" w:rsidRPr="004C2D3D" w:rsidRDefault="00C23DEE" w:rsidP="001609CF">
      <w:pPr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065324">
        <w:rPr>
          <w:rFonts w:cs="Arial"/>
          <w:bCs/>
          <w:sz w:val="20"/>
          <w:lang w:val="en-US"/>
        </w:rPr>
        <w:t>Involved in preparing technical specifications, design docum</w:t>
      </w:r>
      <w:r w:rsidR="007471C8" w:rsidRPr="00065324">
        <w:rPr>
          <w:rFonts w:cs="Arial"/>
          <w:bCs/>
          <w:sz w:val="20"/>
          <w:lang w:val="en-US"/>
        </w:rPr>
        <w:t>ents</w:t>
      </w:r>
      <w:r w:rsidR="00EC7D46">
        <w:rPr>
          <w:rFonts w:cs="Arial"/>
          <w:bCs/>
          <w:sz w:val="20"/>
          <w:lang w:val="en-US"/>
        </w:rPr>
        <w:t>.</w:t>
      </w:r>
    </w:p>
    <w:p w:rsidR="004C2D3D" w:rsidRPr="004C2D3D" w:rsidRDefault="004C2D3D" w:rsidP="004C2D3D">
      <w:pPr>
        <w:suppressAutoHyphens w:val="0"/>
        <w:spacing w:before="0" w:after="0"/>
      </w:pPr>
    </w:p>
    <w:p w:rsidR="00C23DEE" w:rsidRPr="004C2D3D" w:rsidRDefault="00C23DEE">
      <w:pPr>
        <w:tabs>
          <w:tab w:val="left" w:pos="2898"/>
          <w:tab w:val="left" w:pos="8838"/>
        </w:tabs>
        <w:spacing w:after="120"/>
        <w:rPr>
          <w:rFonts w:cs="Arial"/>
          <w:b/>
          <w:color w:val="000080"/>
          <w:sz w:val="24"/>
          <w:szCs w:val="24"/>
        </w:rPr>
      </w:pPr>
      <w:r w:rsidRPr="004C2D3D">
        <w:rPr>
          <w:rFonts w:cs="Arial"/>
          <w:b/>
          <w:color w:val="000080"/>
          <w:sz w:val="24"/>
          <w:szCs w:val="24"/>
        </w:rPr>
        <w:t>Technology</w:t>
      </w:r>
    </w:p>
    <w:p w:rsidR="004C2D3D" w:rsidRDefault="004C2D3D" w:rsidP="004C2D3D">
      <w:pPr>
        <w:pStyle w:val="ListParagraph"/>
        <w:numPr>
          <w:ilvl w:val="0"/>
          <w:numId w:val="8"/>
        </w:numPr>
      </w:pPr>
      <w:r w:rsidRPr="003C111C">
        <w:rPr>
          <w:b/>
        </w:rPr>
        <w:t>Technologies</w:t>
      </w:r>
      <w:r>
        <w:t xml:space="preserve">: Oracle </w:t>
      </w:r>
      <w:r w:rsidRPr="00A00DFD">
        <w:t xml:space="preserve">E-Business </w:t>
      </w:r>
      <w:r>
        <w:t>Suite (11.5.10 and R12</w:t>
      </w:r>
      <w:r w:rsidR="00053447">
        <w:t>.1.3 and R12.2.7</w:t>
      </w:r>
      <w:r>
        <w:t>),</w:t>
      </w:r>
      <w:r w:rsidRPr="00193F86">
        <w:t xml:space="preserve"> </w:t>
      </w:r>
      <w:r w:rsidR="00053447">
        <w:t xml:space="preserve"> Reports 10g</w:t>
      </w:r>
      <w:r w:rsidRPr="00193F86">
        <w:t xml:space="preserve">, SQL Loader, BI Publisher, </w:t>
      </w:r>
      <w:r w:rsidR="00111BCB">
        <w:t xml:space="preserve">Form Personalization’s, </w:t>
      </w:r>
      <w:r w:rsidRPr="00193F86">
        <w:t xml:space="preserve">Winscp,  </w:t>
      </w:r>
      <w:r>
        <w:t xml:space="preserve"> SQL, PL/SQL, Oracle 10g Databases.</w:t>
      </w:r>
      <w:r w:rsidR="00EC7D46">
        <w:t xml:space="preserve"> </w:t>
      </w:r>
      <w:r w:rsidR="00EC7D46" w:rsidRPr="00EC7D46">
        <w:rPr>
          <w:b/>
          <w:bCs/>
        </w:rPr>
        <w:t>OAF</w:t>
      </w:r>
    </w:p>
    <w:p w:rsidR="005F26B3" w:rsidRDefault="005F26B3" w:rsidP="005F26B3">
      <w:pPr>
        <w:pStyle w:val="ListParagraph"/>
        <w:rPr>
          <w:b/>
        </w:rPr>
      </w:pPr>
    </w:p>
    <w:p w:rsidR="005F26B3" w:rsidRPr="00D37170" w:rsidRDefault="00180237" w:rsidP="005F26B3">
      <w:pPr>
        <w:snapToGrid w:val="0"/>
        <w:rPr>
          <w:rFonts w:cs="Arial"/>
          <w:bCs/>
          <w:sz w:val="20"/>
        </w:rPr>
      </w:pPr>
      <w:r>
        <w:rPr>
          <w:b/>
        </w:rPr>
        <w:t xml:space="preserve">          </w:t>
      </w:r>
      <w:r w:rsidR="005F26B3">
        <w:rPr>
          <w:b/>
        </w:rPr>
        <w:t xml:space="preserve">Modules : </w:t>
      </w:r>
      <w:r>
        <w:rPr>
          <w:b/>
        </w:rPr>
        <w:t xml:space="preserve">  </w:t>
      </w:r>
      <w:r w:rsidR="005F26B3">
        <w:rPr>
          <w:b/>
        </w:rPr>
        <w:t xml:space="preserve"> </w:t>
      </w:r>
      <w:r w:rsidR="005F26B3" w:rsidRPr="00D37170">
        <w:rPr>
          <w:rFonts w:cs="Arial"/>
          <w:bCs/>
          <w:sz w:val="20"/>
        </w:rPr>
        <w:t xml:space="preserve">Oracle APPS Technical R12 and </w:t>
      </w:r>
      <w:r w:rsidR="005F26B3">
        <w:rPr>
          <w:rFonts w:cs="Arial"/>
          <w:bCs/>
          <w:sz w:val="20"/>
        </w:rPr>
        <w:t>11i (INV,OM,PO,AR</w:t>
      </w:r>
      <w:r w:rsidR="005F26B3" w:rsidRPr="00D37170">
        <w:rPr>
          <w:rFonts w:cs="Arial"/>
          <w:bCs/>
          <w:sz w:val="20"/>
        </w:rPr>
        <w:t>)</w:t>
      </w:r>
      <w:r w:rsidR="00310363">
        <w:rPr>
          <w:rFonts w:cs="Arial"/>
          <w:bCs/>
          <w:sz w:val="20"/>
        </w:rPr>
        <w:t xml:space="preserve"> </w:t>
      </w:r>
      <w:r w:rsidR="00310363" w:rsidRPr="00310363">
        <w:rPr>
          <w:rFonts w:cs="Arial"/>
          <w:b/>
          <w:sz w:val="20"/>
        </w:rPr>
        <w:t>SCM</w:t>
      </w:r>
      <w:r w:rsidR="00310363">
        <w:rPr>
          <w:rFonts w:cs="Arial"/>
          <w:bCs/>
          <w:sz w:val="20"/>
        </w:rPr>
        <w:t xml:space="preserve"> </w:t>
      </w:r>
      <w:r w:rsidR="00EC7D46">
        <w:rPr>
          <w:rFonts w:cs="Arial"/>
          <w:bCs/>
          <w:sz w:val="20"/>
        </w:rPr>
        <w:t>,</w:t>
      </w:r>
      <w:r w:rsidR="00EC7D46" w:rsidRPr="00310363">
        <w:rPr>
          <w:rFonts w:cs="Arial"/>
          <w:b/>
          <w:sz w:val="20"/>
        </w:rPr>
        <w:t>MDM</w:t>
      </w:r>
      <w:r w:rsidR="00EC7D46">
        <w:rPr>
          <w:rFonts w:cs="Arial"/>
          <w:bCs/>
          <w:sz w:val="20"/>
        </w:rPr>
        <w:t xml:space="preserve"> modules.</w:t>
      </w:r>
    </w:p>
    <w:p w:rsidR="005F26B3" w:rsidRDefault="00C9752A" w:rsidP="005F26B3">
      <w:pPr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                          </w:t>
      </w:r>
      <w:r w:rsidR="00F073DC">
        <w:rPr>
          <w:rFonts w:cs="Arial"/>
          <w:bCs/>
          <w:sz w:val="20"/>
        </w:rPr>
        <w:t>O2C,</w:t>
      </w:r>
      <w:r w:rsidR="00EC7D46">
        <w:rPr>
          <w:rFonts w:cs="Arial"/>
          <w:bCs/>
          <w:sz w:val="20"/>
        </w:rPr>
        <w:t>P2P</w:t>
      </w:r>
      <w:r w:rsidR="005F26B3">
        <w:rPr>
          <w:rFonts w:cs="Arial"/>
          <w:bCs/>
          <w:sz w:val="20"/>
        </w:rPr>
        <w:t xml:space="preserve"> Cycles</w:t>
      </w:r>
    </w:p>
    <w:p w:rsidR="005F26B3" w:rsidRPr="00CC54B4" w:rsidRDefault="00C9752A" w:rsidP="005F26B3">
      <w:pPr>
        <w:rPr>
          <w:rFonts w:cs="Arial"/>
          <w:bCs/>
        </w:rPr>
      </w:pPr>
      <w:r>
        <w:rPr>
          <w:rFonts w:cs="Arial"/>
          <w:bCs/>
          <w:sz w:val="20"/>
        </w:rPr>
        <w:t xml:space="preserve">                           </w:t>
      </w:r>
      <w:r w:rsidR="005F26B3" w:rsidRPr="00D37170">
        <w:rPr>
          <w:rFonts w:cs="Arial"/>
          <w:bCs/>
          <w:sz w:val="20"/>
        </w:rPr>
        <w:t>PL/SQL Developer</w:t>
      </w:r>
      <w:r>
        <w:rPr>
          <w:rFonts w:cs="Arial"/>
          <w:bCs/>
        </w:rPr>
        <w:t xml:space="preserve">                              </w:t>
      </w:r>
    </w:p>
    <w:p w:rsidR="005F26B3" w:rsidRPr="00EC7D46" w:rsidRDefault="00C9752A" w:rsidP="005F26B3">
      <w:pPr>
        <w:suppressAutoHyphens w:val="0"/>
        <w:spacing w:before="0" w:after="0"/>
        <w:rPr>
          <w:rFonts w:cs="Arial"/>
          <w:b/>
        </w:rPr>
      </w:pPr>
      <w:r>
        <w:rPr>
          <w:rFonts w:cs="Arial"/>
          <w:bCs/>
        </w:rPr>
        <w:t xml:space="preserve">                              </w:t>
      </w:r>
      <w:r w:rsidR="005F26B3" w:rsidRPr="00EC7D46">
        <w:rPr>
          <w:rFonts w:cs="Arial"/>
          <w:b/>
        </w:rPr>
        <w:t>OAF</w:t>
      </w:r>
    </w:p>
    <w:p w:rsidR="005F26B3" w:rsidRPr="00D37170" w:rsidRDefault="00C9752A" w:rsidP="005F26B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</w:t>
      </w:r>
      <w:r w:rsidR="005F26B3" w:rsidRPr="00D37170">
        <w:rPr>
          <w:rFonts w:ascii="Arial" w:hAnsi="Arial" w:cs="Arial"/>
          <w:bCs/>
          <w:sz w:val="20"/>
        </w:rPr>
        <w:t>Report Builder</w:t>
      </w:r>
    </w:p>
    <w:p w:rsidR="005F26B3" w:rsidRPr="008C403D" w:rsidRDefault="00C9752A" w:rsidP="005F26B3">
      <w:pPr>
        <w:rPr>
          <w:rFonts w:cs="Arial"/>
          <w:b/>
          <w:bCs/>
          <w:sz w:val="20"/>
        </w:rPr>
      </w:pPr>
      <w:r w:rsidRPr="008C403D">
        <w:rPr>
          <w:rFonts w:cs="Arial"/>
          <w:b/>
          <w:bCs/>
          <w:sz w:val="20"/>
        </w:rPr>
        <w:t xml:space="preserve">                           </w:t>
      </w:r>
      <w:r w:rsidR="005F26B3" w:rsidRPr="008C403D">
        <w:rPr>
          <w:rFonts w:cs="Arial"/>
          <w:b/>
          <w:bCs/>
          <w:sz w:val="20"/>
        </w:rPr>
        <w:t>Oracle BI (XML)</w:t>
      </w:r>
      <w:r w:rsidR="008C403D">
        <w:rPr>
          <w:rFonts w:cs="Arial"/>
          <w:b/>
          <w:bCs/>
          <w:sz w:val="20"/>
        </w:rPr>
        <w:t>Publisher</w:t>
      </w:r>
    </w:p>
    <w:p w:rsidR="00C23DEE" w:rsidRPr="00D37170" w:rsidRDefault="00C23DEE">
      <w:pPr>
        <w:rPr>
          <w:rFonts w:cs="Arial"/>
          <w:bCs/>
          <w:sz w:val="20"/>
        </w:rPr>
      </w:pPr>
    </w:p>
    <w:p w:rsidR="00C23DEE" w:rsidRPr="008F30DE" w:rsidRDefault="00A35B1F">
      <w:pPr>
        <w:rPr>
          <w:rFonts w:cs="Arial"/>
          <w:b/>
          <w:bCs/>
          <w:color w:val="333399"/>
          <w:sz w:val="24"/>
          <w:szCs w:val="24"/>
        </w:rPr>
      </w:pPr>
      <w:r w:rsidRPr="00D3717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5457825" cy="651510"/>
                <wp:effectExtent l="0" t="0" r="0" b="0"/>
                <wp:wrapSquare wrapText="largest"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57825" cy="651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82"/>
                              <w:gridCol w:w="4508"/>
                            </w:tblGrid>
                            <w:tr w:rsidR="00E919DB" w:rsidTr="008C403D">
                              <w:trPr>
                                <w:cantSplit/>
                                <w:trHeight w:val="216"/>
                              </w:trPr>
                              <w:tc>
                                <w:tcPr>
                                  <w:tcW w:w="3882" w:type="dxa"/>
                                  <w:shd w:val="clear" w:color="auto" w:fill="BFBFBF"/>
                                </w:tcPr>
                                <w:p w:rsidR="008C403D" w:rsidRDefault="008C403D">
                                  <w:pPr>
                                    <w:snapToGrid w:val="0"/>
                                    <w:spacing w:before="20" w:after="20"/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  <w:t>Degree and Date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shd w:val="clear" w:color="auto" w:fill="BFBFBF"/>
                                </w:tcPr>
                                <w:p w:rsidR="008C403D" w:rsidRDefault="008C403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 w:val="0"/>
                                    <w:spacing w:before="20" w:after="20"/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  <w:t>Major and Specialization</w:t>
                                  </w:r>
                                </w:p>
                              </w:tc>
                            </w:tr>
                            <w:tr w:rsidR="00E919DB" w:rsidTr="008C403D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3882" w:type="dxa"/>
                                  <w:shd w:val="clear" w:color="auto" w:fill="auto"/>
                                </w:tcPr>
                                <w:p w:rsidR="008C403D" w:rsidRPr="00D37170" w:rsidRDefault="008C403D">
                                  <w:pPr>
                                    <w:snapToGrid w:val="0"/>
                                    <w:spacing w:before="20" w:after="20"/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  <w:t>Bachelor of Engineering</w:t>
                                  </w:r>
                                </w:p>
                                <w:p w:rsidR="008C403D" w:rsidRPr="00D37170" w:rsidRDefault="008C403D">
                                  <w:pPr>
                                    <w:spacing w:before="20" w:after="20"/>
                                    <w:rPr>
                                      <w:rFonts w:cs="Arial"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shd w:val="clear" w:color="auto" w:fill="auto"/>
                                </w:tcPr>
                                <w:p w:rsidR="008C403D" w:rsidRPr="00D37170" w:rsidRDefault="008C403D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 w:val="0"/>
                                    <w:spacing w:before="20" w:after="20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</w:rPr>
                                  </w:pPr>
                                  <w:r w:rsidRPr="00D37170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</w:rPr>
                                    <w:t>Electronics and Communication Engineering</w:t>
                                  </w:r>
                                </w:p>
                              </w:tc>
                            </w:tr>
                          </w:tbl>
                          <w:p w:rsidR="00C23DEE" w:rsidRDefault="00C23DE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0;margin-top:21.4pt;width:429.75pt;height:51.3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82"/>
                        <w:gridCol w:w="4508"/>
                      </w:tblGrid>
                      <w:tr w:rsidR="00E919DB" w:rsidTr="008C403D">
                        <w:trPr>
                          <w:cantSplit/>
                          <w:trHeight w:val="216"/>
                        </w:trPr>
                        <w:tc>
                          <w:tcPr>
                            <w:tcW w:w="3882" w:type="dxa"/>
                            <w:shd w:val="clear" w:color="auto" w:fill="BFBFBF"/>
                          </w:tcPr>
                          <w:p w:rsidR="008C403D" w:rsidRDefault="008C403D">
                            <w:pPr>
                              <w:snapToGrid w:val="0"/>
                              <w:spacing w:before="20" w:after="2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>Degree and Date</w:t>
                            </w:r>
                          </w:p>
                        </w:tc>
                        <w:tc>
                          <w:tcPr>
                            <w:tcW w:w="4508" w:type="dxa"/>
                            <w:shd w:val="clear" w:color="auto" w:fill="BFBFBF"/>
                          </w:tcPr>
                          <w:p w:rsidR="008C403D" w:rsidRDefault="008C403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napToGrid w:val="0"/>
                              <w:spacing w:before="20" w:after="2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>Major and Specialization</w:t>
                            </w:r>
                          </w:p>
                        </w:tc>
                      </w:tr>
                      <w:tr w:rsidR="00E919DB" w:rsidTr="008C403D">
                        <w:trPr>
                          <w:cantSplit/>
                          <w:trHeight w:val="420"/>
                        </w:trPr>
                        <w:tc>
                          <w:tcPr>
                            <w:tcW w:w="3882" w:type="dxa"/>
                            <w:shd w:val="clear" w:color="auto" w:fill="auto"/>
                          </w:tcPr>
                          <w:p w:rsidR="008C403D" w:rsidRPr="00D37170" w:rsidRDefault="008C403D">
                            <w:pPr>
                              <w:snapToGrid w:val="0"/>
                              <w:spacing w:before="20" w:after="2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</w:rPr>
                              <w:t>Bachelor of Engineering</w:t>
                            </w:r>
                          </w:p>
                          <w:p w:rsidR="008C403D" w:rsidRPr="00D37170" w:rsidRDefault="008C403D">
                            <w:pPr>
                              <w:spacing w:before="20" w:after="20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shd w:val="clear" w:color="auto" w:fill="auto"/>
                          </w:tcPr>
                          <w:p w:rsidR="008C403D" w:rsidRPr="00D37170" w:rsidRDefault="008C403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napToGrid w:val="0"/>
                              <w:spacing w:before="20" w:after="20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D37170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Electronics and Communication Engineering</w:t>
                            </w:r>
                          </w:p>
                        </w:tc>
                      </w:tr>
                    </w:tbl>
                    <w:p w:rsidR="00C23DEE" w:rsidRDefault="00C23DEE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C23DEE" w:rsidRPr="008F30DE">
        <w:rPr>
          <w:rFonts w:cs="Arial"/>
          <w:b/>
          <w:bCs/>
          <w:color w:val="333399"/>
          <w:sz w:val="24"/>
          <w:szCs w:val="24"/>
        </w:rPr>
        <w:t>Qualification</w:t>
      </w:r>
    </w:p>
    <w:p w:rsidR="00C23DEE" w:rsidRPr="00D37170" w:rsidRDefault="00C23DEE">
      <w:pPr>
        <w:rPr>
          <w:rFonts w:cs="Arial"/>
          <w:bCs/>
          <w:sz w:val="20"/>
        </w:rPr>
      </w:pPr>
      <w:r w:rsidRPr="00D37170">
        <w:rPr>
          <w:rFonts w:cs="Arial"/>
          <w:bCs/>
          <w:sz w:val="20"/>
        </w:rPr>
        <w:tab/>
      </w:r>
    </w:p>
    <w:p w:rsidR="00D37170" w:rsidRPr="008F30DE" w:rsidRDefault="00D37170" w:rsidP="00D37170">
      <w:pPr>
        <w:tabs>
          <w:tab w:val="left" w:pos="2898"/>
          <w:tab w:val="left" w:pos="8838"/>
        </w:tabs>
        <w:spacing w:after="120"/>
        <w:rPr>
          <w:rFonts w:cs="Arial"/>
          <w:b/>
          <w:color w:val="000080"/>
          <w:sz w:val="24"/>
          <w:szCs w:val="24"/>
        </w:rPr>
      </w:pPr>
      <w:r w:rsidRPr="008F30DE">
        <w:rPr>
          <w:rFonts w:cs="Arial"/>
          <w:b/>
          <w:color w:val="000080"/>
          <w:sz w:val="24"/>
          <w:szCs w:val="24"/>
        </w:rPr>
        <w:t>Career Profile</w:t>
      </w:r>
    </w:p>
    <w:tbl>
      <w:tblPr>
        <w:tblW w:w="78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480"/>
        <w:gridCol w:w="2480"/>
      </w:tblGrid>
      <w:tr w:rsidR="00E919DB" w:rsidTr="00EC7D46">
        <w:trPr>
          <w:cantSplit/>
        </w:trPr>
        <w:tc>
          <w:tcPr>
            <w:tcW w:w="2880" w:type="dxa"/>
            <w:shd w:val="clear" w:color="auto" w:fill="BFBFBF"/>
          </w:tcPr>
          <w:p w:rsidR="000D0431" w:rsidRPr="00D37170" w:rsidRDefault="000D0431" w:rsidP="004F7F49">
            <w:pPr>
              <w:snapToGrid w:val="0"/>
              <w:spacing w:before="20" w:after="20"/>
              <w:rPr>
                <w:rFonts w:cs="Arial"/>
                <w:bCs/>
                <w:sz w:val="20"/>
              </w:rPr>
            </w:pPr>
            <w:r w:rsidRPr="00D37170">
              <w:rPr>
                <w:rFonts w:cs="Arial"/>
                <w:bCs/>
                <w:sz w:val="20"/>
              </w:rPr>
              <w:t>Organization</w:t>
            </w:r>
          </w:p>
        </w:tc>
        <w:tc>
          <w:tcPr>
            <w:tcW w:w="2480" w:type="dxa"/>
            <w:shd w:val="clear" w:color="auto" w:fill="BFBFBF"/>
          </w:tcPr>
          <w:p w:rsidR="000D0431" w:rsidRPr="00D37170" w:rsidRDefault="000D0431" w:rsidP="00BA29B5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Arial" w:hAnsi="Arial" w:cs="Arial"/>
                <w:bCs/>
                <w:sz w:val="20"/>
              </w:rPr>
            </w:pPr>
            <w:r w:rsidRPr="00D37170">
              <w:rPr>
                <w:rFonts w:ascii="Arial" w:hAnsi="Arial" w:cs="Arial"/>
                <w:bCs/>
                <w:sz w:val="20"/>
              </w:rPr>
              <w:t>Dates</w:t>
            </w:r>
          </w:p>
        </w:tc>
        <w:tc>
          <w:tcPr>
            <w:tcW w:w="2480" w:type="dxa"/>
            <w:shd w:val="clear" w:color="auto" w:fill="BFBFBF"/>
          </w:tcPr>
          <w:p w:rsidR="000D0431" w:rsidRPr="00D37170" w:rsidRDefault="000D0431" w:rsidP="004F7F49">
            <w:pPr>
              <w:snapToGrid w:val="0"/>
              <w:spacing w:before="20" w:after="20"/>
              <w:rPr>
                <w:rFonts w:cs="Arial"/>
                <w:bCs/>
                <w:sz w:val="20"/>
              </w:rPr>
            </w:pPr>
            <w:r w:rsidRPr="00295D9C">
              <w:rPr>
                <w:rFonts w:cs="Arial"/>
                <w:bCs/>
                <w:sz w:val="20"/>
              </w:rPr>
              <w:t>Designation</w:t>
            </w:r>
          </w:p>
        </w:tc>
      </w:tr>
      <w:tr w:rsidR="00E919DB" w:rsidTr="00EC7D46">
        <w:trPr>
          <w:cantSplit/>
        </w:trPr>
        <w:tc>
          <w:tcPr>
            <w:tcW w:w="2880" w:type="dxa"/>
            <w:shd w:val="clear" w:color="auto" w:fill="auto"/>
          </w:tcPr>
          <w:p w:rsidR="00111BCB" w:rsidRPr="00D37170" w:rsidRDefault="00111BCB" w:rsidP="004F7F49">
            <w:pPr>
              <w:snapToGrid w:val="0"/>
              <w:spacing w:before="2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Infosys Ltd</w:t>
            </w:r>
          </w:p>
        </w:tc>
        <w:tc>
          <w:tcPr>
            <w:tcW w:w="2480" w:type="dxa"/>
            <w:shd w:val="clear" w:color="auto" w:fill="auto"/>
          </w:tcPr>
          <w:p w:rsidR="00111BCB" w:rsidRDefault="00111BCB" w:rsidP="00BA29B5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Dec – 2017 to till date</w:t>
            </w:r>
          </w:p>
        </w:tc>
        <w:tc>
          <w:tcPr>
            <w:tcW w:w="2480" w:type="dxa"/>
            <w:shd w:val="clear" w:color="auto" w:fill="auto"/>
          </w:tcPr>
          <w:p w:rsidR="00111BCB" w:rsidRPr="00D37170" w:rsidRDefault="00111BCB" w:rsidP="004F7F49">
            <w:pPr>
              <w:snapToGrid w:val="0"/>
              <w:spacing w:before="2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Technology Lead</w:t>
            </w:r>
          </w:p>
        </w:tc>
      </w:tr>
      <w:tr w:rsidR="00E919DB" w:rsidTr="00EC7D46">
        <w:trPr>
          <w:cantSplit/>
        </w:trPr>
        <w:tc>
          <w:tcPr>
            <w:tcW w:w="2880" w:type="dxa"/>
            <w:shd w:val="clear" w:color="auto" w:fill="auto"/>
          </w:tcPr>
          <w:p w:rsidR="000D0431" w:rsidRPr="00D37170" w:rsidRDefault="000D0431" w:rsidP="004F7F49">
            <w:pPr>
              <w:snapToGrid w:val="0"/>
              <w:spacing w:before="20" w:after="20"/>
              <w:rPr>
                <w:rFonts w:cs="Arial"/>
                <w:bCs/>
                <w:sz w:val="20"/>
              </w:rPr>
            </w:pPr>
            <w:r w:rsidRPr="00D37170">
              <w:rPr>
                <w:rFonts w:cs="Arial"/>
                <w:bCs/>
                <w:sz w:val="20"/>
              </w:rPr>
              <w:t>Tech</w:t>
            </w:r>
            <w:r w:rsidR="00CB780A">
              <w:rPr>
                <w:rFonts w:cs="Arial"/>
                <w:bCs/>
                <w:sz w:val="20"/>
              </w:rPr>
              <w:t xml:space="preserve"> </w:t>
            </w:r>
            <w:r w:rsidR="00CB780A" w:rsidRPr="00D37170">
              <w:rPr>
                <w:rFonts w:cs="Arial"/>
                <w:bCs/>
                <w:sz w:val="20"/>
              </w:rPr>
              <w:t>Mahindra</w:t>
            </w:r>
          </w:p>
        </w:tc>
        <w:tc>
          <w:tcPr>
            <w:tcW w:w="2480" w:type="dxa"/>
            <w:shd w:val="clear" w:color="auto" w:fill="auto"/>
          </w:tcPr>
          <w:p w:rsidR="000D0431" w:rsidRPr="00D37170" w:rsidRDefault="00111BCB" w:rsidP="00BA29B5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Jan - 2015 to Dec - 2017</w:t>
            </w:r>
          </w:p>
        </w:tc>
        <w:tc>
          <w:tcPr>
            <w:tcW w:w="2480" w:type="dxa"/>
            <w:shd w:val="clear" w:color="auto" w:fill="auto"/>
          </w:tcPr>
          <w:p w:rsidR="000D0431" w:rsidRPr="00D37170" w:rsidRDefault="000D0431" w:rsidP="004F7F49">
            <w:pPr>
              <w:snapToGrid w:val="0"/>
              <w:spacing w:before="20" w:after="20"/>
              <w:rPr>
                <w:rFonts w:cs="Arial"/>
                <w:bCs/>
                <w:sz w:val="20"/>
              </w:rPr>
            </w:pPr>
            <w:r w:rsidRPr="00D37170">
              <w:rPr>
                <w:rFonts w:cs="Arial"/>
                <w:bCs/>
                <w:sz w:val="20"/>
              </w:rPr>
              <w:t>Sr</w:t>
            </w:r>
            <w:r w:rsidR="009257F1">
              <w:rPr>
                <w:rFonts w:cs="Arial"/>
                <w:bCs/>
                <w:sz w:val="20"/>
              </w:rPr>
              <w:t xml:space="preserve"> </w:t>
            </w:r>
            <w:r w:rsidRPr="00D37170">
              <w:rPr>
                <w:rFonts w:cs="Arial"/>
                <w:bCs/>
                <w:sz w:val="20"/>
              </w:rPr>
              <w:t xml:space="preserve">software </w:t>
            </w:r>
            <w:r w:rsidR="009257F1">
              <w:rPr>
                <w:rFonts w:cs="Arial"/>
                <w:bCs/>
                <w:sz w:val="20"/>
              </w:rPr>
              <w:t>E</w:t>
            </w:r>
            <w:r w:rsidRPr="00D37170">
              <w:rPr>
                <w:rFonts w:cs="Arial"/>
                <w:bCs/>
                <w:sz w:val="20"/>
              </w:rPr>
              <w:t>ngineer</w:t>
            </w:r>
          </w:p>
        </w:tc>
      </w:tr>
      <w:tr w:rsidR="00E919DB" w:rsidTr="00EC7D46">
        <w:trPr>
          <w:cantSplit/>
        </w:trPr>
        <w:tc>
          <w:tcPr>
            <w:tcW w:w="2880" w:type="dxa"/>
            <w:shd w:val="clear" w:color="auto" w:fill="auto"/>
          </w:tcPr>
          <w:p w:rsidR="000D0431" w:rsidRPr="00D37170" w:rsidRDefault="000D0431" w:rsidP="004F7F49">
            <w:pPr>
              <w:snapToGrid w:val="0"/>
              <w:spacing w:before="20" w:after="20"/>
              <w:rPr>
                <w:rFonts w:cs="Arial"/>
                <w:bCs/>
                <w:sz w:val="20"/>
              </w:rPr>
            </w:pPr>
            <w:r w:rsidRPr="00D37170">
              <w:rPr>
                <w:rFonts w:cs="Arial"/>
                <w:bCs/>
                <w:sz w:val="20"/>
              </w:rPr>
              <w:t>TATA Consultancy Services</w:t>
            </w:r>
          </w:p>
        </w:tc>
        <w:tc>
          <w:tcPr>
            <w:tcW w:w="2480" w:type="dxa"/>
            <w:shd w:val="clear" w:color="auto" w:fill="auto"/>
          </w:tcPr>
          <w:p w:rsidR="000D0431" w:rsidRPr="00D37170" w:rsidRDefault="000D0431" w:rsidP="00BA29B5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Arial" w:hAnsi="Arial" w:cs="Arial"/>
                <w:bCs/>
                <w:color w:val="000000"/>
                <w:sz w:val="20"/>
              </w:rPr>
            </w:pPr>
            <w:r w:rsidRPr="00D37170">
              <w:rPr>
                <w:rFonts w:ascii="Arial" w:hAnsi="Arial" w:cs="Arial"/>
                <w:bCs/>
                <w:color w:val="000000"/>
                <w:sz w:val="20"/>
              </w:rPr>
              <w:t>From Nov-2010 to Dec-2014</w:t>
            </w:r>
          </w:p>
        </w:tc>
        <w:tc>
          <w:tcPr>
            <w:tcW w:w="2480" w:type="dxa"/>
            <w:shd w:val="clear" w:color="auto" w:fill="auto"/>
          </w:tcPr>
          <w:p w:rsidR="000D0431" w:rsidRPr="00D37170" w:rsidRDefault="008347A1" w:rsidP="004F7F49">
            <w:pPr>
              <w:snapToGrid w:val="0"/>
              <w:spacing w:before="2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IT Analysts</w:t>
            </w:r>
          </w:p>
        </w:tc>
      </w:tr>
    </w:tbl>
    <w:p w:rsidR="00F765D0" w:rsidRDefault="00F765D0">
      <w:pPr>
        <w:tabs>
          <w:tab w:val="left" w:pos="2898"/>
          <w:tab w:val="left" w:pos="8838"/>
        </w:tabs>
        <w:spacing w:after="120"/>
        <w:rPr>
          <w:rFonts w:cs="Arial"/>
          <w:b/>
          <w:color w:val="000080"/>
          <w:sz w:val="20"/>
        </w:rPr>
      </w:pPr>
    </w:p>
    <w:p w:rsidR="00F765D0" w:rsidRDefault="00F765D0">
      <w:pPr>
        <w:tabs>
          <w:tab w:val="left" w:pos="2898"/>
          <w:tab w:val="left" w:pos="8838"/>
        </w:tabs>
        <w:spacing w:after="120"/>
        <w:rPr>
          <w:rFonts w:cs="Arial"/>
          <w:b/>
          <w:color w:val="000080"/>
          <w:sz w:val="20"/>
        </w:rPr>
      </w:pPr>
    </w:p>
    <w:p w:rsidR="001E3F7A" w:rsidRDefault="001E3F7A">
      <w:pPr>
        <w:tabs>
          <w:tab w:val="left" w:pos="2898"/>
          <w:tab w:val="left" w:pos="8838"/>
        </w:tabs>
        <w:spacing w:after="120"/>
        <w:rPr>
          <w:rFonts w:cs="Arial"/>
          <w:b/>
          <w:color w:val="000080"/>
          <w:sz w:val="20"/>
        </w:rPr>
      </w:pPr>
    </w:p>
    <w:p w:rsidR="001E3F7A" w:rsidRDefault="001E3F7A">
      <w:pPr>
        <w:tabs>
          <w:tab w:val="left" w:pos="2898"/>
          <w:tab w:val="left" w:pos="8838"/>
        </w:tabs>
        <w:spacing w:after="120"/>
        <w:rPr>
          <w:rFonts w:cs="Arial"/>
          <w:b/>
          <w:color w:val="000080"/>
          <w:sz w:val="20"/>
        </w:rPr>
      </w:pPr>
    </w:p>
    <w:p w:rsidR="00C23DEE" w:rsidRPr="00EE02FC" w:rsidRDefault="00C23DEE">
      <w:pPr>
        <w:tabs>
          <w:tab w:val="left" w:pos="2898"/>
          <w:tab w:val="left" w:pos="8838"/>
        </w:tabs>
        <w:spacing w:after="120"/>
        <w:rPr>
          <w:rFonts w:cs="Arial"/>
          <w:b/>
          <w:color w:val="000080"/>
          <w:sz w:val="24"/>
          <w:szCs w:val="24"/>
        </w:rPr>
      </w:pPr>
      <w:r w:rsidRPr="00EE02FC">
        <w:rPr>
          <w:rFonts w:cs="Arial"/>
          <w:b/>
          <w:color w:val="000080"/>
          <w:sz w:val="24"/>
          <w:szCs w:val="24"/>
        </w:rPr>
        <w:t>Assignments</w:t>
      </w:r>
    </w:p>
    <w:p w:rsidR="004F7F49" w:rsidRDefault="00C23DEE">
      <w:pPr>
        <w:rPr>
          <w:rFonts w:cs="Arial"/>
          <w:bCs/>
          <w:sz w:val="20"/>
        </w:rPr>
      </w:pPr>
      <w:r w:rsidRPr="00D37170">
        <w:rPr>
          <w:rFonts w:cs="Arial"/>
          <w:bCs/>
          <w:sz w:val="20"/>
        </w:rPr>
        <w:t>The details of the various assignments that I have handled are listed here, in chronological order.</w:t>
      </w:r>
    </w:p>
    <w:p w:rsidR="00053447" w:rsidRDefault="00053447" w:rsidP="00053447">
      <w:pPr>
        <w:suppressAutoHyphens w:val="0"/>
        <w:spacing w:before="0" w:after="0"/>
      </w:pPr>
    </w:p>
    <w:p w:rsidR="00D60B83" w:rsidRDefault="00D60B83" w:rsidP="00D60B83">
      <w:pPr>
        <w:suppressAutoHyphens w:val="0"/>
        <w:spacing w:before="0" w:after="0"/>
      </w:pPr>
    </w:p>
    <w:tbl>
      <w:tblPr>
        <w:tblW w:w="9969" w:type="dxa"/>
        <w:tblInd w:w="-20" w:type="dxa"/>
        <w:tblLook w:val="0000" w:firstRow="0" w:lastRow="0" w:firstColumn="0" w:lastColumn="0" w:noHBand="0" w:noVBand="0"/>
      </w:tblPr>
      <w:tblGrid>
        <w:gridCol w:w="3200"/>
        <w:gridCol w:w="6769"/>
      </w:tblGrid>
      <w:tr w:rsidR="00D60B83" w:rsidTr="00E919DB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83" w:rsidRPr="00D37170" w:rsidRDefault="00D60B83" w:rsidP="00E919DB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Project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83" w:rsidRPr="00D37170" w:rsidRDefault="00D60B83" w:rsidP="00E919DB">
            <w:pPr>
              <w:snapToGrid w:val="0"/>
              <w:rPr>
                <w:rFonts w:cs="Arial"/>
              </w:rPr>
            </w:pPr>
            <w:r>
              <w:rPr>
                <w:rFonts w:ascii="Times" w:hAnsi="Times"/>
                <w:b/>
                <w:bCs/>
                <w:sz w:val="22"/>
                <w:lang w:val="en-US"/>
              </w:rPr>
              <w:t xml:space="preserve">LKQ </w:t>
            </w:r>
          </w:p>
        </w:tc>
      </w:tr>
      <w:tr w:rsidR="00D60B83" w:rsidTr="00E919DB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83" w:rsidRPr="00D37170" w:rsidRDefault="00D60B83" w:rsidP="00E919DB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Period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83" w:rsidRPr="00D37170" w:rsidRDefault="0017634A" w:rsidP="00E919DB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0"/>
              </w:rPr>
              <w:t>Jul 2019</w:t>
            </w:r>
            <w:r w:rsidR="00D60B83">
              <w:rPr>
                <w:rFonts w:cs="Arial"/>
                <w:sz w:val="20"/>
              </w:rPr>
              <w:t xml:space="preserve"> – Till</w:t>
            </w:r>
          </w:p>
        </w:tc>
      </w:tr>
      <w:tr w:rsidR="00D60B83" w:rsidTr="00E919DB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83" w:rsidRPr="00D37170" w:rsidRDefault="00D60B83" w:rsidP="00E919DB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Position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83" w:rsidRPr="00D37170" w:rsidRDefault="00D60B83" w:rsidP="00E919DB">
            <w:pPr>
              <w:snapToGrid w:val="0"/>
              <w:rPr>
                <w:rFonts w:cs="Arial"/>
              </w:rPr>
            </w:pP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Oracle Technical consultant - </w:t>
            </w:r>
            <w:r>
              <w:rPr>
                <w:rFonts w:cs="Arial"/>
                <w:sz w:val="20"/>
              </w:rPr>
              <w:t>Technology Lead – Sr Developer</w:t>
            </w:r>
            <w:r w:rsidRPr="00D37170">
              <w:rPr>
                <w:rFonts w:cs="Arial"/>
                <w:sz w:val="20"/>
              </w:rPr>
              <w:t xml:space="preserve">  </w:t>
            </w:r>
          </w:p>
        </w:tc>
      </w:tr>
      <w:tr w:rsidR="00D60B83" w:rsidTr="00E919DB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83" w:rsidRPr="00D37170" w:rsidRDefault="00D60B83" w:rsidP="00E919DB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Responsibilities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83" w:rsidRDefault="00D60B83" w:rsidP="00E919DB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val="en-GB" w:eastAsia="ar-SA"/>
              </w:rPr>
            </w:pPr>
            <w:r w:rsidRPr="00216BED">
              <w:rPr>
                <w:lang w:val="en-GB" w:eastAsia="ar-SA"/>
              </w:rPr>
              <w:t>Implement</w:t>
            </w:r>
            <w:r>
              <w:rPr>
                <w:lang w:val="en-GB" w:eastAsia="ar-SA"/>
              </w:rPr>
              <w:t xml:space="preserve"> </w:t>
            </w:r>
            <w:r w:rsidRPr="00216BED">
              <w:rPr>
                <w:lang w:val="en-GB" w:eastAsia="ar-SA"/>
              </w:rPr>
              <w:t xml:space="preserve">Oracle </w:t>
            </w:r>
            <w:r>
              <w:rPr>
                <w:lang w:val="en-GB" w:eastAsia="ar-SA"/>
              </w:rPr>
              <w:t xml:space="preserve">EBS R12 (12 .2.7) in areas of </w:t>
            </w:r>
            <w:r w:rsidR="0017634A">
              <w:rPr>
                <w:lang w:val="en-GB" w:eastAsia="ar-SA"/>
              </w:rPr>
              <w:t>SCM, Distribution</w:t>
            </w:r>
            <w:r w:rsidR="00EC7D46">
              <w:rPr>
                <w:lang w:val="en-GB" w:eastAsia="ar-SA"/>
              </w:rPr>
              <w:t xml:space="preserve"> and </w:t>
            </w:r>
            <w:r w:rsidR="00EC7D46" w:rsidRPr="00310363">
              <w:rPr>
                <w:b/>
                <w:bCs/>
                <w:lang w:val="en-GB" w:eastAsia="ar-SA"/>
              </w:rPr>
              <w:t>MDM</w:t>
            </w:r>
            <w:r w:rsidR="00EC7D46">
              <w:rPr>
                <w:lang w:val="en-GB" w:eastAsia="ar-SA"/>
              </w:rPr>
              <w:t xml:space="preserve"> </w:t>
            </w:r>
            <w:r w:rsidR="00F70BA0">
              <w:rPr>
                <w:lang w:val="en-GB" w:eastAsia="ar-SA"/>
              </w:rPr>
              <w:t>modules</w:t>
            </w:r>
            <w:r w:rsidR="00310363">
              <w:rPr>
                <w:lang w:val="en-GB" w:eastAsia="ar-SA"/>
              </w:rPr>
              <w:t xml:space="preserve"> like </w:t>
            </w:r>
            <w:r w:rsidR="00310363" w:rsidRPr="00310363">
              <w:rPr>
                <w:b/>
                <w:bCs/>
                <w:lang w:val="en-GB" w:eastAsia="ar-SA"/>
              </w:rPr>
              <w:t>PDH</w:t>
            </w:r>
            <w:r w:rsidR="00EC7D46">
              <w:rPr>
                <w:lang w:val="en-GB" w:eastAsia="ar-SA"/>
              </w:rPr>
              <w:t>.</w:t>
            </w:r>
          </w:p>
          <w:p w:rsidR="00310363" w:rsidRDefault="0017634A" w:rsidP="00310363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val="en-GB" w:eastAsia="ar-SA"/>
              </w:rPr>
            </w:pPr>
            <w:r>
              <w:rPr>
                <w:lang w:val="en-GB" w:eastAsia="ar-SA"/>
              </w:rPr>
              <w:t>Working on new components depends on client requirement</w:t>
            </w:r>
            <w:r w:rsidR="00D60B83" w:rsidRPr="005D0363">
              <w:rPr>
                <w:lang w:val="en-GB" w:eastAsia="ar-SA"/>
              </w:rPr>
              <w:t>.</w:t>
            </w:r>
          </w:p>
          <w:p w:rsidR="00310363" w:rsidRPr="00310363" w:rsidRDefault="00310363" w:rsidP="00310363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val="en-GB" w:eastAsia="ar-SA"/>
              </w:rPr>
            </w:pPr>
            <w:r>
              <w:rPr>
                <w:lang w:val="en-GB" w:eastAsia="ar-SA"/>
              </w:rPr>
              <w:t xml:space="preserve">Currently actively working on </w:t>
            </w:r>
            <w:r w:rsidRPr="00310363">
              <w:rPr>
                <w:b/>
                <w:bCs/>
                <w:lang w:val="en-GB" w:eastAsia="ar-SA"/>
              </w:rPr>
              <w:t>OAF customization</w:t>
            </w:r>
            <w:r>
              <w:rPr>
                <w:lang w:val="en-GB" w:eastAsia="ar-SA"/>
              </w:rPr>
              <w:t xml:space="preserve"> on custom pages and deploying them into higher instance.</w:t>
            </w:r>
          </w:p>
          <w:p w:rsidR="00310363" w:rsidRPr="00310363" w:rsidRDefault="00310363" w:rsidP="00310363">
            <w:pPr>
              <w:suppressAutoHyphens w:val="0"/>
              <w:spacing w:before="0" w:after="0"/>
            </w:pPr>
          </w:p>
          <w:p w:rsidR="00D60B83" w:rsidRPr="005D0363" w:rsidRDefault="0017634A" w:rsidP="00E919DB">
            <w:pPr>
              <w:numPr>
                <w:ilvl w:val="0"/>
                <w:numId w:val="13"/>
              </w:numPr>
              <w:suppressAutoHyphens w:val="0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Main development areas are working on XML reports and Conversions.</w:t>
            </w:r>
          </w:p>
          <w:p w:rsidR="00D60B83" w:rsidRPr="005D0363" w:rsidRDefault="00D60B83" w:rsidP="00E919DB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val="en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Created</w:t>
            </w:r>
            <w:r w:rsidRPr="005D0363">
              <w:rPr>
                <w:rFonts w:ascii="Calibri" w:eastAsia="Calibri" w:hAnsi="Calibri"/>
                <w:sz w:val="22"/>
                <w:szCs w:val="22"/>
              </w:rPr>
              <w:t xml:space="preserve"> Packages, Procedures, Functions, Triggers and other database objects using SQL and PL/SQL.</w:t>
            </w:r>
          </w:p>
          <w:p w:rsidR="00D60B83" w:rsidRPr="000901C3" w:rsidRDefault="00D60B83" w:rsidP="00E919DB">
            <w:pPr>
              <w:numPr>
                <w:ilvl w:val="0"/>
                <w:numId w:val="13"/>
              </w:numPr>
              <w:suppressAutoHyphens w:val="0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184C82">
              <w:rPr>
                <w:rFonts w:ascii="Calibri" w:eastAsia="Calibri" w:hAnsi="Calibri"/>
                <w:sz w:val="22"/>
                <w:szCs w:val="22"/>
              </w:rPr>
              <w:t>Working on different type of objects like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184C82">
              <w:rPr>
                <w:rFonts w:ascii="Calibri" w:eastAsia="Calibri" w:hAnsi="Calibri"/>
                <w:sz w:val="22"/>
                <w:szCs w:val="22"/>
              </w:rPr>
              <w:t>conversions, xml publisher reports,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184C82">
              <w:rPr>
                <w:rFonts w:ascii="Calibri" w:eastAsia="Calibri" w:hAnsi="Calibri"/>
                <w:sz w:val="22"/>
                <w:szCs w:val="22"/>
              </w:rPr>
              <w:t>oracle reports,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C7D46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OAF </w:t>
            </w:r>
            <w:r w:rsidRPr="00184C82">
              <w:rPr>
                <w:rFonts w:ascii="Calibri" w:eastAsia="Calibri" w:hAnsi="Calibri"/>
                <w:sz w:val="22"/>
                <w:szCs w:val="22"/>
              </w:rPr>
              <w:t>customization</w:t>
            </w:r>
            <w:r w:rsidRPr="000901C3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:rsidR="00D60B83" w:rsidRPr="000901C3" w:rsidRDefault="00D60B83" w:rsidP="00E919DB">
            <w:pPr>
              <w:numPr>
                <w:ilvl w:val="0"/>
                <w:numId w:val="13"/>
              </w:numPr>
              <w:suppressAutoHyphens w:val="0"/>
              <w:spacing w:before="0" w:after="0"/>
            </w:pPr>
            <w:r w:rsidRPr="000901C3">
              <w:rPr>
                <w:rFonts w:ascii="Calibri" w:eastAsia="Calibri" w:hAnsi="Calibri"/>
                <w:sz w:val="22"/>
                <w:szCs w:val="22"/>
              </w:rPr>
              <w:t>Prepared Design and migration documents.</w:t>
            </w:r>
          </w:p>
        </w:tc>
      </w:tr>
    </w:tbl>
    <w:p w:rsidR="00D60B83" w:rsidRPr="00D60B83" w:rsidRDefault="00D60B83" w:rsidP="00D60B83">
      <w:pPr>
        <w:suppressAutoHyphens w:val="0"/>
        <w:spacing w:before="0" w:after="0"/>
      </w:pPr>
    </w:p>
    <w:p w:rsidR="00216BED" w:rsidRDefault="00216BED" w:rsidP="00216BED">
      <w:pPr>
        <w:suppressAutoHyphens w:val="0"/>
        <w:spacing w:before="0" w:after="0"/>
      </w:pPr>
    </w:p>
    <w:p w:rsidR="00216BED" w:rsidRDefault="00216BED" w:rsidP="00216BED">
      <w:pPr>
        <w:suppressAutoHyphens w:val="0"/>
        <w:spacing w:before="0" w:after="0"/>
      </w:pPr>
    </w:p>
    <w:tbl>
      <w:tblPr>
        <w:tblW w:w="9969" w:type="dxa"/>
        <w:tblInd w:w="-20" w:type="dxa"/>
        <w:tblLook w:val="0000" w:firstRow="0" w:lastRow="0" w:firstColumn="0" w:lastColumn="0" w:noHBand="0" w:noVBand="0"/>
      </w:tblPr>
      <w:tblGrid>
        <w:gridCol w:w="3200"/>
        <w:gridCol w:w="6769"/>
      </w:tblGrid>
      <w:tr w:rsidR="00E919DB" w:rsidTr="00926C08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BED" w:rsidRPr="00D37170" w:rsidRDefault="00216BED" w:rsidP="00926C08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Project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BED" w:rsidRPr="00D37170" w:rsidRDefault="00216BED" w:rsidP="00926C08">
            <w:pPr>
              <w:snapToGrid w:val="0"/>
              <w:rPr>
                <w:rFonts w:cs="Arial"/>
              </w:rPr>
            </w:pPr>
            <w:r w:rsidRPr="000901C3">
              <w:rPr>
                <w:rFonts w:ascii="Times" w:hAnsi="Times"/>
                <w:b/>
                <w:bCs/>
                <w:sz w:val="22"/>
                <w:lang w:val="en-US"/>
              </w:rPr>
              <w:t>WESCO</w:t>
            </w:r>
            <w:r w:rsidR="000901C3">
              <w:rPr>
                <w:rFonts w:ascii="Times" w:hAnsi="Times"/>
                <w:b/>
                <w:bCs/>
                <w:sz w:val="22"/>
                <w:lang w:val="en-US"/>
              </w:rPr>
              <w:t xml:space="preserve"> </w:t>
            </w:r>
            <w:r w:rsidRPr="000901C3">
              <w:rPr>
                <w:rFonts w:ascii="Times" w:hAnsi="Times"/>
                <w:b/>
                <w:bCs/>
                <w:sz w:val="22"/>
                <w:lang w:val="en-US"/>
              </w:rPr>
              <w:t>Distribution</w:t>
            </w:r>
          </w:p>
        </w:tc>
      </w:tr>
      <w:tr w:rsidR="00E919DB" w:rsidTr="00926C08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BED" w:rsidRPr="00D37170" w:rsidRDefault="00216BED" w:rsidP="00926C08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Period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BED" w:rsidRPr="00D37170" w:rsidRDefault="00D60B83" w:rsidP="00216BED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Jan 2018 – </w:t>
            </w:r>
            <w:r w:rsidR="0017634A">
              <w:rPr>
                <w:rFonts w:cs="Arial"/>
                <w:sz w:val="20"/>
              </w:rPr>
              <w:t>Jul 2019</w:t>
            </w:r>
          </w:p>
        </w:tc>
      </w:tr>
      <w:tr w:rsidR="00E919DB" w:rsidTr="00926C08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BED" w:rsidRPr="00D37170" w:rsidRDefault="00216BED" w:rsidP="00926C08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Position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BED" w:rsidRPr="00D37170" w:rsidRDefault="00216BED" w:rsidP="00926C08">
            <w:pPr>
              <w:snapToGrid w:val="0"/>
              <w:rPr>
                <w:rFonts w:cs="Arial"/>
              </w:rPr>
            </w:pP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Oracle Technical consultant - </w:t>
            </w:r>
            <w:r>
              <w:rPr>
                <w:rFonts w:cs="Arial"/>
                <w:sz w:val="20"/>
              </w:rPr>
              <w:t>Technology Lead – Sr Developer</w:t>
            </w:r>
            <w:r w:rsidRPr="00D37170">
              <w:rPr>
                <w:rFonts w:cs="Arial"/>
                <w:sz w:val="20"/>
              </w:rPr>
              <w:t xml:space="preserve">  </w:t>
            </w:r>
          </w:p>
        </w:tc>
      </w:tr>
      <w:tr w:rsidR="00E919DB" w:rsidTr="00926C08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BED" w:rsidRPr="00D37170" w:rsidRDefault="00216BED" w:rsidP="00926C08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Responsibilities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C3" w:rsidRDefault="000901C3" w:rsidP="000901C3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val="en-GB" w:eastAsia="ar-SA"/>
              </w:rPr>
            </w:pPr>
            <w:r w:rsidRPr="00216BED">
              <w:rPr>
                <w:lang w:val="en-GB" w:eastAsia="ar-SA"/>
              </w:rPr>
              <w:t>Implement</w:t>
            </w:r>
            <w:r>
              <w:rPr>
                <w:lang w:val="en-GB" w:eastAsia="ar-SA"/>
              </w:rPr>
              <w:t xml:space="preserve"> </w:t>
            </w:r>
            <w:r w:rsidRPr="00216BED">
              <w:rPr>
                <w:lang w:val="en-GB" w:eastAsia="ar-SA"/>
              </w:rPr>
              <w:t xml:space="preserve">Oracle </w:t>
            </w:r>
            <w:r>
              <w:rPr>
                <w:lang w:val="en-GB" w:eastAsia="ar-SA"/>
              </w:rPr>
              <w:t xml:space="preserve">EBS R12 (12 .2.7) in areas of </w:t>
            </w:r>
            <w:r w:rsidRPr="00216BED">
              <w:rPr>
                <w:lang w:val="en-GB" w:eastAsia="ar-SA"/>
              </w:rPr>
              <w:t>SCM, Distribution, Projects and Finance modules.</w:t>
            </w:r>
          </w:p>
          <w:p w:rsidR="000901C3" w:rsidRPr="005D0363" w:rsidRDefault="000901C3" w:rsidP="000901C3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val="en-GB" w:eastAsia="ar-SA"/>
              </w:rPr>
            </w:pPr>
            <w:r>
              <w:rPr>
                <w:lang w:val="en-GB" w:eastAsia="ar-SA"/>
              </w:rPr>
              <w:t>Upgraded</w:t>
            </w:r>
            <w:r w:rsidRPr="005D0363">
              <w:rPr>
                <w:lang w:val="en-GB" w:eastAsia="ar-SA"/>
              </w:rPr>
              <w:t xml:space="preserve"> and Develop</w:t>
            </w:r>
            <w:r>
              <w:rPr>
                <w:lang w:val="en-GB" w:eastAsia="ar-SA"/>
              </w:rPr>
              <w:t>ed</w:t>
            </w:r>
            <w:r w:rsidRPr="005D0363">
              <w:rPr>
                <w:lang w:val="en-GB" w:eastAsia="ar-SA"/>
              </w:rPr>
              <w:t xml:space="preserve"> Reports to 12.2.7  based on Client Requirement.</w:t>
            </w:r>
          </w:p>
          <w:p w:rsidR="000901C3" w:rsidRPr="005D0363" w:rsidRDefault="0017634A" w:rsidP="000901C3">
            <w:pPr>
              <w:numPr>
                <w:ilvl w:val="0"/>
                <w:numId w:val="13"/>
              </w:numPr>
              <w:suppressAutoHyphens w:val="0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Worked</w:t>
            </w:r>
            <w:r w:rsidR="000901C3" w:rsidRPr="005D0363">
              <w:rPr>
                <w:rFonts w:ascii="Calibri" w:eastAsia="Calibri" w:hAnsi="Calibri"/>
                <w:sz w:val="22"/>
                <w:szCs w:val="22"/>
              </w:rPr>
              <w:t xml:space="preserve"> in finance track.</w:t>
            </w:r>
          </w:p>
          <w:p w:rsidR="000901C3" w:rsidRPr="005D0363" w:rsidRDefault="000901C3" w:rsidP="000901C3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lang w:val="en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Created</w:t>
            </w:r>
            <w:r w:rsidRPr="005D0363">
              <w:rPr>
                <w:rFonts w:ascii="Calibri" w:eastAsia="Calibri" w:hAnsi="Calibri"/>
                <w:sz w:val="22"/>
                <w:szCs w:val="22"/>
              </w:rPr>
              <w:t xml:space="preserve"> Packages, Procedures, Functions, Triggers and other database objects using SQL and PL/SQL.</w:t>
            </w:r>
          </w:p>
          <w:p w:rsidR="00216BED" w:rsidRPr="000901C3" w:rsidRDefault="0017634A" w:rsidP="000901C3">
            <w:pPr>
              <w:numPr>
                <w:ilvl w:val="0"/>
                <w:numId w:val="13"/>
              </w:numPr>
              <w:suppressAutoHyphens w:val="0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Worked</w:t>
            </w:r>
            <w:r w:rsidR="000901C3" w:rsidRPr="00184C82">
              <w:rPr>
                <w:rFonts w:ascii="Calibri" w:eastAsia="Calibri" w:hAnsi="Calibri"/>
                <w:sz w:val="22"/>
                <w:szCs w:val="22"/>
              </w:rPr>
              <w:t xml:space="preserve"> on </w:t>
            </w:r>
            <w:r>
              <w:rPr>
                <w:rFonts w:ascii="Calibri" w:eastAsia="Calibri" w:hAnsi="Calibri"/>
                <w:sz w:val="22"/>
                <w:szCs w:val="22"/>
              </w:rPr>
              <w:t>different type of objects like</w:t>
            </w:r>
            <w:r w:rsidR="000901C3" w:rsidRPr="00184C82">
              <w:rPr>
                <w:rFonts w:ascii="Calibri" w:eastAsia="Calibri" w:hAnsi="Calibri"/>
                <w:sz w:val="22"/>
                <w:szCs w:val="22"/>
              </w:rPr>
              <w:t>, xml publisher reports,</w:t>
            </w:r>
            <w:r w:rsidR="000901C3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0901C3" w:rsidRPr="00184C82">
              <w:rPr>
                <w:rFonts w:ascii="Calibri" w:eastAsia="Calibri" w:hAnsi="Calibri"/>
                <w:sz w:val="22"/>
                <w:szCs w:val="22"/>
              </w:rPr>
              <w:t>oracle reports,</w:t>
            </w:r>
            <w:r w:rsidR="000901C3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0901C3" w:rsidRPr="00184C82">
              <w:rPr>
                <w:rFonts w:ascii="Calibri" w:eastAsia="Calibri" w:hAnsi="Calibri"/>
                <w:sz w:val="22"/>
                <w:szCs w:val="22"/>
              </w:rPr>
              <w:t>OAF customization</w:t>
            </w:r>
            <w:r w:rsidR="000901C3" w:rsidRPr="000901C3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:rsidR="000901C3" w:rsidRPr="000901C3" w:rsidRDefault="000901C3" w:rsidP="000901C3">
            <w:pPr>
              <w:numPr>
                <w:ilvl w:val="0"/>
                <w:numId w:val="13"/>
              </w:numPr>
              <w:suppressAutoHyphens w:val="0"/>
              <w:spacing w:before="0" w:after="0"/>
            </w:pPr>
            <w:r w:rsidRPr="000901C3">
              <w:rPr>
                <w:rFonts w:ascii="Calibri" w:eastAsia="Calibri" w:hAnsi="Calibri"/>
                <w:sz w:val="22"/>
                <w:szCs w:val="22"/>
              </w:rPr>
              <w:t>Prepared Design and migration documents.</w:t>
            </w:r>
          </w:p>
        </w:tc>
      </w:tr>
    </w:tbl>
    <w:p w:rsidR="00216BED" w:rsidRPr="00216BED" w:rsidRDefault="00216BED" w:rsidP="00216BED">
      <w:pPr>
        <w:suppressAutoHyphens w:val="0"/>
        <w:spacing w:before="0" w:after="0"/>
      </w:pPr>
    </w:p>
    <w:p w:rsidR="00AD5C27" w:rsidRDefault="00AD5C27" w:rsidP="00AD5C27">
      <w:pPr>
        <w:suppressAutoHyphens w:val="0"/>
        <w:spacing w:before="0" w:after="0"/>
      </w:pPr>
    </w:p>
    <w:tbl>
      <w:tblPr>
        <w:tblW w:w="9969" w:type="dxa"/>
        <w:tblInd w:w="-20" w:type="dxa"/>
        <w:tblLook w:val="0000" w:firstRow="0" w:lastRow="0" w:firstColumn="0" w:lastColumn="0" w:noHBand="0" w:noVBand="0"/>
      </w:tblPr>
      <w:tblGrid>
        <w:gridCol w:w="3200"/>
        <w:gridCol w:w="6769"/>
      </w:tblGrid>
      <w:tr w:rsidR="00E919DB" w:rsidTr="00E27F72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C27" w:rsidRPr="00D37170" w:rsidRDefault="00AD5C27" w:rsidP="00E27F72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Project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C09" w:rsidRPr="00DF3BAC" w:rsidRDefault="00BB1C09" w:rsidP="00BB1C09">
            <w:pPr>
              <w:pStyle w:val="Heading3"/>
            </w:pPr>
            <w:r>
              <w:rPr>
                <w:rFonts w:ascii="Times" w:hAnsi="Times"/>
                <w:bCs/>
                <w:sz w:val="22"/>
              </w:rPr>
              <w:t>GE APPLIANCES ERP ENGAGEMENT</w:t>
            </w:r>
            <w:r w:rsidR="003A347F">
              <w:rPr>
                <w:rFonts w:ascii="Times" w:hAnsi="Times"/>
                <w:bCs/>
                <w:sz w:val="22"/>
              </w:rPr>
              <w:t xml:space="preserve"> – Tech</w:t>
            </w:r>
            <w:r w:rsidR="00864B49">
              <w:rPr>
                <w:rFonts w:ascii="Times" w:hAnsi="Times"/>
                <w:bCs/>
                <w:sz w:val="22"/>
              </w:rPr>
              <w:t xml:space="preserve"> Mahindra</w:t>
            </w:r>
            <w:r w:rsidR="003A347F">
              <w:rPr>
                <w:rFonts w:ascii="Times" w:hAnsi="Times"/>
                <w:bCs/>
                <w:sz w:val="22"/>
              </w:rPr>
              <w:t xml:space="preserve"> Ltd</w:t>
            </w:r>
          </w:p>
          <w:p w:rsidR="00AD5C27" w:rsidRPr="00D37170" w:rsidRDefault="00AD5C27" w:rsidP="00E27F72">
            <w:pPr>
              <w:snapToGrid w:val="0"/>
              <w:rPr>
                <w:rFonts w:cs="Arial"/>
              </w:rPr>
            </w:pPr>
          </w:p>
        </w:tc>
      </w:tr>
      <w:tr w:rsidR="00E919DB" w:rsidTr="00E27F72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C27" w:rsidRPr="00D37170" w:rsidRDefault="00AD5C27" w:rsidP="00E27F72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Period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C27" w:rsidRPr="00D37170" w:rsidRDefault="00AD5C27" w:rsidP="00AD5C27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0"/>
              </w:rPr>
              <w:t>May 2016</w:t>
            </w:r>
            <w:r w:rsidR="00211B63">
              <w:rPr>
                <w:rFonts w:cs="Arial"/>
                <w:sz w:val="20"/>
              </w:rPr>
              <w:t xml:space="preserve"> – Dec 2017</w:t>
            </w:r>
          </w:p>
        </w:tc>
      </w:tr>
      <w:tr w:rsidR="00E919DB" w:rsidTr="00E27F72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C27" w:rsidRPr="00D37170" w:rsidRDefault="00AD5C27" w:rsidP="00E27F72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Position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C27" w:rsidRPr="00D37170" w:rsidRDefault="00532242" w:rsidP="00E27F72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0"/>
              </w:rPr>
              <w:t>Technical Consultant</w:t>
            </w:r>
            <w:r w:rsidR="00AD5C27" w:rsidRPr="00D37170">
              <w:rPr>
                <w:rFonts w:cs="Arial"/>
                <w:sz w:val="20"/>
              </w:rPr>
              <w:t xml:space="preserve">  </w:t>
            </w:r>
          </w:p>
        </w:tc>
      </w:tr>
      <w:tr w:rsidR="00E919DB" w:rsidTr="00E27F72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C27" w:rsidRPr="00D37170" w:rsidRDefault="00AD5C27" w:rsidP="00E27F72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Responsibilities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B63" w:rsidRPr="000901C3" w:rsidRDefault="00C23B63" w:rsidP="000901C3">
            <w:pPr>
              <w:numPr>
                <w:ilvl w:val="0"/>
                <w:numId w:val="13"/>
              </w:numPr>
              <w:suppressAutoHyphens w:val="0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0901C3">
              <w:rPr>
                <w:rFonts w:ascii="Calibri" w:eastAsia="Calibri" w:hAnsi="Calibri"/>
                <w:sz w:val="22"/>
                <w:szCs w:val="22"/>
              </w:rPr>
              <w:t xml:space="preserve">Worked on Forms </w:t>
            </w:r>
            <w:r w:rsidR="003D5D11" w:rsidRPr="000901C3">
              <w:rPr>
                <w:rFonts w:ascii="Calibri" w:eastAsia="Calibri" w:hAnsi="Calibri"/>
                <w:sz w:val="22"/>
                <w:szCs w:val="22"/>
              </w:rPr>
              <w:t>Personalization’s</w:t>
            </w:r>
            <w:r w:rsidRPr="000901C3">
              <w:rPr>
                <w:rFonts w:ascii="Calibri" w:eastAsia="Calibri" w:hAnsi="Calibri"/>
                <w:sz w:val="22"/>
                <w:szCs w:val="22"/>
              </w:rPr>
              <w:t xml:space="preserve"> of different business requirements.</w:t>
            </w:r>
          </w:p>
          <w:p w:rsidR="00C23B63" w:rsidRPr="000901C3" w:rsidRDefault="00C23B63" w:rsidP="000901C3">
            <w:pPr>
              <w:numPr>
                <w:ilvl w:val="0"/>
                <w:numId w:val="13"/>
              </w:numPr>
              <w:suppressAutoHyphens w:val="0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0901C3">
              <w:rPr>
                <w:rFonts w:ascii="Calibri" w:eastAsia="Calibri" w:hAnsi="Calibri"/>
                <w:sz w:val="22"/>
                <w:szCs w:val="22"/>
              </w:rPr>
              <w:t>Working on custom objects related Sales order management module.</w:t>
            </w:r>
          </w:p>
          <w:p w:rsidR="00C23B63" w:rsidRPr="000901C3" w:rsidRDefault="00C23B63" w:rsidP="000901C3">
            <w:pPr>
              <w:numPr>
                <w:ilvl w:val="0"/>
                <w:numId w:val="13"/>
              </w:numPr>
              <w:suppressAutoHyphens w:val="0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0901C3">
              <w:rPr>
                <w:rFonts w:ascii="Calibri" w:eastAsia="Calibri" w:hAnsi="Calibri"/>
                <w:sz w:val="22"/>
                <w:szCs w:val="22"/>
              </w:rPr>
              <w:t>Worke</w:t>
            </w:r>
            <w:r w:rsidR="00E60E94" w:rsidRPr="000901C3">
              <w:rPr>
                <w:rFonts w:ascii="Calibri" w:eastAsia="Calibri" w:hAnsi="Calibri"/>
                <w:sz w:val="22"/>
                <w:szCs w:val="22"/>
              </w:rPr>
              <w:t>d on Reports like Packing List.</w:t>
            </w:r>
          </w:p>
          <w:p w:rsidR="008E59AD" w:rsidRPr="000901C3" w:rsidRDefault="00C7724F" w:rsidP="000901C3">
            <w:pPr>
              <w:numPr>
                <w:ilvl w:val="0"/>
                <w:numId w:val="13"/>
              </w:numPr>
              <w:suppressAutoHyphens w:val="0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0901C3">
              <w:rPr>
                <w:rFonts w:ascii="Calibri" w:eastAsia="Calibri" w:hAnsi="Calibri"/>
                <w:sz w:val="22"/>
                <w:szCs w:val="22"/>
              </w:rPr>
              <w:t xml:space="preserve">Worked on different reports using BI publisher and oracle report tool.        </w:t>
            </w:r>
          </w:p>
          <w:p w:rsidR="00AD5C27" w:rsidRPr="00AD5C27" w:rsidRDefault="00AD5C27" w:rsidP="00AD5C27">
            <w:pPr>
              <w:suppressAutoHyphens w:val="0"/>
              <w:spacing w:before="0" w:after="0"/>
            </w:pPr>
          </w:p>
        </w:tc>
      </w:tr>
    </w:tbl>
    <w:p w:rsidR="00AD5C27" w:rsidRDefault="00AD5C27" w:rsidP="00AD5C27">
      <w:pPr>
        <w:suppressAutoHyphens w:val="0"/>
        <w:spacing w:before="0" w:after="0"/>
      </w:pPr>
    </w:p>
    <w:p w:rsidR="00AD5C27" w:rsidRPr="00AD5C27" w:rsidRDefault="00AD5C27" w:rsidP="00AD5C27">
      <w:pPr>
        <w:suppressAutoHyphens w:val="0"/>
        <w:spacing w:before="0" w:after="0"/>
      </w:pPr>
    </w:p>
    <w:tbl>
      <w:tblPr>
        <w:tblW w:w="9969" w:type="dxa"/>
        <w:tblInd w:w="-20" w:type="dxa"/>
        <w:tblLook w:val="0000" w:firstRow="0" w:lastRow="0" w:firstColumn="0" w:lastColumn="0" w:noHBand="0" w:noVBand="0"/>
      </w:tblPr>
      <w:tblGrid>
        <w:gridCol w:w="3200"/>
        <w:gridCol w:w="6769"/>
      </w:tblGrid>
      <w:tr w:rsidR="00E919DB" w:rsidTr="00D37170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49" w:rsidRPr="00D37170" w:rsidRDefault="004F7F49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Project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49" w:rsidRPr="00D37170" w:rsidRDefault="00F765D0" w:rsidP="00B14D36">
            <w:pPr>
              <w:snapToGrid w:val="0"/>
              <w:rPr>
                <w:rFonts w:cs="Arial"/>
              </w:rPr>
            </w:pPr>
            <w:r w:rsidRPr="00EE02FC">
              <w:rPr>
                <w:rFonts w:ascii="Times" w:hAnsi="Times"/>
                <w:b/>
                <w:bCs/>
                <w:sz w:val="22"/>
                <w:lang w:val="en-US"/>
              </w:rPr>
              <w:t>Aero SFM project</w:t>
            </w:r>
            <w:r w:rsidR="004F7F49" w:rsidRPr="00EE02FC">
              <w:rPr>
                <w:rFonts w:ascii="Times" w:hAnsi="Times"/>
                <w:b/>
                <w:bCs/>
                <w:sz w:val="22"/>
                <w:lang w:val="en-US"/>
              </w:rPr>
              <w:t xml:space="preserve"> - GE </w:t>
            </w:r>
            <w:r w:rsidR="00B14D36" w:rsidRPr="00EE02FC">
              <w:rPr>
                <w:rFonts w:ascii="Times" w:hAnsi="Times"/>
                <w:b/>
                <w:bCs/>
                <w:sz w:val="22"/>
                <w:lang w:val="en-US"/>
              </w:rPr>
              <w:t>Power and Water</w:t>
            </w:r>
            <w:r w:rsidR="00B255C5">
              <w:rPr>
                <w:rFonts w:ascii="Times" w:hAnsi="Times"/>
                <w:b/>
                <w:bCs/>
                <w:sz w:val="22"/>
                <w:lang w:val="en-US"/>
              </w:rPr>
              <w:t xml:space="preserve"> – Tech</w:t>
            </w:r>
            <w:r w:rsidR="0002555E">
              <w:rPr>
                <w:rFonts w:ascii="Times" w:hAnsi="Times"/>
                <w:b/>
                <w:bCs/>
                <w:sz w:val="22"/>
                <w:lang w:val="en-US"/>
              </w:rPr>
              <w:t xml:space="preserve"> Mahindra</w:t>
            </w:r>
            <w:r w:rsidR="00B255C5">
              <w:rPr>
                <w:rFonts w:ascii="Times" w:hAnsi="Times"/>
                <w:b/>
                <w:bCs/>
                <w:sz w:val="22"/>
                <w:lang w:val="en-US"/>
              </w:rPr>
              <w:t xml:space="preserve"> Ltd</w:t>
            </w:r>
          </w:p>
        </w:tc>
      </w:tr>
      <w:tr w:rsidR="00E919DB" w:rsidTr="00D37170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49" w:rsidRPr="00D37170" w:rsidRDefault="004F7F49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Period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49" w:rsidRPr="00D37170" w:rsidRDefault="00C7316F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 May 2015</w:t>
            </w:r>
            <w:r w:rsidR="007F6E54">
              <w:rPr>
                <w:rFonts w:cs="Arial"/>
                <w:sz w:val="20"/>
              </w:rPr>
              <w:t xml:space="preserve"> – May 2016</w:t>
            </w:r>
          </w:p>
        </w:tc>
      </w:tr>
      <w:tr w:rsidR="00E919DB" w:rsidTr="00D37170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49" w:rsidRPr="00D37170" w:rsidRDefault="004F7F49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Position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49" w:rsidRPr="00D37170" w:rsidRDefault="007F6E54">
            <w:pPr>
              <w:snapToGrid w:val="0"/>
              <w:rPr>
                <w:rFonts w:cs="Arial"/>
              </w:rPr>
            </w:pPr>
            <w:r>
              <w:rPr>
                <w:rFonts w:cs="Arial"/>
                <w:sz w:val="20"/>
              </w:rPr>
              <w:t>Sr Software Engineer</w:t>
            </w:r>
            <w:r w:rsidRPr="00D37170">
              <w:rPr>
                <w:rFonts w:cs="Arial"/>
                <w:sz w:val="20"/>
              </w:rPr>
              <w:t xml:space="preserve">  </w:t>
            </w:r>
          </w:p>
        </w:tc>
      </w:tr>
      <w:tr w:rsidR="00E919DB" w:rsidTr="00D37170">
        <w:trPr>
          <w:trHeight w:val="377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49" w:rsidRPr="00D37170" w:rsidRDefault="004F7F49">
            <w:pPr>
              <w:snapToGrid w:val="0"/>
              <w:rPr>
                <w:rFonts w:cs="Arial"/>
              </w:rPr>
            </w:pPr>
            <w:r w:rsidRPr="00D37170">
              <w:rPr>
                <w:rFonts w:cs="Arial"/>
                <w:color w:val="000080"/>
                <w:sz w:val="20"/>
              </w:rPr>
              <w:t>Responsibilities</w:t>
            </w:r>
          </w:p>
        </w:tc>
        <w:tc>
          <w:tcPr>
            <w:tcW w:w="6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D0" w:rsidRPr="000901C3" w:rsidRDefault="0077505E" w:rsidP="000901C3">
            <w:pPr>
              <w:numPr>
                <w:ilvl w:val="0"/>
                <w:numId w:val="13"/>
              </w:numPr>
              <w:suppressAutoHyphens w:val="0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cs="Arial"/>
              </w:rPr>
              <w:t xml:space="preserve"> </w:t>
            </w:r>
            <w:r w:rsidR="00B7096B" w:rsidRPr="000901C3">
              <w:rPr>
                <w:rFonts w:ascii="Calibri" w:eastAsia="Calibri" w:hAnsi="Calibri"/>
                <w:sz w:val="22"/>
                <w:szCs w:val="22"/>
              </w:rPr>
              <w:t xml:space="preserve">Worked on different objects like reports, </w:t>
            </w:r>
            <w:r w:rsidR="005D0363" w:rsidRPr="000901C3">
              <w:rPr>
                <w:rFonts w:ascii="Calibri" w:eastAsia="Calibri" w:hAnsi="Calibri"/>
                <w:sz w:val="22"/>
                <w:szCs w:val="22"/>
              </w:rPr>
              <w:t>conversion.</w:t>
            </w:r>
          </w:p>
          <w:p w:rsidR="00F765D0" w:rsidRPr="000901C3" w:rsidRDefault="00B14D36" w:rsidP="000901C3">
            <w:pPr>
              <w:numPr>
                <w:ilvl w:val="0"/>
                <w:numId w:val="13"/>
              </w:numPr>
              <w:suppressAutoHyphens w:val="0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0901C3">
              <w:rPr>
                <w:rFonts w:ascii="Calibri" w:eastAsia="Calibri" w:hAnsi="Calibri"/>
                <w:sz w:val="22"/>
                <w:szCs w:val="22"/>
              </w:rPr>
              <w:t>I</w:t>
            </w:r>
            <w:r w:rsidR="00F765D0" w:rsidRPr="000901C3">
              <w:rPr>
                <w:rFonts w:ascii="Calibri" w:eastAsia="Calibri" w:hAnsi="Calibri"/>
                <w:sz w:val="22"/>
                <w:szCs w:val="22"/>
              </w:rPr>
              <w:t>nternal testing and Unit testing</w:t>
            </w:r>
          </w:p>
          <w:p w:rsidR="00F765D0" w:rsidRPr="000901C3" w:rsidRDefault="00B14D36" w:rsidP="000901C3">
            <w:pPr>
              <w:numPr>
                <w:ilvl w:val="0"/>
                <w:numId w:val="13"/>
              </w:numPr>
              <w:suppressAutoHyphens w:val="0"/>
              <w:spacing w:before="0" w:after="0"/>
              <w:rPr>
                <w:rFonts w:ascii="Calibri" w:eastAsia="Calibri" w:hAnsi="Calibri"/>
                <w:sz w:val="22"/>
                <w:szCs w:val="22"/>
              </w:rPr>
            </w:pPr>
            <w:r w:rsidRPr="000901C3">
              <w:rPr>
                <w:rFonts w:ascii="Calibri" w:eastAsia="Calibri" w:hAnsi="Calibri"/>
                <w:sz w:val="22"/>
                <w:szCs w:val="22"/>
              </w:rPr>
              <w:t>Preparing test cases</w:t>
            </w:r>
            <w:r w:rsidR="00F765D0" w:rsidRPr="000901C3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:rsidR="00F765D0" w:rsidRPr="00D37170" w:rsidRDefault="00F765D0" w:rsidP="000901C3">
            <w:pPr>
              <w:numPr>
                <w:ilvl w:val="0"/>
                <w:numId w:val="13"/>
              </w:numPr>
              <w:suppressAutoHyphens w:val="0"/>
              <w:spacing w:before="0" w:after="0"/>
              <w:rPr>
                <w:rFonts w:cs="Arial"/>
              </w:rPr>
            </w:pPr>
            <w:r w:rsidRPr="000901C3">
              <w:rPr>
                <w:rFonts w:ascii="Calibri" w:eastAsia="Calibri" w:hAnsi="Calibri"/>
                <w:sz w:val="22"/>
                <w:szCs w:val="22"/>
              </w:rPr>
              <w:t>Writing design documents</w:t>
            </w:r>
            <w:r w:rsidRPr="0077505E">
              <w:t>.</w:t>
            </w:r>
          </w:p>
        </w:tc>
      </w:tr>
    </w:tbl>
    <w:p w:rsidR="00C7316F" w:rsidRDefault="00C7316F" w:rsidP="00C7316F">
      <w:pPr>
        <w:suppressAutoHyphens w:val="0"/>
        <w:spacing w:before="0" w:after="0"/>
      </w:pPr>
    </w:p>
    <w:p w:rsidR="00C7316F" w:rsidRDefault="00C7316F" w:rsidP="00C7316F">
      <w:pPr>
        <w:suppressAutoHyphens w:val="0"/>
        <w:spacing w:before="0" w:after="0"/>
      </w:pPr>
    </w:p>
    <w:p w:rsidR="00C7316F" w:rsidRPr="00C7316F" w:rsidRDefault="00C7316F" w:rsidP="00C7316F">
      <w:pPr>
        <w:suppressAutoHyphens w:val="0"/>
        <w:spacing w:before="0" w:after="0"/>
      </w:pPr>
    </w:p>
    <w:tbl>
      <w:tblPr>
        <w:tblW w:w="997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163"/>
        <w:gridCol w:w="6810"/>
      </w:tblGrid>
      <w:tr w:rsidR="00E919DB" w:rsidTr="00235252">
        <w:trPr>
          <w:trHeight w:val="34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59" w:rsidRPr="00D37170" w:rsidRDefault="00A55659" w:rsidP="00235252">
            <w:pPr>
              <w:snapToGrid w:val="0"/>
              <w:rPr>
                <w:rFonts w:cs="Arial"/>
                <w:bCs/>
                <w:sz w:val="20"/>
              </w:rPr>
            </w:pPr>
            <w:r w:rsidRPr="00D37170">
              <w:rPr>
                <w:rFonts w:cs="Arial"/>
                <w:bCs/>
                <w:color w:val="000080"/>
                <w:sz w:val="20"/>
              </w:rPr>
              <w:t>Project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59" w:rsidRPr="00D37170" w:rsidRDefault="002B0D41" w:rsidP="002B0D41">
            <w:pPr>
              <w:snapToGrid w:val="0"/>
              <w:rPr>
                <w:rFonts w:cs="Arial"/>
                <w:bCs/>
                <w:color w:val="000080"/>
                <w:sz w:val="20"/>
              </w:rPr>
            </w:pPr>
            <w:r w:rsidRPr="00EE02FC">
              <w:rPr>
                <w:rFonts w:ascii="Times" w:hAnsi="Times"/>
                <w:b/>
                <w:bCs/>
                <w:sz w:val="22"/>
                <w:lang w:val="en-US"/>
              </w:rPr>
              <w:t xml:space="preserve">MSI-Conv-Iface-Build-HY </w:t>
            </w:r>
            <w:r w:rsidR="00A55659" w:rsidRPr="00EE02FC">
              <w:rPr>
                <w:rFonts w:ascii="Times" w:hAnsi="Times"/>
                <w:b/>
                <w:bCs/>
                <w:sz w:val="22"/>
                <w:lang w:val="en-US"/>
              </w:rPr>
              <w:t>– Motorola Solutions</w:t>
            </w:r>
            <w:r w:rsidR="00B255C5">
              <w:rPr>
                <w:rFonts w:ascii="Times" w:hAnsi="Times"/>
                <w:b/>
                <w:bCs/>
                <w:sz w:val="22"/>
                <w:lang w:val="en-US"/>
              </w:rPr>
              <w:t xml:space="preserve"> - TCS</w:t>
            </w:r>
          </w:p>
        </w:tc>
      </w:tr>
      <w:tr w:rsidR="00E919DB" w:rsidTr="00235252">
        <w:trPr>
          <w:trHeight w:val="34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59" w:rsidRPr="00D37170" w:rsidRDefault="00A55659" w:rsidP="00235252">
            <w:pPr>
              <w:snapToGrid w:val="0"/>
              <w:rPr>
                <w:rFonts w:cs="Arial"/>
                <w:bCs/>
                <w:sz w:val="20"/>
              </w:rPr>
            </w:pPr>
            <w:r w:rsidRPr="00D37170">
              <w:rPr>
                <w:rFonts w:cs="Arial"/>
                <w:bCs/>
                <w:color w:val="000080"/>
                <w:sz w:val="20"/>
              </w:rPr>
              <w:t>Period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59" w:rsidRPr="00D37170" w:rsidRDefault="00A55659" w:rsidP="00235252">
            <w:pPr>
              <w:snapToGrid w:val="0"/>
              <w:rPr>
                <w:rFonts w:cs="Arial"/>
                <w:bCs/>
                <w:color w:val="000080"/>
                <w:sz w:val="20"/>
              </w:rPr>
            </w:pPr>
            <w:r w:rsidRPr="00D37170">
              <w:rPr>
                <w:rFonts w:cs="Arial"/>
                <w:bCs/>
                <w:sz w:val="20"/>
              </w:rPr>
              <w:t xml:space="preserve"> </w:t>
            </w:r>
            <w:r w:rsidR="002B0D41" w:rsidRPr="00D37170">
              <w:rPr>
                <w:rFonts w:cs="Arial"/>
                <w:bCs/>
                <w:sz w:val="20"/>
              </w:rPr>
              <w:t xml:space="preserve">Jan 2013 </w:t>
            </w:r>
            <w:r w:rsidRPr="00D37170">
              <w:rPr>
                <w:rFonts w:cs="Arial"/>
                <w:bCs/>
                <w:sz w:val="20"/>
              </w:rPr>
              <w:t xml:space="preserve">– </w:t>
            </w:r>
            <w:r w:rsidR="004F7F49" w:rsidRPr="00D37170">
              <w:rPr>
                <w:rFonts w:cs="Arial"/>
                <w:bCs/>
                <w:sz w:val="20"/>
              </w:rPr>
              <w:t>Dec 2014</w:t>
            </w:r>
          </w:p>
        </w:tc>
      </w:tr>
      <w:tr w:rsidR="00E919DB" w:rsidTr="00235252">
        <w:trPr>
          <w:trHeight w:val="34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59" w:rsidRPr="00D37170" w:rsidRDefault="00A55659" w:rsidP="00235252">
            <w:pPr>
              <w:snapToGrid w:val="0"/>
              <w:rPr>
                <w:rFonts w:cs="Arial"/>
                <w:bCs/>
                <w:sz w:val="20"/>
              </w:rPr>
            </w:pPr>
            <w:r w:rsidRPr="00D37170">
              <w:rPr>
                <w:rFonts w:cs="Arial"/>
                <w:bCs/>
                <w:color w:val="000080"/>
                <w:sz w:val="20"/>
              </w:rPr>
              <w:t>Position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59" w:rsidRPr="00D37170" w:rsidRDefault="007F6E54" w:rsidP="00235252">
            <w:pPr>
              <w:snapToGrid w:val="0"/>
              <w:rPr>
                <w:rFonts w:cs="Arial"/>
                <w:bCs/>
                <w:color w:val="000080"/>
                <w:sz w:val="20"/>
              </w:rPr>
            </w:pPr>
            <w:r>
              <w:rPr>
                <w:rFonts w:cs="Arial"/>
                <w:sz w:val="20"/>
              </w:rPr>
              <w:t>Sr Software Engineer</w:t>
            </w:r>
            <w:r w:rsidRPr="00D37170">
              <w:rPr>
                <w:rFonts w:cs="Arial"/>
                <w:sz w:val="20"/>
              </w:rPr>
              <w:t xml:space="preserve">  </w:t>
            </w:r>
          </w:p>
        </w:tc>
      </w:tr>
      <w:tr w:rsidR="00E919DB" w:rsidTr="00235252">
        <w:trPr>
          <w:trHeight w:val="34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59" w:rsidRPr="00D37170" w:rsidRDefault="00A55659" w:rsidP="00235252">
            <w:pPr>
              <w:snapToGrid w:val="0"/>
              <w:rPr>
                <w:rFonts w:cs="Arial"/>
                <w:bCs/>
                <w:sz w:val="20"/>
              </w:rPr>
            </w:pPr>
            <w:r w:rsidRPr="00D37170">
              <w:rPr>
                <w:rFonts w:cs="Arial"/>
                <w:bCs/>
                <w:color w:val="000080"/>
                <w:sz w:val="20"/>
              </w:rPr>
              <w:t>Responsibilities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59" w:rsidRPr="00D37170" w:rsidRDefault="002B0D41" w:rsidP="00A55659">
            <w:pPr>
              <w:numPr>
                <w:ilvl w:val="0"/>
                <w:numId w:val="12"/>
              </w:numPr>
              <w:tabs>
                <w:tab w:val="left" w:pos="2898"/>
                <w:tab w:val="left" w:pos="8838"/>
              </w:tabs>
              <w:spacing w:after="120"/>
              <w:rPr>
                <w:rFonts w:cs="Arial"/>
                <w:bCs/>
                <w:sz w:val="20"/>
              </w:rPr>
            </w:pPr>
            <w:r w:rsidRPr="00D37170">
              <w:rPr>
                <w:rFonts w:cs="Arial"/>
                <w:bCs/>
                <w:sz w:val="20"/>
              </w:rPr>
              <w:t>Worked on AR Invoice interface</w:t>
            </w:r>
          </w:p>
          <w:p w:rsidR="00E27BD2" w:rsidRPr="00D37170" w:rsidRDefault="002B0D41" w:rsidP="00A55659">
            <w:pPr>
              <w:numPr>
                <w:ilvl w:val="0"/>
                <w:numId w:val="12"/>
              </w:numPr>
              <w:tabs>
                <w:tab w:val="left" w:pos="2898"/>
                <w:tab w:val="left" w:pos="8838"/>
              </w:tabs>
              <w:spacing w:after="120"/>
              <w:rPr>
                <w:rFonts w:cs="Arial"/>
                <w:bCs/>
                <w:sz w:val="20"/>
              </w:rPr>
            </w:pPr>
            <w:r w:rsidRPr="00D37170">
              <w:rPr>
                <w:rFonts w:cs="Arial"/>
                <w:bCs/>
                <w:sz w:val="20"/>
              </w:rPr>
              <w:t>Worked on Order Import Interface</w:t>
            </w:r>
          </w:p>
          <w:p w:rsidR="00425078" w:rsidRPr="00D37170" w:rsidRDefault="002B0D41" w:rsidP="00E27BD2">
            <w:pPr>
              <w:numPr>
                <w:ilvl w:val="0"/>
                <w:numId w:val="12"/>
              </w:numPr>
              <w:tabs>
                <w:tab w:val="left" w:pos="2898"/>
                <w:tab w:val="left" w:pos="8838"/>
              </w:tabs>
              <w:spacing w:after="120"/>
              <w:rPr>
                <w:rFonts w:cs="Arial"/>
                <w:bCs/>
                <w:sz w:val="20"/>
              </w:rPr>
            </w:pPr>
            <w:r w:rsidRPr="00D37170">
              <w:rPr>
                <w:rFonts w:cs="Arial"/>
                <w:bCs/>
                <w:sz w:val="20"/>
              </w:rPr>
              <w:t>Did validations on data</w:t>
            </w:r>
          </w:p>
          <w:p w:rsidR="002B0D41" w:rsidRPr="00D37170" w:rsidRDefault="00074D7B" w:rsidP="00E27BD2">
            <w:pPr>
              <w:numPr>
                <w:ilvl w:val="0"/>
                <w:numId w:val="12"/>
              </w:numPr>
              <w:tabs>
                <w:tab w:val="left" w:pos="2898"/>
                <w:tab w:val="left" w:pos="8838"/>
              </w:tabs>
              <w:spacing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Handle</w:t>
            </w:r>
            <w:r w:rsidR="002B0D41" w:rsidRPr="00D37170">
              <w:rPr>
                <w:rFonts w:cs="Arial"/>
                <w:bCs/>
                <w:sz w:val="20"/>
              </w:rPr>
              <w:t xml:space="preserve"> error records using exceptions</w:t>
            </w:r>
          </w:p>
        </w:tc>
      </w:tr>
    </w:tbl>
    <w:p w:rsidR="00A55659" w:rsidRPr="00D37170" w:rsidRDefault="00A55659">
      <w:pPr>
        <w:rPr>
          <w:rFonts w:cs="Arial"/>
          <w:bCs/>
          <w:sz w:val="20"/>
        </w:rPr>
      </w:pPr>
    </w:p>
    <w:p w:rsidR="00C23DEE" w:rsidRPr="00D37170" w:rsidRDefault="00C23DEE">
      <w:pPr>
        <w:rPr>
          <w:rFonts w:cs="Arial"/>
        </w:rPr>
      </w:pPr>
    </w:p>
    <w:p w:rsidR="00C23DEE" w:rsidRPr="00D37170" w:rsidRDefault="00C23DEE">
      <w:pPr>
        <w:rPr>
          <w:rFonts w:cs="Arial"/>
          <w:bCs/>
          <w:sz w:val="20"/>
        </w:rPr>
      </w:pPr>
    </w:p>
    <w:tbl>
      <w:tblPr>
        <w:tblW w:w="99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5"/>
        <w:gridCol w:w="8095"/>
      </w:tblGrid>
      <w:tr w:rsidR="00E919DB" w:rsidTr="002033C0">
        <w:trPr>
          <w:trHeight w:val="33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0" w:rsidRPr="00D37170" w:rsidRDefault="002033C0" w:rsidP="00235252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cs="Arial"/>
                <w:bCs/>
                <w:sz w:val="20"/>
              </w:rPr>
            </w:pPr>
            <w:r w:rsidRPr="00D37170">
              <w:rPr>
                <w:rFonts w:cs="Arial"/>
                <w:bCs/>
                <w:color w:val="000080"/>
                <w:sz w:val="20"/>
              </w:rPr>
              <w:t>Project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3C0" w:rsidRPr="00D37170" w:rsidRDefault="002033C0" w:rsidP="00EE02FC">
            <w:pPr>
              <w:snapToGrid w:val="0"/>
              <w:rPr>
                <w:rFonts w:cs="Arial"/>
                <w:bCs/>
                <w:sz w:val="20"/>
              </w:rPr>
            </w:pPr>
            <w:r w:rsidRPr="00EE02FC">
              <w:rPr>
                <w:rFonts w:ascii="Times" w:hAnsi="Times"/>
                <w:b/>
                <w:bCs/>
                <w:sz w:val="22"/>
                <w:lang w:val="en-US"/>
              </w:rPr>
              <w:t>Canada Invoice XML Report GE Healthcare,Canada</w:t>
            </w:r>
            <w:r w:rsidR="0018455F">
              <w:rPr>
                <w:rFonts w:ascii="Times" w:hAnsi="Times"/>
                <w:b/>
                <w:bCs/>
                <w:sz w:val="22"/>
                <w:lang w:val="en-US"/>
              </w:rPr>
              <w:t xml:space="preserve"> - TCS</w:t>
            </w:r>
          </w:p>
        </w:tc>
      </w:tr>
      <w:tr w:rsidR="00E919DB" w:rsidTr="002033C0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59" w:rsidRPr="00D37170" w:rsidRDefault="00A55659" w:rsidP="00235252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cs="Arial"/>
                <w:bCs/>
                <w:color w:val="000080"/>
                <w:sz w:val="20"/>
              </w:rPr>
            </w:pPr>
            <w:r w:rsidRPr="00D37170">
              <w:rPr>
                <w:rFonts w:cs="Arial"/>
                <w:bCs/>
                <w:color w:val="000080"/>
                <w:sz w:val="20"/>
              </w:rPr>
              <w:t>Period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59" w:rsidRPr="00D37170" w:rsidRDefault="00A55659" w:rsidP="00235252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cs="Arial"/>
                <w:bCs/>
                <w:sz w:val="20"/>
              </w:rPr>
            </w:pPr>
            <w:r w:rsidRPr="00D37170">
              <w:rPr>
                <w:rFonts w:cs="Arial"/>
                <w:bCs/>
                <w:sz w:val="20"/>
              </w:rPr>
              <w:t>Dec 2010 – Jan 2012</w:t>
            </w:r>
          </w:p>
        </w:tc>
      </w:tr>
      <w:tr w:rsidR="00E919DB" w:rsidTr="002033C0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59" w:rsidRPr="00D37170" w:rsidRDefault="00A55659" w:rsidP="00235252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cs="Arial"/>
                <w:bCs/>
                <w:color w:val="000080"/>
                <w:sz w:val="20"/>
              </w:rPr>
            </w:pPr>
            <w:r w:rsidRPr="00D37170">
              <w:rPr>
                <w:rFonts w:cs="Arial"/>
                <w:bCs/>
                <w:color w:val="000080"/>
                <w:sz w:val="20"/>
              </w:rPr>
              <w:t>Position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59" w:rsidRPr="00D37170" w:rsidRDefault="007F6E54" w:rsidP="00235252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IT Analyst</w:t>
            </w:r>
          </w:p>
        </w:tc>
      </w:tr>
      <w:tr w:rsidR="00E919DB" w:rsidTr="002033C0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659" w:rsidRPr="00D37170" w:rsidRDefault="00A55659" w:rsidP="00235252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cs="Arial"/>
                <w:bCs/>
                <w:color w:val="000080"/>
                <w:sz w:val="20"/>
              </w:rPr>
            </w:pPr>
            <w:r w:rsidRPr="00D37170">
              <w:rPr>
                <w:rFonts w:cs="Arial"/>
                <w:bCs/>
                <w:color w:val="000080"/>
                <w:sz w:val="20"/>
              </w:rPr>
              <w:t>Responsibilities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59" w:rsidRPr="00D37170" w:rsidRDefault="00A55659" w:rsidP="00235252">
            <w:pPr>
              <w:numPr>
                <w:ilvl w:val="0"/>
                <w:numId w:val="5"/>
              </w:num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cs="Arial"/>
                <w:bCs/>
                <w:sz w:val="20"/>
              </w:rPr>
            </w:pPr>
            <w:r w:rsidRPr="00D37170">
              <w:rPr>
                <w:rFonts w:cs="Arial"/>
                <w:bCs/>
                <w:sz w:val="20"/>
              </w:rPr>
              <w:t>Changes are required in summary as well as in detailed invoice for Canada Invoice</w:t>
            </w:r>
          </w:p>
          <w:p w:rsidR="00A55659" w:rsidRPr="00D37170" w:rsidRDefault="007F6E54" w:rsidP="00235252">
            <w:pPr>
              <w:numPr>
                <w:ilvl w:val="0"/>
                <w:numId w:val="5"/>
              </w:numPr>
              <w:tabs>
                <w:tab w:val="left" w:pos="2898"/>
                <w:tab w:val="left" w:pos="8838"/>
              </w:tabs>
              <w:spacing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Modifed</w:t>
            </w:r>
            <w:r w:rsidR="00A55659" w:rsidRPr="00D37170">
              <w:rPr>
                <w:rFonts w:cs="Arial"/>
                <w:bCs/>
                <w:sz w:val="20"/>
              </w:rPr>
              <w:t xml:space="preserve"> RDF’s and Developing new RDF’s</w:t>
            </w:r>
          </w:p>
          <w:p w:rsidR="00A55659" w:rsidRPr="00D37170" w:rsidRDefault="00A81943" w:rsidP="00235252">
            <w:pPr>
              <w:numPr>
                <w:ilvl w:val="0"/>
                <w:numId w:val="5"/>
              </w:numPr>
              <w:tabs>
                <w:tab w:val="left" w:pos="2898"/>
                <w:tab w:val="left" w:pos="8838"/>
              </w:tabs>
              <w:spacing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modified</w:t>
            </w:r>
            <w:r w:rsidR="00A55659" w:rsidRPr="00D37170">
              <w:rPr>
                <w:rFonts w:cs="Arial"/>
                <w:bCs/>
                <w:sz w:val="20"/>
              </w:rPr>
              <w:t xml:space="preserve"> the template file and developing new template (RTF) file and have to load it into apps through XML Publisher responsibility.</w:t>
            </w:r>
          </w:p>
          <w:p w:rsidR="00A55659" w:rsidRPr="00D37170" w:rsidRDefault="00A81943" w:rsidP="00235252">
            <w:pPr>
              <w:numPr>
                <w:ilvl w:val="0"/>
                <w:numId w:val="5"/>
              </w:numPr>
              <w:tabs>
                <w:tab w:val="left" w:pos="2898"/>
                <w:tab w:val="left" w:pos="8838"/>
              </w:tabs>
              <w:spacing w:after="120"/>
              <w:ind w:left="430" w:right="-108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Modified</w:t>
            </w:r>
            <w:r w:rsidR="00A55659" w:rsidRPr="00D37170">
              <w:rPr>
                <w:rFonts w:cs="Arial"/>
                <w:bCs/>
                <w:sz w:val="20"/>
              </w:rPr>
              <w:t xml:space="preserve"> the technical documents and function documents like   (MD-  63 and MD – 64).</w:t>
            </w:r>
          </w:p>
          <w:p w:rsidR="00A55659" w:rsidRPr="00D37170" w:rsidRDefault="00A55659" w:rsidP="00235252">
            <w:pPr>
              <w:numPr>
                <w:ilvl w:val="0"/>
                <w:numId w:val="5"/>
              </w:numPr>
              <w:tabs>
                <w:tab w:val="left" w:pos="2898"/>
                <w:tab w:val="left" w:pos="8838"/>
              </w:tabs>
              <w:spacing w:after="120"/>
              <w:rPr>
                <w:rFonts w:cs="Arial"/>
                <w:sz w:val="20"/>
              </w:rPr>
            </w:pPr>
            <w:r w:rsidRPr="00D37170">
              <w:rPr>
                <w:rFonts w:cs="Arial"/>
                <w:sz w:val="20"/>
              </w:rPr>
              <w:t>Developed and Customized XML Template</w:t>
            </w:r>
          </w:p>
          <w:p w:rsidR="00A55659" w:rsidRPr="00D37170" w:rsidRDefault="00A55659" w:rsidP="00235252">
            <w:pPr>
              <w:numPr>
                <w:ilvl w:val="0"/>
                <w:numId w:val="5"/>
              </w:numPr>
              <w:autoSpaceDE w:val="0"/>
              <w:spacing w:before="0" w:after="0"/>
              <w:jc w:val="both"/>
              <w:rPr>
                <w:rFonts w:cs="Arial"/>
                <w:sz w:val="20"/>
              </w:rPr>
            </w:pPr>
            <w:r w:rsidRPr="00D37170">
              <w:rPr>
                <w:rFonts w:cs="Arial"/>
                <w:sz w:val="20"/>
              </w:rPr>
              <w:t xml:space="preserve">Defined </w:t>
            </w:r>
            <w:r w:rsidR="007F6E54">
              <w:rPr>
                <w:rFonts w:cs="Arial"/>
                <w:sz w:val="20"/>
              </w:rPr>
              <w:t>concurrent programs, registed</w:t>
            </w:r>
            <w:r w:rsidRPr="00D37170">
              <w:rPr>
                <w:rFonts w:cs="Arial"/>
                <w:sz w:val="20"/>
              </w:rPr>
              <w:t xml:space="preserve"> reports and Template and PL/SQL procedures and functions.</w:t>
            </w:r>
          </w:p>
          <w:p w:rsidR="00A55659" w:rsidRPr="00D37170" w:rsidRDefault="00A55659" w:rsidP="00235252">
            <w:pPr>
              <w:numPr>
                <w:ilvl w:val="0"/>
                <w:numId w:val="5"/>
              </w:numPr>
              <w:tabs>
                <w:tab w:val="left" w:pos="2898"/>
                <w:tab w:val="left" w:pos="8838"/>
              </w:tabs>
              <w:spacing w:after="120"/>
              <w:rPr>
                <w:rFonts w:cs="Arial"/>
                <w:sz w:val="20"/>
              </w:rPr>
            </w:pPr>
            <w:r w:rsidRPr="00D37170">
              <w:rPr>
                <w:rFonts w:cs="Arial"/>
                <w:sz w:val="20"/>
              </w:rPr>
              <w:t>Preparation of SQL Loader scripts</w:t>
            </w:r>
          </w:p>
          <w:p w:rsidR="00A55659" w:rsidRPr="00D37170" w:rsidRDefault="007F6E54" w:rsidP="00235252">
            <w:pPr>
              <w:numPr>
                <w:ilvl w:val="0"/>
                <w:numId w:val="5"/>
              </w:numPr>
              <w:tabs>
                <w:tab w:val="left" w:pos="720"/>
              </w:tabs>
              <w:spacing w:before="0" w:after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Interacted and Understood</w:t>
            </w:r>
            <w:r w:rsidR="00A55659" w:rsidRPr="00D37170">
              <w:rPr>
                <w:rFonts w:cs="Arial"/>
                <w:sz w:val="20"/>
              </w:rPr>
              <w:t xml:space="preserve"> the client requirements concerning the</w:t>
            </w:r>
            <w:r w:rsidR="00A55659" w:rsidRPr="00D37170">
              <w:rPr>
                <w:rFonts w:cs="Arial"/>
                <w:sz w:val="22"/>
                <w:szCs w:val="22"/>
              </w:rPr>
              <w:t xml:space="preserve"> </w:t>
            </w:r>
            <w:r w:rsidR="00A55659" w:rsidRPr="00D37170">
              <w:rPr>
                <w:rFonts w:cs="Arial"/>
                <w:sz w:val="20"/>
              </w:rPr>
              <w:t>customization team.</w:t>
            </w:r>
          </w:p>
        </w:tc>
      </w:tr>
    </w:tbl>
    <w:p w:rsidR="00C23DEE" w:rsidRPr="00D37170" w:rsidRDefault="00A35B1F" w:rsidP="00BC7945">
      <w:pPr>
        <w:rPr>
          <w:rFonts w:cs="Arial"/>
          <w:bCs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3DEE" w:rsidRPr="00D37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05F" w:rsidRDefault="00C7105F">
      <w:pPr>
        <w:spacing w:before="0" w:after="0"/>
      </w:pPr>
      <w:r>
        <w:separator/>
      </w:r>
    </w:p>
  </w:endnote>
  <w:endnote w:type="continuationSeparator" w:id="0">
    <w:p w:rsidR="00C7105F" w:rsidRDefault="00C710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392" w:rsidRDefault="001D3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D0" w:rsidRPr="00F765D0" w:rsidRDefault="00F765D0" w:rsidP="00F765D0">
    <w:pPr>
      <w:pStyle w:val="Footer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392" w:rsidRDefault="001D3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05F" w:rsidRDefault="00C7105F">
      <w:pPr>
        <w:spacing w:before="0" w:after="0"/>
      </w:pPr>
      <w:r>
        <w:separator/>
      </w:r>
    </w:p>
  </w:footnote>
  <w:footnote w:type="continuationSeparator" w:id="0">
    <w:p w:rsidR="00C7105F" w:rsidRDefault="00C710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392" w:rsidRDefault="001D3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392" w:rsidRDefault="001D3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392" w:rsidRDefault="001D3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FDA1A7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hybridMultilevel"/>
    <w:tmpl w:val="8CC01042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BB424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7B1C53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3B2A08D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2124AD96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AEF20C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15F0147A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6A721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A15CE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D56D3"/>
    <w:multiLevelType w:val="hybridMultilevel"/>
    <w:tmpl w:val="1F763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13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555E"/>
    <w:rsid w:val="0003008A"/>
    <w:rsid w:val="00053447"/>
    <w:rsid w:val="0005509E"/>
    <w:rsid w:val="00065324"/>
    <w:rsid w:val="00074D7B"/>
    <w:rsid w:val="000901C3"/>
    <w:rsid w:val="000C27A5"/>
    <w:rsid w:val="000D0431"/>
    <w:rsid w:val="00101B14"/>
    <w:rsid w:val="00111128"/>
    <w:rsid w:val="00111BCB"/>
    <w:rsid w:val="00150459"/>
    <w:rsid w:val="001609CF"/>
    <w:rsid w:val="00163061"/>
    <w:rsid w:val="0017634A"/>
    <w:rsid w:val="00180237"/>
    <w:rsid w:val="00182197"/>
    <w:rsid w:val="0018455F"/>
    <w:rsid w:val="00184C82"/>
    <w:rsid w:val="00193F86"/>
    <w:rsid w:val="00196FAF"/>
    <w:rsid w:val="001D3392"/>
    <w:rsid w:val="001E3F7A"/>
    <w:rsid w:val="001F0674"/>
    <w:rsid w:val="002033C0"/>
    <w:rsid w:val="00211454"/>
    <w:rsid w:val="00211B63"/>
    <w:rsid w:val="00212E48"/>
    <w:rsid w:val="00215A8E"/>
    <w:rsid w:val="00216BED"/>
    <w:rsid w:val="00217ED6"/>
    <w:rsid w:val="00221250"/>
    <w:rsid w:val="00235252"/>
    <w:rsid w:val="00273BBC"/>
    <w:rsid w:val="002818D2"/>
    <w:rsid w:val="00295D9C"/>
    <w:rsid w:val="002B0D41"/>
    <w:rsid w:val="002C57FC"/>
    <w:rsid w:val="002D6644"/>
    <w:rsid w:val="002E2EE3"/>
    <w:rsid w:val="002F5544"/>
    <w:rsid w:val="00310363"/>
    <w:rsid w:val="00360276"/>
    <w:rsid w:val="003763DF"/>
    <w:rsid w:val="00386C50"/>
    <w:rsid w:val="003A347F"/>
    <w:rsid w:val="003A461D"/>
    <w:rsid w:val="003B4E93"/>
    <w:rsid w:val="003C111C"/>
    <w:rsid w:val="003D5D11"/>
    <w:rsid w:val="0041024F"/>
    <w:rsid w:val="00413010"/>
    <w:rsid w:val="00421991"/>
    <w:rsid w:val="00425078"/>
    <w:rsid w:val="00432EF4"/>
    <w:rsid w:val="004461F2"/>
    <w:rsid w:val="00453EF7"/>
    <w:rsid w:val="00461521"/>
    <w:rsid w:val="00485A25"/>
    <w:rsid w:val="004A0FFF"/>
    <w:rsid w:val="004A415D"/>
    <w:rsid w:val="004B2316"/>
    <w:rsid w:val="004C2D3D"/>
    <w:rsid w:val="004D33A1"/>
    <w:rsid w:val="004D4215"/>
    <w:rsid w:val="004F7F49"/>
    <w:rsid w:val="0052396C"/>
    <w:rsid w:val="00532242"/>
    <w:rsid w:val="00552BA6"/>
    <w:rsid w:val="005812D5"/>
    <w:rsid w:val="005C564F"/>
    <w:rsid w:val="005D0363"/>
    <w:rsid w:val="005F0A02"/>
    <w:rsid w:val="005F26B3"/>
    <w:rsid w:val="00602C98"/>
    <w:rsid w:val="00675D29"/>
    <w:rsid w:val="006801D8"/>
    <w:rsid w:val="006835EE"/>
    <w:rsid w:val="00692EC5"/>
    <w:rsid w:val="006A1004"/>
    <w:rsid w:val="006C058B"/>
    <w:rsid w:val="006F0313"/>
    <w:rsid w:val="007471C8"/>
    <w:rsid w:val="00747BCB"/>
    <w:rsid w:val="00756483"/>
    <w:rsid w:val="0077505E"/>
    <w:rsid w:val="007835ED"/>
    <w:rsid w:val="007F5575"/>
    <w:rsid w:val="007F6E54"/>
    <w:rsid w:val="008347A1"/>
    <w:rsid w:val="00864B49"/>
    <w:rsid w:val="00870C06"/>
    <w:rsid w:val="008B3BD5"/>
    <w:rsid w:val="008B4D70"/>
    <w:rsid w:val="008C07A9"/>
    <w:rsid w:val="008C403D"/>
    <w:rsid w:val="008D2E21"/>
    <w:rsid w:val="008E4550"/>
    <w:rsid w:val="008E59AD"/>
    <w:rsid w:val="008F30DE"/>
    <w:rsid w:val="0090362A"/>
    <w:rsid w:val="009056E8"/>
    <w:rsid w:val="009257F1"/>
    <w:rsid w:val="00926C08"/>
    <w:rsid w:val="00987CE5"/>
    <w:rsid w:val="00990B3C"/>
    <w:rsid w:val="009917C5"/>
    <w:rsid w:val="009D03EC"/>
    <w:rsid w:val="009D37A4"/>
    <w:rsid w:val="009D37DB"/>
    <w:rsid w:val="009D6186"/>
    <w:rsid w:val="009E63F3"/>
    <w:rsid w:val="009F0361"/>
    <w:rsid w:val="00A00DFD"/>
    <w:rsid w:val="00A14312"/>
    <w:rsid w:val="00A259D6"/>
    <w:rsid w:val="00A31340"/>
    <w:rsid w:val="00A35B1F"/>
    <w:rsid w:val="00A41892"/>
    <w:rsid w:val="00A4581D"/>
    <w:rsid w:val="00A521AA"/>
    <w:rsid w:val="00A55659"/>
    <w:rsid w:val="00A72DFF"/>
    <w:rsid w:val="00A81943"/>
    <w:rsid w:val="00A86EA5"/>
    <w:rsid w:val="00AB397D"/>
    <w:rsid w:val="00AB4B5E"/>
    <w:rsid w:val="00AD5C27"/>
    <w:rsid w:val="00B14D36"/>
    <w:rsid w:val="00B255C5"/>
    <w:rsid w:val="00B406FC"/>
    <w:rsid w:val="00B57E57"/>
    <w:rsid w:val="00B7096B"/>
    <w:rsid w:val="00BA29B5"/>
    <w:rsid w:val="00BB1C09"/>
    <w:rsid w:val="00BC7945"/>
    <w:rsid w:val="00BE6667"/>
    <w:rsid w:val="00C23B63"/>
    <w:rsid w:val="00C23DEE"/>
    <w:rsid w:val="00C6454C"/>
    <w:rsid w:val="00C7105F"/>
    <w:rsid w:val="00C7316F"/>
    <w:rsid w:val="00C7724F"/>
    <w:rsid w:val="00C9752A"/>
    <w:rsid w:val="00CB780A"/>
    <w:rsid w:val="00CB7892"/>
    <w:rsid w:val="00CC54B4"/>
    <w:rsid w:val="00CC5CDD"/>
    <w:rsid w:val="00D012AA"/>
    <w:rsid w:val="00D211B0"/>
    <w:rsid w:val="00D26B0A"/>
    <w:rsid w:val="00D37170"/>
    <w:rsid w:val="00D60B83"/>
    <w:rsid w:val="00DE1AB3"/>
    <w:rsid w:val="00DE7DB6"/>
    <w:rsid w:val="00DF3BAC"/>
    <w:rsid w:val="00DF50E6"/>
    <w:rsid w:val="00E02A6A"/>
    <w:rsid w:val="00E14E38"/>
    <w:rsid w:val="00E20268"/>
    <w:rsid w:val="00E26CA5"/>
    <w:rsid w:val="00E27BD2"/>
    <w:rsid w:val="00E27F72"/>
    <w:rsid w:val="00E440C7"/>
    <w:rsid w:val="00E60E94"/>
    <w:rsid w:val="00E716D5"/>
    <w:rsid w:val="00E83210"/>
    <w:rsid w:val="00E919DB"/>
    <w:rsid w:val="00E9446F"/>
    <w:rsid w:val="00EC05F7"/>
    <w:rsid w:val="00EC7D46"/>
    <w:rsid w:val="00ED2F71"/>
    <w:rsid w:val="00EE02FC"/>
    <w:rsid w:val="00EF234B"/>
    <w:rsid w:val="00F073DC"/>
    <w:rsid w:val="00F348EB"/>
    <w:rsid w:val="00F53E33"/>
    <w:rsid w:val="00F540FD"/>
    <w:rsid w:val="00F70BA0"/>
    <w:rsid w:val="00F765D0"/>
    <w:rsid w:val="00F87D40"/>
    <w:rsid w:val="00FB1FBB"/>
    <w:rsid w:val="00FB2CC9"/>
    <w:rsid w:val="00FB3F0E"/>
    <w:rsid w:val="00FB6BA3"/>
    <w:rsid w:val="00FC06B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39C22AD-002F-DE43-9B65-F7EBECE4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40" w:after="40"/>
    </w:pPr>
    <w:rPr>
      <w:rFonts w:ascii="Arial" w:hAnsi="Arial"/>
      <w:sz w:val="18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9"/>
      </w:numPr>
      <w:pBdr>
        <w:top w:val="single" w:sz="4" w:space="1" w:color="auto"/>
      </w:pBdr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spacing w:before="0" w:after="0"/>
      <w:outlineLvl w:val="2"/>
    </w:pPr>
    <w:rPr>
      <w:rFonts w:ascii="Times New Roman" w:hAnsi="Times New Roman"/>
      <w:b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0" w:after="0"/>
      <w:outlineLvl w:val="3"/>
    </w:pPr>
    <w:rPr>
      <w:rFonts w:ascii="Verdana" w:hAnsi="Verdana"/>
      <w:b/>
      <w:sz w:val="16"/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ListParagraph">
    <w:name w:val="List Paragraph"/>
    <w:basedOn w:val="Normal"/>
    <w:qFormat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WW8Num2z0">
    <w:name w:val="WW8Num2z0"/>
    <w:rPr>
      <w:rFonts w:ascii="Wingdings" w:eastAsia="Times New Roman" w:hAnsi="Wingdings" w:cs="Times New Roman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Absatz-Standardschriftart">
    <w:name w:val="Absatz-Standardschriftart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eastAsia="Times New Roman" w:hAnsi="Courier New" w:cs="Times New Roman"/>
    </w:rPr>
  </w:style>
  <w:style w:type="character" w:customStyle="1" w:styleId="WW8Num3z2">
    <w:name w:val="WW8Num3z2"/>
    <w:rPr>
      <w:rFonts w:ascii="Wingdings" w:eastAsia="Times New Roman" w:hAnsi="Wingdings" w:cs="Times New Roman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Wingdings" w:eastAsia="Times New Roman" w:hAnsi="Wingdings" w:cs="Wingdings"/>
    </w:rPr>
  </w:style>
  <w:style w:type="character" w:customStyle="1" w:styleId="WW8Num6z3">
    <w:name w:val="WW8Num6z3"/>
    <w:rPr>
      <w:rFonts w:ascii="Symbol" w:eastAsia="Times New Roman" w:hAnsi="Symbol" w:cs="Symbol"/>
    </w:rPr>
  </w:style>
  <w:style w:type="character" w:customStyle="1" w:styleId="WW8Num7z0">
    <w:name w:val="WW8Num7z0"/>
    <w:rPr>
      <w:rFonts w:ascii="Wingdings" w:eastAsia="Times New Roman" w:hAnsi="Wingdings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3">
    <w:name w:val="WW8Num7z3"/>
    <w:rPr>
      <w:rFonts w:ascii="Symbol" w:eastAsia="Times New Roman" w:hAnsi="Symbol" w:cs="Times New Roman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2">
    <w:name w:val="WW8Num8z2"/>
    <w:rPr>
      <w:rFonts w:ascii="Wingdings" w:eastAsia="Times New Roman" w:hAnsi="Wingdings" w:cs="Times New Roman"/>
    </w:rPr>
  </w:style>
  <w:style w:type="character" w:customStyle="1" w:styleId="WW8Num8z4">
    <w:name w:val="WW8Num8z4"/>
    <w:rPr>
      <w:rFonts w:ascii="Courier New" w:eastAsia="Times New Roman" w:hAnsi="Courier New" w:cs="Times New Roman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Times New Roman"/>
    </w:rPr>
  </w:style>
  <w:style w:type="character" w:customStyle="1" w:styleId="WW8Num14z0">
    <w:name w:val="WW8Num14z0"/>
    <w:rPr>
      <w:rFonts w:ascii="Symbol" w:eastAsia="Times New Roman" w:hAnsi="Symbol" w:cs="Symbol"/>
    </w:rPr>
  </w:style>
  <w:style w:type="character" w:customStyle="1" w:styleId="WW8Num15z0">
    <w:name w:val="WW8Num15z0"/>
    <w:rPr>
      <w:rFonts w:ascii="Arial" w:eastAsia="Times New Roman" w:hAnsi="Arial" w:cs="Times New Roman"/>
      <w:b w:val="0"/>
      <w:i w:val="0"/>
      <w:sz w:val="20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eastAsia="Times New Roman" w:hAnsi="Courier New" w:cs="Times New Roman"/>
    </w:rPr>
  </w:style>
  <w:style w:type="character" w:customStyle="1" w:styleId="WW8Num17z2">
    <w:name w:val="WW8Num17z2"/>
    <w:rPr>
      <w:rFonts w:ascii="Wingdings" w:eastAsia="Times New Roman" w:hAnsi="Wingdings" w:cs="Times New Roman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Times New Roman"/>
    </w:rPr>
  </w:style>
  <w:style w:type="character" w:customStyle="1" w:styleId="WW8Num20z0">
    <w:name w:val="WW8Num20z0"/>
    <w:rPr>
      <w:rFonts w:ascii="Symbol" w:eastAsia="Times New Roman" w:hAnsi="Symbol" w:cs="Symbol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eastAsia="Times New Roman" w:hAnsi="Courier New" w:cs="Courier New"/>
    </w:rPr>
  </w:style>
  <w:style w:type="character" w:customStyle="1" w:styleId="WW8Num22z2">
    <w:name w:val="WW8Num22z2"/>
    <w:rPr>
      <w:rFonts w:ascii="Wingdings" w:eastAsia="Times New Roman" w:hAnsi="Wingdings" w:cs="Times New Roman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eastAsia="Times New Roman" w:hAnsi="Courier New" w:cs="Times New Roman"/>
    </w:rPr>
  </w:style>
  <w:style w:type="character" w:customStyle="1" w:styleId="WW8Num23z2">
    <w:name w:val="WW8Num23z2"/>
    <w:rPr>
      <w:rFonts w:ascii="Wingdings" w:eastAsia="Times New Roman" w:hAnsi="Wingdings" w:cs="Times New Roman"/>
    </w:rPr>
  </w:style>
  <w:style w:type="character" w:customStyle="1" w:styleId="WW8NumSt9z0">
    <w:name w:val="WW8NumSt9z0"/>
    <w:rPr>
      <w:rFonts w:ascii="Symbol" w:eastAsia="Times New Roman" w:hAnsi="Symbol" w:cs="Symbol"/>
    </w:rPr>
  </w:style>
  <w:style w:type="character" w:customStyle="1" w:styleId="WW-DefaultParagraphFont">
    <w:name w:val="WW-Default Paragraph Font"/>
    <w:rPr>
      <w:rFonts w:ascii="Times New Roman" w:eastAsia="Times New Roman" w:hAnsi="Times New Roman" w:cs="Times New Roman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sblisttext">
    <w:name w:val="sblisttext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pPr>
      <w:widowControl w:val="0"/>
      <w:spacing w:before="0" w:after="0"/>
      <w:jc w:val="both"/>
    </w:pPr>
    <w:rPr>
      <w:rFonts w:ascii="Times New Roman" w:hAnsi="Times New Roman"/>
      <w:b/>
      <w:sz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Mangal"/>
    </w:rPr>
  </w:style>
  <w:style w:type="paragraph" w:styleId="BodyText3">
    <w:name w:val="Body Text 3"/>
    <w:basedOn w:val="Normal"/>
    <w:pPr>
      <w:spacing w:before="0" w:after="0"/>
      <w:jc w:val="both"/>
    </w:pPr>
    <w:rPr>
      <w:rFonts w:ascii="Times New Roman" w:hAnsi="Times New Roman"/>
      <w:b/>
      <w:i/>
      <w:color w:val="0000FF"/>
      <w:sz w:val="26"/>
    </w:rPr>
  </w:style>
  <w:style w:type="paragraph" w:styleId="BodyText2">
    <w:name w:val="Body Text 2"/>
    <w:basedOn w:val="Normal"/>
    <w:pPr>
      <w:spacing w:after="120" w:line="480" w:lineRule="auto"/>
    </w:pPr>
    <w:rPr>
      <w:rFonts w:ascii="Times New Roman" w:hAnsi="Times New Roman"/>
    </w:rPr>
  </w:style>
  <w:style w:type="paragraph" w:styleId="BlockText">
    <w:name w:val="Block Text"/>
    <w:basedOn w:val="Normal"/>
    <w:pPr>
      <w:spacing w:before="0" w:after="0"/>
      <w:ind w:left="-180" w:right="180" w:firstLine="810"/>
      <w:jc w:val="both"/>
    </w:pPr>
    <w:rPr>
      <w:rFonts w:ascii="Times New Roman" w:hAnsi="Times New Roman"/>
      <w:sz w:val="20"/>
      <w:lang w:val="en-US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  <w:rPr>
      <w:rFonts w:ascii="Times New Roman" w:hAnsi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215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4215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https://rdxfootmark.naukri.com/v2/track/openCv?trackingInfo=96ea4cd151b5c56de99cb6dbc8df9500134f530e18705c4458440321091b5b58160b15031743595a1b4d58515c424154181c084b281e010303001546595e0057580f1b425c4c01090340281e0103100514405a411b091351504f54671e1a4f03434e1008135212405d0c0e561f475d150613400c5b01584b130f435611155c0b085249100917110d531b045d4340010a150611405d5a0a584901446&amp;docType=doc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>Grizli777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subject/>
  <dc:creator>Suvendu Halder</dc:creator>
  <cp:keywords/>
  <cp:lastModifiedBy>shakeera shaik</cp:lastModifiedBy>
  <cp:revision>2</cp:revision>
  <cp:lastPrinted>2019-11-25T11:55:00Z</cp:lastPrinted>
  <dcterms:created xsi:type="dcterms:W3CDTF">2021-03-15T10:24:00Z</dcterms:created>
  <dcterms:modified xsi:type="dcterms:W3CDTF">2021-03-15T10:24:00Z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cationDate">
    <vt:lpwstr>1504007378</vt:lpwstr>
  </property>
  <property fmtid="{D5CDD505-2E9C-101B-9397-08002B2CF9AE}" pid="4" name="DLPManualFileClassificationLastModifiedBy">
    <vt:lpwstr>TMHAIER\ss00366644</vt:lpwstr>
  </property>
  <property fmtid="{D5CDD505-2E9C-101B-9397-08002B2CF9AE}" pid="5" name="DLPManualFileClassificationVersion">
    <vt:lpwstr>10.0.100.37</vt:lpwstr>
  </property>
  <property fmtid="{D5CDD505-2E9C-101B-9397-08002B2CF9AE}" pid="6" name="MSIP_Label_a0819fa7-4367-4500-ba88-dd630d977609_Application">
    <vt:lpwstr>Microsoft Azure Information Protection</vt:lpwstr>
  </property>
  <property fmtid="{D5CDD505-2E9C-101B-9397-08002B2CF9AE}" pid="7" name="MSIP_Label_a0819fa7-4367-4500-ba88-dd630d977609_Enabled">
    <vt:lpwstr>True</vt:lpwstr>
  </property>
  <property fmtid="{D5CDD505-2E9C-101B-9397-08002B2CF9AE}" pid="8" name="MSIP_Label_a0819fa7-4367-4500-ba88-dd630d977609_Extended_MSFT_Method">
    <vt:lpwstr>Automatic</vt:lpwstr>
  </property>
  <property fmtid="{D5CDD505-2E9C-101B-9397-08002B2CF9AE}" pid="9" name="MSIP_Label_a0819fa7-4367-4500-ba88-dd630d977609_Name">
    <vt:lpwstr>Companywide usage</vt:lpwstr>
  </property>
  <property fmtid="{D5CDD505-2E9C-101B-9397-08002B2CF9AE}" pid="10" name="MSIP_Label_a0819fa7-4367-4500-ba88-dd630d977609_Owner">
    <vt:lpwstr>shakrunnisa.shaik@ad.infosys.com</vt:lpwstr>
  </property>
  <property fmtid="{D5CDD505-2E9C-101B-9397-08002B2CF9AE}" pid="11" name="MSIP_Label_a0819fa7-4367-4500-ba88-dd630d977609_Parent">
    <vt:lpwstr>be4b3411-284d-4d31-bd4f-bc13ef7f1fd6</vt:lpwstr>
  </property>
  <property fmtid="{D5CDD505-2E9C-101B-9397-08002B2CF9AE}" pid="12" name="MSIP_Label_a0819fa7-4367-4500-ba88-dd630d977609_SetDate">
    <vt:lpwstr>2018-11-20T14:52:09.6641758Z</vt:lpwstr>
  </property>
  <property fmtid="{D5CDD505-2E9C-101B-9397-08002B2CF9AE}" pid="13" name="MSIP_Label_a0819fa7-4367-4500-ba88-dd630d977609_SiteId">
    <vt:lpwstr>63ce7d59-2f3e-42cd-a8cc-be764cff5eb6</vt:lpwstr>
  </property>
  <property fmtid="{D5CDD505-2E9C-101B-9397-08002B2CF9AE}" pid="14" name="MSIP_Label_be4b3411-284d-4d31-bd4f-bc13ef7f1fd6_Application">
    <vt:lpwstr>Microsoft Azure Information Protection</vt:lpwstr>
  </property>
  <property fmtid="{D5CDD505-2E9C-101B-9397-08002B2CF9AE}" pid="15" name="MSIP_Label_be4b3411-284d-4d31-bd4f-bc13ef7f1fd6_Enabled">
    <vt:lpwstr>True</vt:lpwstr>
  </property>
  <property fmtid="{D5CDD505-2E9C-101B-9397-08002B2CF9AE}" pid="16" name="MSIP_Label_be4b3411-284d-4d31-bd4f-bc13ef7f1fd6_Extended_MSFT_Method">
    <vt:lpwstr>Automatic</vt:lpwstr>
  </property>
  <property fmtid="{D5CDD505-2E9C-101B-9397-08002B2CF9AE}" pid="17" name="MSIP_Label_be4b3411-284d-4d31-bd4f-bc13ef7f1fd6_Name">
    <vt:lpwstr>Internal</vt:lpwstr>
  </property>
  <property fmtid="{D5CDD505-2E9C-101B-9397-08002B2CF9AE}" pid="18" name="MSIP_Label_be4b3411-284d-4d31-bd4f-bc13ef7f1fd6_Owner">
    <vt:lpwstr>shakrunnisa.shaik@ad.infosys.com</vt:lpwstr>
  </property>
  <property fmtid="{D5CDD505-2E9C-101B-9397-08002B2CF9AE}" pid="19" name="MSIP_Label_be4b3411-284d-4d31-bd4f-bc13ef7f1fd6_SetDate">
    <vt:lpwstr>2018-11-20T14:52:09.6641758Z</vt:lpwstr>
  </property>
  <property fmtid="{D5CDD505-2E9C-101B-9397-08002B2CF9AE}" pid="20" name="MSIP_Label_be4b3411-284d-4d31-bd4f-bc13ef7f1fd6_SiteId">
    <vt:lpwstr>63ce7d59-2f3e-42cd-a8cc-be764cff5eb6</vt:lpwstr>
  </property>
  <property fmtid="{D5CDD505-2E9C-101B-9397-08002B2CF9AE}" pid="21" name="Sensitivity">
    <vt:lpwstr>Internal Companywide usage</vt:lpwstr>
  </property>
</Properties>
</file>