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45C21" w:rsidRDefault="00080751">
      <w:pPr>
        <w:spacing w:line="240" w:lineRule="auto"/>
      </w:pPr>
      <w:r>
        <w:t>-</w:t>
      </w:r>
    </w:p>
    <w:p w:rsidR="00145C21" w:rsidRDefault="00145C21">
      <w:pPr>
        <w:spacing w:line="240" w:lineRule="auto"/>
      </w:pPr>
    </w:p>
    <w:tbl>
      <w:tblPr>
        <w:tblStyle w:val="a9"/>
        <w:tblW w:w="11070" w:type="dxa"/>
        <w:tblInd w:w="-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70"/>
      </w:tblGrid>
      <w:tr w:rsidR="00145C21" w:rsidTr="0014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tcW w:w="11070" w:type="dxa"/>
          </w:tcPr>
          <w:p w:rsidR="00145C21" w:rsidRDefault="00145C21"/>
          <w:tbl>
            <w:tblPr>
              <w:tblStyle w:val="aa"/>
              <w:tblW w:w="116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1"/>
              <w:gridCol w:w="5317"/>
            </w:tblGrid>
            <w:tr w:rsidR="00145C21" w:rsidTr="00145C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6301" w:type="dxa"/>
                </w:tcPr>
                <w:p w:rsidR="00145C21" w:rsidRDefault="00080751">
                  <w:pPr>
                    <w:keepNext/>
                    <w:tabs>
                      <w:tab w:val="left" w:pos="0"/>
                    </w:tabs>
                    <w:rPr>
                      <w:b/>
                      <w:sz w:val="46"/>
                      <w:szCs w:val="46"/>
                    </w:rPr>
                  </w:pPr>
                  <w:r>
                    <w:rPr>
                      <w:b/>
                      <w:sz w:val="46"/>
                      <w:szCs w:val="46"/>
                    </w:rPr>
                    <w:t>SUPREET MOHAPATRA</w:t>
                  </w:r>
                </w:p>
                <w:p w:rsidR="00145C21" w:rsidRDefault="00080751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Mobile: +91-9108161967, +91-7019362964</w:t>
                  </w:r>
                </w:p>
                <w:p w:rsidR="00145C21" w:rsidRDefault="00080751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Email: </w:t>
                  </w:r>
                  <w:hyperlink r:id="rId8">
                    <w:r>
                      <w:rPr>
                        <w:color w:val="0000FF"/>
                        <w:sz w:val="21"/>
                        <w:szCs w:val="21"/>
                        <w:u w:val="single"/>
                      </w:rPr>
                      <w:t>supreetmohapatra@gmail.com</w:t>
                    </w:r>
                  </w:hyperlink>
                  <w:r w:rsidR="001C54EE">
                    <w:rPr>
                      <w:color w:val="0000FF"/>
                      <w:sz w:val="21"/>
                      <w:szCs w:val="21"/>
                      <w:u w:val="single"/>
                    </w:rPr>
                    <w:t xml:space="preserve"> / supreetmohapatra2021@gmail.com</w:t>
                  </w:r>
                </w:p>
                <w:p w:rsidR="00145C21" w:rsidRDefault="00080751">
                  <w:pPr>
                    <w:keepNext/>
                    <w:tabs>
                      <w:tab w:val="left" w:pos="0"/>
                    </w:tabs>
                    <w:rPr>
                      <w:b/>
                      <w:sz w:val="46"/>
                      <w:szCs w:val="46"/>
                    </w:rPr>
                  </w:pPr>
                  <w:r>
                    <w:rPr>
                      <w:sz w:val="21"/>
                      <w:szCs w:val="21"/>
                    </w:rPr>
                    <w:t>Address:  Flat 1504 H, Ajmera Infinity Apartment, Electronic City, Bangalore 560100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5317" w:type="dxa"/>
                </w:tcPr>
                <w:p w:rsidR="00145C21" w:rsidRDefault="00080751">
                  <w:pPr>
                    <w:rPr>
                      <w:sz w:val="21"/>
                      <w:szCs w:val="21"/>
                    </w:rPr>
                  </w:pPr>
                  <w:r>
                    <w:t xml:space="preserve">                           </w:t>
                  </w:r>
                  <w:r>
                    <w:rPr>
                      <w:noProof/>
                    </w:rPr>
                    <w:drawing>
                      <wp:inline distT="0" distB="0" distL="114300" distR="114300">
                        <wp:extent cx="1695450" cy="1358900"/>
                        <wp:effectExtent l="0" t="0" r="0" b="0"/>
                        <wp:docPr id="4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5450" cy="13589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45C21" w:rsidRDefault="00145C21">
            <w:pPr>
              <w:jc w:val="center"/>
              <w:rPr>
                <w:rFonts w:ascii="Carlito" w:eastAsia="Carlito" w:hAnsi="Carlito" w:cs="Carlito"/>
                <w:b/>
                <w:sz w:val="21"/>
                <w:szCs w:val="21"/>
              </w:rPr>
            </w:pPr>
          </w:p>
        </w:tc>
      </w:tr>
    </w:tbl>
    <w:p w:rsidR="00145C21" w:rsidRDefault="0008075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7041500" cy="27925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32863" y="3780000"/>
                          <a:ext cx="7026275" cy="0"/>
                        </a:xfrm>
                        <a:prstGeom prst="straightConnector1">
                          <a:avLst/>
                        </a:prstGeom>
                        <a:noFill/>
                        <a:ln w="152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7041500" cy="279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1500" cy="27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5C21" w:rsidRDefault="00145C2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145C21" w:rsidRDefault="00145C2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145C21" w:rsidRDefault="0008075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sz w:val="21"/>
          <w:szCs w:val="21"/>
        </w:rPr>
        <w:t>Total 5.5 years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of IT experience with over 5 years of experience in Oracle CPQ Cloud with strong interpersonal skills</w:t>
      </w:r>
    </w:p>
    <w:p w:rsidR="00145C21" w:rsidRDefault="0008075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Extensive implementation experience in Configuration, Commerce, BML, Document Designer, Approvals and steps</w:t>
      </w:r>
    </w:p>
    <w:p w:rsidR="00145C21" w:rsidRDefault="0008075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Excellent troubleshooting,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debugging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 and problem-solving skills</w:t>
      </w:r>
    </w:p>
    <w:p w:rsidR="00145C21" w:rsidRDefault="00145C2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Carlito" w:eastAsia="Carlito" w:hAnsi="Carlito" w:cs="Carlito"/>
          <w:b/>
          <w:smallCaps/>
          <w:color w:val="17365D"/>
          <w:sz w:val="21"/>
          <w:szCs w:val="21"/>
          <w:u w:val="single"/>
        </w:rPr>
      </w:pPr>
    </w:p>
    <w:p w:rsidR="00145C21" w:rsidRDefault="00080751">
      <w:pPr>
        <w:keepNext/>
        <w:spacing w:after="0" w:line="240" w:lineRule="auto"/>
        <w:jc w:val="center"/>
        <w:rPr>
          <w:b/>
          <w:smallCaps/>
          <w:color w:val="17365D"/>
          <w:sz w:val="24"/>
          <w:szCs w:val="24"/>
          <w:u w:val="single"/>
        </w:rPr>
      </w:pPr>
      <w:r>
        <w:rPr>
          <w:b/>
          <w:smallCaps/>
          <w:color w:val="17365D"/>
          <w:sz w:val="24"/>
          <w:szCs w:val="24"/>
          <w:u w:val="single"/>
        </w:rPr>
        <w:t>PROFESSIONAL SUMMARY</w:t>
      </w:r>
    </w:p>
    <w:p w:rsidR="00145C21" w:rsidRDefault="00145C21">
      <w:pPr>
        <w:keepNext/>
        <w:spacing w:after="0" w:line="240" w:lineRule="auto"/>
        <w:jc w:val="center"/>
        <w:rPr>
          <w:b/>
          <w:smallCaps/>
          <w:color w:val="17365D"/>
          <w:sz w:val="24"/>
          <w:szCs w:val="24"/>
          <w:u w:val="single"/>
        </w:rPr>
      </w:pPr>
    </w:p>
    <w:p w:rsidR="00145C21" w:rsidRDefault="00080751">
      <w:pPr>
        <w:numPr>
          <w:ilvl w:val="0"/>
          <w:numId w:val="5"/>
        </w:numPr>
        <w:tabs>
          <w:tab w:val="left" w:pos="151"/>
          <w:tab w:val="left" w:pos="1800"/>
          <w:tab w:val="right" w:pos="10080"/>
        </w:tabs>
        <w:spacing w:after="0" w:line="240" w:lineRule="auto"/>
        <w:ind w:left="241" w:hanging="241"/>
        <w:jc w:val="both"/>
      </w:pPr>
      <w:r>
        <w:t>Working with Oracle India Private Limited</w:t>
      </w:r>
    </w:p>
    <w:p w:rsidR="00145C21" w:rsidRDefault="00080751">
      <w:pPr>
        <w:numPr>
          <w:ilvl w:val="0"/>
          <w:numId w:val="5"/>
        </w:numPr>
        <w:tabs>
          <w:tab w:val="left" w:pos="151"/>
          <w:tab w:val="left" w:pos="1800"/>
          <w:tab w:val="right" w:pos="10080"/>
        </w:tabs>
        <w:spacing w:after="0" w:line="240" w:lineRule="auto"/>
        <w:ind w:left="241" w:hanging="241"/>
        <w:jc w:val="both"/>
      </w:pPr>
      <w:r>
        <w:rPr>
          <w:sz w:val="21"/>
          <w:szCs w:val="21"/>
        </w:rPr>
        <w:t xml:space="preserve">Worked with </w:t>
      </w:r>
      <w:proofErr w:type="spellStart"/>
      <w:r>
        <w:rPr>
          <w:sz w:val="21"/>
          <w:szCs w:val="21"/>
        </w:rPr>
        <w:t>Keste</w:t>
      </w:r>
      <w:proofErr w:type="spellEnd"/>
      <w:r>
        <w:rPr>
          <w:sz w:val="21"/>
          <w:szCs w:val="21"/>
        </w:rPr>
        <w:t xml:space="preserve"> Software private limited as software engineer 2 from 2018 - 2019</w:t>
      </w:r>
    </w:p>
    <w:p w:rsidR="00145C21" w:rsidRDefault="00080751">
      <w:pPr>
        <w:numPr>
          <w:ilvl w:val="0"/>
          <w:numId w:val="5"/>
        </w:numPr>
        <w:tabs>
          <w:tab w:val="left" w:pos="151"/>
          <w:tab w:val="left" w:pos="1800"/>
          <w:tab w:val="right" w:pos="10080"/>
        </w:tabs>
        <w:spacing w:after="0" w:line="240" w:lineRule="auto"/>
        <w:ind w:left="241" w:hanging="241"/>
        <w:jc w:val="both"/>
      </w:pPr>
      <w:r>
        <w:rPr>
          <w:sz w:val="21"/>
          <w:szCs w:val="21"/>
        </w:rPr>
        <w:t>Started full time in Wipro Technologies in August 2015</w:t>
      </w:r>
    </w:p>
    <w:p w:rsidR="00145C21" w:rsidRDefault="00080751">
      <w:pPr>
        <w:numPr>
          <w:ilvl w:val="0"/>
          <w:numId w:val="5"/>
        </w:numPr>
        <w:tabs>
          <w:tab w:val="left" w:pos="151"/>
          <w:tab w:val="left" w:pos="1800"/>
          <w:tab w:val="right" w:pos="10080"/>
        </w:tabs>
        <w:spacing w:after="0" w:line="240" w:lineRule="auto"/>
        <w:ind w:left="241" w:hanging="241"/>
        <w:jc w:val="both"/>
      </w:pPr>
      <w:r>
        <w:rPr>
          <w:b/>
        </w:rPr>
        <w:t>Oracl</w:t>
      </w:r>
      <w:r>
        <w:rPr>
          <w:b/>
          <w:sz w:val="21"/>
          <w:szCs w:val="21"/>
        </w:rPr>
        <w:t>e</w:t>
      </w:r>
      <w:r>
        <w:rPr>
          <w:b/>
          <w:i/>
          <w:sz w:val="21"/>
          <w:szCs w:val="21"/>
        </w:rPr>
        <w:t xml:space="preserve"> </w:t>
      </w:r>
      <w:r>
        <w:rPr>
          <w:b/>
          <w:sz w:val="21"/>
          <w:szCs w:val="21"/>
        </w:rPr>
        <w:t>CPQ Cloud Service 2016 Certified Implementation</w:t>
      </w:r>
    </w:p>
    <w:p w:rsidR="00145C21" w:rsidRDefault="00080751">
      <w:pPr>
        <w:numPr>
          <w:ilvl w:val="0"/>
          <w:numId w:val="5"/>
        </w:numPr>
        <w:tabs>
          <w:tab w:val="left" w:pos="151"/>
          <w:tab w:val="left" w:pos="1800"/>
          <w:tab w:val="right" w:pos="10080"/>
        </w:tabs>
        <w:spacing w:after="0" w:line="240" w:lineRule="auto"/>
        <w:ind w:left="241" w:hanging="241"/>
        <w:jc w:val="both"/>
      </w:pPr>
      <w:r>
        <w:rPr>
          <w:sz w:val="21"/>
          <w:szCs w:val="21"/>
        </w:rPr>
        <w:t>B. Tech in Computer Science from Institute of Technical Education and Research, SOA University</w:t>
      </w:r>
    </w:p>
    <w:p w:rsidR="00145C21" w:rsidRDefault="00080751">
      <w:pPr>
        <w:numPr>
          <w:ilvl w:val="0"/>
          <w:numId w:val="5"/>
        </w:numPr>
        <w:tabs>
          <w:tab w:val="left" w:pos="151"/>
          <w:tab w:val="left" w:pos="1800"/>
          <w:tab w:val="right" w:pos="10080"/>
        </w:tabs>
        <w:spacing w:after="0" w:line="240" w:lineRule="auto"/>
        <w:ind w:left="241" w:hanging="241"/>
        <w:jc w:val="both"/>
      </w:pPr>
      <w:r>
        <w:rPr>
          <w:sz w:val="21"/>
          <w:szCs w:val="21"/>
        </w:rPr>
        <w:t>Possess systematic training and real-life experience in computer applications</w:t>
      </w:r>
    </w:p>
    <w:p w:rsidR="00145C21" w:rsidRDefault="00080751">
      <w:pPr>
        <w:keepNext/>
        <w:numPr>
          <w:ilvl w:val="0"/>
          <w:numId w:val="5"/>
        </w:numPr>
        <w:tabs>
          <w:tab w:val="left" w:pos="151"/>
          <w:tab w:val="left" w:pos="1800"/>
          <w:tab w:val="right" w:pos="10080"/>
        </w:tabs>
        <w:spacing w:after="0" w:line="240" w:lineRule="auto"/>
        <w:ind w:left="241" w:hanging="241"/>
        <w:jc w:val="both"/>
        <w:rPr>
          <w:smallCaps/>
          <w:color w:val="17365D"/>
          <w:u w:val="single"/>
        </w:rPr>
      </w:pPr>
      <w:r>
        <w:rPr>
          <w:sz w:val="21"/>
          <w:szCs w:val="21"/>
        </w:rPr>
        <w:t>Dedicated and enthusiastic with abilities to work in teams and consistently receive positive feedback from teammates and mentors</w:t>
      </w:r>
    </w:p>
    <w:p w:rsidR="00145C21" w:rsidRDefault="00080751">
      <w:pPr>
        <w:keepNext/>
        <w:numPr>
          <w:ilvl w:val="0"/>
          <w:numId w:val="5"/>
        </w:numPr>
        <w:tabs>
          <w:tab w:val="left" w:pos="151"/>
          <w:tab w:val="left" w:pos="1800"/>
          <w:tab w:val="right" w:pos="10080"/>
        </w:tabs>
        <w:spacing w:after="0" w:line="240" w:lineRule="auto"/>
        <w:ind w:left="241" w:hanging="241"/>
        <w:jc w:val="both"/>
        <w:rPr>
          <w:smallCaps/>
          <w:color w:val="17365D"/>
          <w:u w:val="single"/>
        </w:rPr>
      </w:pPr>
      <w:r>
        <w:rPr>
          <w:sz w:val="21"/>
          <w:szCs w:val="21"/>
        </w:rPr>
        <w:t>Possess strong written and verbal communication skills and ability to learn and work collaboratively</w:t>
      </w:r>
    </w:p>
    <w:p w:rsidR="00145C21" w:rsidRDefault="00145C21">
      <w:pPr>
        <w:tabs>
          <w:tab w:val="left" w:pos="151"/>
          <w:tab w:val="left" w:pos="1800"/>
          <w:tab w:val="right" w:pos="10080"/>
        </w:tabs>
        <w:spacing w:after="0" w:line="240" w:lineRule="auto"/>
        <w:ind w:left="241"/>
        <w:jc w:val="both"/>
        <w:rPr>
          <w:sz w:val="21"/>
          <w:szCs w:val="21"/>
        </w:rPr>
      </w:pPr>
    </w:p>
    <w:p w:rsidR="00145C21" w:rsidRDefault="00080751">
      <w:pPr>
        <w:keepNext/>
        <w:tabs>
          <w:tab w:val="left" w:pos="0"/>
        </w:tabs>
        <w:spacing w:after="0" w:line="240" w:lineRule="auto"/>
        <w:jc w:val="center"/>
        <w:rPr>
          <w:b/>
          <w:smallCaps/>
          <w:color w:val="17365D"/>
          <w:sz w:val="24"/>
          <w:szCs w:val="24"/>
          <w:u w:val="single"/>
        </w:rPr>
      </w:pPr>
      <w:r>
        <w:rPr>
          <w:b/>
          <w:smallCaps/>
          <w:color w:val="17365D"/>
          <w:sz w:val="24"/>
          <w:szCs w:val="24"/>
          <w:u w:val="single"/>
        </w:rPr>
        <w:lastRenderedPageBreak/>
        <w:t>PROFESSIONAL EXPERIENCE</w:t>
      </w:r>
    </w:p>
    <w:p w:rsidR="00145C21" w:rsidRDefault="00145C21">
      <w:pPr>
        <w:keepNext/>
        <w:tabs>
          <w:tab w:val="left" w:pos="0"/>
        </w:tabs>
        <w:spacing w:after="0" w:line="240" w:lineRule="auto"/>
        <w:jc w:val="center"/>
        <w:rPr>
          <w:b/>
          <w:smallCaps/>
          <w:color w:val="17365D"/>
          <w:sz w:val="24"/>
          <w:szCs w:val="24"/>
          <w:u w:val="single"/>
        </w:rPr>
      </w:pPr>
    </w:p>
    <w:tbl>
      <w:tblPr>
        <w:tblStyle w:val="ab"/>
        <w:tblW w:w="11112" w:type="dxa"/>
        <w:tblInd w:w="-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2"/>
      </w:tblGrid>
      <w:tr w:rsidR="00145C21" w:rsidTr="0014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12" w:type="dxa"/>
          </w:tcPr>
          <w:p w:rsidR="00145C21" w:rsidRDefault="00080751">
            <w:pPr>
              <w:keepNext/>
              <w:rPr>
                <w:sz w:val="21"/>
                <w:szCs w:val="21"/>
              </w:rPr>
            </w:pPr>
            <w:r>
              <w:rPr>
                <w:b/>
                <w:color w:val="17365D"/>
                <w:sz w:val="21"/>
                <w:szCs w:val="21"/>
              </w:rPr>
              <w:t>Oracle India Private Limited, BANGALORE, INDIA</w:t>
            </w:r>
            <w:r>
              <w:rPr>
                <w:sz w:val="21"/>
                <w:szCs w:val="21"/>
              </w:rPr>
              <w:t xml:space="preserve">                                                                    </w:t>
            </w:r>
            <w:r>
              <w:rPr>
                <w:b/>
                <w:sz w:val="21"/>
                <w:szCs w:val="21"/>
              </w:rPr>
              <w:t>April 2019  – Present</w:t>
            </w:r>
          </w:p>
          <w:p w:rsidR="00145C21" w:rsidRDefault="00080751">
            <w:pPr>
              <w:keepNext/>
              <w:ind w:left="-18"/>
              <w:rPr>
                <w:b/>
                <w:color w:val="17365D"/>
                <w:sz w:val="21"/>
                <w:szCs w:val="21"/>
              </w:rPr>
            </w:pPr>
            <w:r>
              <w:rPr>
                <w:b/>
                <w:color w:val="17365D"/>
                <w:sz w:val="21"/>
                <w:szCs w:val="21"/>
              </w:rPr>
              <w:t>Senior  Solutions Engineer , BigMachines (CPQ)</w:t>
            </w:r>
          </w:p>
          <w:p w:rsidR="00145C21" w:rsidRDefault="00080751">
            <w:pPr>
              <w:keepNext/>
              <w:ind w:left="710" w:hanging="720"/>
              <w:rPr>
                <w:b/>
                <w:color w:val="17365D"/>
                <w:sz w:val="21"/>
                <w:szCs w:val="21"/>
              </w:rPr>
            </w:pPr>
            <w:r>
              <w:rPr>
                <w:b/>
                <w:color w:val="17365D"/>
                <w:sz w:val="21"/>
                <w:szCs w:val="21"/>
              </w:rPr>
              <w:t xml:space="preserve">             I am part of the Industry Demo team where we prepare Demo (POCs) for a variety of customers. These solutions are      created using different technologies (CRM, Sales Cloud, OIC etc.)</w:t>
            </w:r>
          </w:p>
          <w:p w:rsidR="00145C21" w:rsidRDefault="00080751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2"/>
              <w:rPr>
                <w:rFonts w:ascii="Calibri" w:eastAsia="Calibri" w:hAnsi="Calibri" w:cs="Calibri"/>
                <w:b/>
                <w:color w:val="17365D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17365D"/>
                <w:sz w:val="21"/>
                <w:szCs w:val="21"/>
              </w:rPr>
              <w:t>Projects:</w:t>
            </w:r>
          </w:p>
          <w:p w:rsidR="007374D2" w:rsidRDefault="007374D2" w:rsidP="007374D2">
            <w:pPr>
              <w:pStyle w:val="ListParagraph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17365D"/>
                <w:sz w:val="21"/>
                <w:szCs w:val="21"/>
              </w:rPr>
            </w:pPr>
            <w:r>
              <w:rPr>
                <w:rFonts w:eastAsia="Calibri"/>
                <w:b/>
                <w:color w:val="17365D"/>
                <w:sz w:val="21"/>
                <w:szCs w:val="21"/>
              </w:rPr>
              <w:t>CPQ-OIC-ODA integration:</w:t>
            </w:r>
          </w:p>
          <w:p w:rsidR="007374D2" w:rsidRPr="00DF5D14" w:rsidRDefault="008C4DDB" w:rsidP="007374D2">
            <w:pPr>
              <w:pStyle w:val="ListParagraph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bookmarkStart w:id="1" w:name="_GoBack"/>
            <w:r w:rsidRPr="00DF5D14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An extension to Deliver anything as a service project (mentioned below) to add the functionality of a chatbot using REST APIs and create a headless CPQ as a solution. Fusion and VBCS were used to get the customer data and create the login screen respectively</w:t>
            </w:r>
          </w:p>
          <w:bookmarkEnd w:id="1"/>
          <w:p w:rsidR="00145C21" w:rsidRDefault="00080751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17365D"/>
                <w:sz w:val="21"/>
                <w:szCs w:val="21"/>
              </w:rPr>
              <w:t>Digital Convergence V3:</w:t>
            </w:r>
          </w:p>
          <w:p w:rsidR="00145C21" w:rsidRDefault="00080751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bookmarkStart w:id="2" w:name="_heading=h.30j0zll" w:colFirst="0" w:colLast="0"/>
            <w:bookmarkEnd w:id="2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Worked on enhancements for Oracle CPQ for the version 3, which included migration from old instance and solving integration issues with OCC</w:t>
            </w:r>
          </w:p>
          <w:p w:rsidR="00145C21" w:rsidRDefault="00080751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17365D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17365D"/>
                <w:sz w:val="21"/>
                <w:szCs w:val="21"/>
              </w:rPr>
              <w:t>Mandated CPQ migration with minor fixes:</w:t>
            </w:r>
          </w:p>
          <w:p w:rsidR="00145C21" w:rsidRDefault="00080751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Worked on manual migration of data from old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instances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 of Q2C to the upgraded version. </w:t>
            </w:r>
          </w:p>
          <w:p w:rsidR="00145C21" w:rsidRDefault="00080751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17365D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17365D"/>
                <w:sz w:val="21"/>
                <w:szCs w:val="21"/>
              </w:rPr>
              <w:t>Deliver anything as a Service:</w:t>
            </w:r>
          </w:p>
          <w:p w:rsidR="00145C21" w:rsidRDefault="00080751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Worked on this project to identify the data sets that can  be a part of the master’s template. Solved issues with integration with fusion.</w:t>
            </w:r>
          </w:p>
          <w:p w:rsidR="00145C21" w:rsidRDefault="00080751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17365D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17365D"/>
                <w:sz w:val="21"/>
                <w:szCs w:val="21"/>
              </w:rPr>
              <w:t>Post go-live support:</w:t>
            </w:r>
          </w:p>
          <w:p w:rsidR="00145C21" w:rsidRDefault="00080751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22"/>
              <w:rPr>
                <w:rFonts w:ascii="Calibri" w:eastAsia="Calibri" w:hAnsi="Calibri" w:cs="Calibri"/>
                <w:color w:val="17365D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Worked simultaneously on this project to fix/test the issue on the production instance for Q2C</w:t>
            </w:r>
          </w:p>
          <w:p w:rsidR="00145C21" w:rsidRDefault="00080751">
            <w:pPr>
              <w:keepNext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Apart from CPQ projects, I have also been part of other projects like 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GBU Product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Intelligent frictionless Commerce</w:t>
            </w:r>
          </w:p>
          <w:p w:rsidR="00145C21" w:rsidRDefault="00080751">
            <w:pPr>
              <w:keepNext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Additionally, I have been taking up courses on python and machine learning. I have completed the Course offered by Google and Coursera</w:t>
            </w:r>
          </w:p>
          <w:p w:rsidR="00145C21" w:rsidRDefault="00080751">
            <w:pPr>
              <w:keepNext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Currently, I am taking up hands-on  course on Machine Learning</w:t>
            </w:r>
          </w:p>
          <w:p w:rsidR="00145C21" w:rsidRDefault="00080751">
            <w:pPr>
              <w:tabs>
                <w:tab w:val="left" w:pos="151"/>
                <w:tab w:val="left" w:pos="1800"/>
                <w:tab w:val="right" w:pos="10080"/>
              </w:tabs>
              <w:ind w:left="-1800"/>
              <w:jc w:val="both"/>
              <w:rPr>
                <w:sz w:val="21"/>
                <w:szCs w:val="21"/>
              </w:rPr>
            </w:pPr>
            <w:r>
              <w:rPr>
                <w:b/>
                <w:color w:val="17365D"/>
                <w:sz w:val="21"/>
                <w:szCs w:val="21"/>
              </w:rPr>
              <w:t xml:space="preserve">                              2</w:t>
            </w:r>
          </w:p>
        </w:tc>
      </w:tr>
    </w:tbl>
    <w:p w:rsidR="00145C21" w:rsidRDefault="00145C2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1"/>
          <w:szCs w:val="21"/>
        </w:rPr>
      </w:pPr>
    </w:p>
    <w:tbl>
      <w:tblPr>
        <w:tblStyle w:val="ac"/>
        <w:tblW w:w="11160" w:type="dxa"/>
        <w:tblInd w:w="-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145C21" w:rsidTr="0014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0" w:type="dxa"/>
          </w:tcPr>
          <w:p w:rsidR="00145C21" w:rsidRDefault="00080751">
            <w:pPr>
              <w:keepNext/>
              <w:ind w:left="-18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color w:val="17365D"/>
                <w:sz w:val="21"/>
                <w:szCs w:val="21"/>
              </w:rPr>
              <w:lastRenderedPageBreak/>
              <w:t>Keste</w:t>
            </w:r>
            <w:proofErr w:type="spellEnd"/>
            <w:r>
              <w:rPr>
                <w:b/>
                <w:color w:val="17365D"/>
                <w:sz w:val="21"/>
                <w:szCs w:val="21"/>
              </w:rPr>
              <w:t xml:space="preserve"> software Pvt limited, Hyderabad, INDIA                                                                        </w:t>
            </w:r>
            <w:r>
              <w:rPr>
                <w:b/>
                <w:sz w:val="21"/>
                <w:szCs w:val="21"/>
              </w:rPr>
              <w:t>January 2018 – March 2019</w:t>
            </w:r>
          </w:p>
          <w:p w:rsidR="00145C21" w:rsidRDefault="00080751">
            <w:pPr>
              <w:keepNext/>
              <w:ind w:left="-18"/>
              <w:rPr>
                <w:b/>
                <w:color w:val="17365D"/>
                <w:sz w:val="21"/>
                <w:szCs w:val="21"/>
              </w:rPr>
            </w:pPr>
            <w:r>
              <w:rPr>
                <w:b/>
                <w:color w:val="17365D"/>
                <w:sz w:val="21"/>
                <w:szCs w:val="21"/>
              </w:rPr>
              <w:t>Software Engineer 2, BigMachines (CPQ)</w:t>
            </w:r>
          </w:p>
          <w:p w:rsidR="00145C21" w:rsidRDefault="00080751">
            <w:pPr>
              <w:numPr>
                <w:ilvl w:val="0"/>
                <w:numId w:val="4"/>
              </w:numPr>
              <w:tabs>
                <w:tab w:val="left" w:pos="151"/>
                <w:tab w:val="left" w:pos="1800"/>
                <w:tab w:val="right" w:pos="1008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Worked for Veritas, AGCO and Symantec projects</w:t>
            </w:r>
          </w:p>
          <w:p w:rsidR="00145C21" w:rsidRDefault="00080751">
            <w:pPr>
              <w:numPr>
                <w:ilvl w:val="0"/>
                <w:numId w:val="4"/>
              </w:numPr>
              <w:tabs>
                <w:tab w:val="left" w:pos="151"/>
                <w:tab w:val="left" w:pos="1800"/>
                <w:tab w:val="right" w:pos="1008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Worked on rules, commerce, data tables, BML, users, layout, and document design and integration with Salesforce (testing and debugging)</w:t>
            </w:r>
          </w:p>
          <w:p w:rsidR="00145C21" w:rsidRDefault="00080751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1"/>
                <w:tab w:val="left" w:pos="1800"/>
                <w:tab w:val="right" w:pos="1008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 involved in migrations during releases</w:t>
            </w:r>
          </w:p>
          <w:p w:rsidR="00145C21" w:rsidRDefault="00080751">
            <w:pPr>
              <w:numPr>
                <w:ilvl w:val="0"/>
                <w:numId w:val="4"/>
              </w:numPr>
              <w:tabs>
                <w:tab w:val="left" w:pos="151"/>
                <w:tab w:val="left" w:pos="1800"/>
                <w:tab w:val="right" w:pos="1008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Worked on XSL, XML changes</w:t>
            </w:r>
          </w:p>
          <w:p w:rsidR="00145C21" w:rsidRDefault="00145C21">
            <w:pPr>
              <w:tabs>
                <w:tab w:val="left" w:pos="151"/>
                <w:tab w:val="left" w:pos="1800"/>
                <w:tab w:val="right" w:pos="10080"/>
              </w:tabs>
              <w:jc w:val="both"/>
            </w:pPr>
          </w:p>
          <w:p w:rsidR="00145C21" w:rsidRDefault="00080751">
            <w:pPr>
              <w:tabs>
                <w:tab w:val="left" w:pos="151"/>
                <w:tab w:val="left" w:pos="1800"/>
                <w:tab w:val="right" w:pos="10080"/>
              </w:tabs>
              <w:jc w:val="both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Projects worked on:</w:t>
            </w:r>
          </w:p>
          <w:p w:rsidR="00145C21" w:rsidRDefault="00080751">
            <w:pPr>
              <w:tabs>
                <w:tab w:val="left" w:pos="151"/>
                <w:tab w:val="left" w:pos="1800"/>
                <w:tab w:val="right" w:pos="10080"/>
              </w:tabs>
              <w:jc w:val="both"/>
            </w:pPr>
            <w:r>
              <w:t xml:space="preserve"> </w:t>
            </w:r>
          </w:p>
          <w:tbl>
            <w:tblPr>
              <w:tblStyle w:val="ad"/>
              <w:tblW w:w="1000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68"/>
              <w:gridCol w:w="3282"/>
              <w:gridCol w:w="3559"/>
            </w:tblGrid>
            <w:tr w:rsidR="00145C21">
              <w:trPr>
                <w:trHeight w:val="600"/>
              </w:trPr>
              <w:tc>
                <w:tcPr>
                  <w:tcW w:w="3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5C21" w:rsidRDefault="00080751">
                  <w:pPr>
                    <w:jc w:val="both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>Job role</w:t>
                  </w:r>
                </w:p>
                <w:p w:rsidR="00145C21" w:rsidRDefault="00080751">
                  <w:pPr>
                    <w:jc w:val="both"/>
                    <w:rPr>
                      <w:rFonts w:ascii="Cambria" w:eastAsia="Cambria" w:hAnsi="Cambria" w:cs="Cambr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</w:rPr>
                    <w:t>Developer/Support</w:t>
                  </w:r>
                </w:p>
                <w:p w:rsidR="00145C21" w:rsidRDefault="00145C21">
                  <w:pPr>
                    <w:widowControl w:val="0"/>
                    <w:jc w:val="both"/>
                    <w:rPr>
                      <w:rFonts w:ascii="Cambria" w:eastAsia="Cambria" w:hAnsi="Cambria" w:cs="Cambr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5C21" w:rsidRDefault="00080751">
                  <w:pPr>
                    <w:jc w:val="both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>Project name</w:t>
                  </w:r>
                </w:p>
                <w:p w:rsidR="00145C21" w:rsidRDefault="00080751">
                  <w:pPr>
                    <w:widowControl w:val="0"/>
                    <w:jc w:val="both"/>
                    <w:rPr>
                      <w:rFonts w:ascii="Cambria" w:eastAsia="Cambria" w:hAnsi="Cambria" w:cs="Cambr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222222"/>
                      <w:sz w:val="21"/>
                      <w:szCs w:val="21"/>
                      <w:highlight w:val="white"/>
                    </w:rPr>
                    <w:t>Veritas</w:t>
                  </w:r>
                </w:p>
              </w:tc>
              <w:tc>
                <w:tcPr>
                  <w:tcW w:w="3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5C21" w:rsidRDefault="00080751">
                  <w:pPr>
                    <w:jc w:val="both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>Duration of project</w:t>
                  </w:r>
                </w:p>
                <w:p w:rsidR="00145C21" w:rsidRDefault="00080751">
                  <w:pPr>
                    <w:jc w:val="both"/>
                    <w:rPr>
                      <w:rFonts w:ascii="Cambria" w:eastAsia="Cambria" w:hAnsi="Cambria" w:cs="Cambria"/>
                      <w:color w:val="000000"/>
                      <w:sz w:val="22"/>
                      <w:szCs w:val="22"/>
                    </w:rPr>
                  </w:pPr>
                  <w:bookmarkStart w:id="3" w:name="_heading=h.1fob9te" w:colFirst="0" w:colLast="0"/>
                  <w:bookmarkEnd w:id="3"/>
                  <w:r>
                    <w:rPr>
                      <w:rFonts w:ascii="Cambria" w:eastAsia="Cambria" w:hAnsi="Cambria" w:cs="Cambria"/>
                      <w:color w:val="000000"/>
                      <w:sz w:val="22"/>
                      <w:szCs w:val="22"/>
                    </w:rPr>
                    <w:t>June 2018 to August 2018</w:t>
                  </w:r>
                </w:p>
              </w:tc>
            </w:tr>
            <w:tr w:rsidR="00145C21">
              <w:trPr>
                <w:trHeight w:val="1440"/>
              </w:trPr>
              <w:tc>
                <w:tcPr>
                  <w:tcW w:w="100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5C21" w:rsidRDefault="00080751">
                  <w:pPr>
                    <w:jc w:val="both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>Project description (scope and solution)</w:t>
                  </w:r>
                </w:p>
                <w:p w:rsidR="00145C21" w:rsidRDefault="00145C21">
                  <w:pPr>
                    <w:jc w:val="both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</w:p>
                <w:p w:rsidR="00145C21" w:rsidRDefault="00080751">
                  <w:pPr>
                    <w:jc w:val="both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1"/>
                      <w:szCs w:val="21"/>
                    </w:rPr>
                    <w:t>Veritas Technologies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LLC is an American international </w:t>
                  </w:r>
                  <w:hyperlink r:id="rId11">
                    <w:r>
                      <w:rPr>
                        <w:rFonts w:ascii="Calibri" w:eastAsia="Calibri" w:hAnsi="Calibri" w:cs="Calibri"/>
                        <w:sz w:val="21"/>
                        <w:szCs w:val="21"/>
                      </w:rPr>
                      <w:t>data management</w:t>
                    </w:r>
                  </w:hyperlink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 company headquartered in </w:t>
                  </w:r>
                  <w:hyperlink r:id="rId12">
                    <w:r>
                      <w:rPr>
                        <w:rFonts w:ascii="Calibri" w:eastAsia="Calibri" w:hAnsi="Calibri" w:cs="Calibri"/>
                        <w:sz w:val="21"/>
                        <w:szCs w:val="21"/>
                      </w:rPr>
                      <w:t>Mountain View, California</w:t>
                    </w:r>
                  </w:hyperlink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. It specializes in storage management software including the first commercial </w:t>
                  </w:r>
                  <w:hyperlink r:id="rId13">
                    <w:r>
                      <w:rPr>
                        <w:rFonts w:ascii="Calibri" w:eastAsia="Calibri" w:hAnsi="Calibri" w:cs="Calibri"/>
                        <w:sz w:val="21"/>
                        <w:szCs w:val="21"/>
                      </w:rPr>
                      <w:t>journaling file system</w:t>
                    </w:r>
                  </w:hyperlink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, </w:t>
                  </w:r>
                  <w:proofErr w:type="spellStart"/>
                  <w:r>
                    <w:rPr>
                      <w:sz w:val="22"/>
                      <w:szCs w:val="22"/>
                    </w:rPr>
                    <w:fldChar w:fldCharType="begin"/>
                  </w:r>
                  <w:r>
                    <w:instrText xml:space="preserve"> HYPERLINK "https://en.wikipedia.org/wiki/Veritas_File_System" \h </w:instrText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VxFS</w:t>
                  </w:r>
                  <w:proofErr w:type="spellEnd"/>
                  <w:r>
                    <w:rPr>
                      <w:sz w:val="21"/>
                      <w:szCs w:val="21"/>
                    </w:rPr>
                    <w:fldChar w:fldCharType="end"/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, </w:t>
                  </w:r>
                  <w:proofErr w:type="spellStart"/>
                  <w:r>
                    <w:rPr>
                      <w:sz w:val="22"/>
                      <w:szCs w:val="22"/>
                    </w:rPr>
                    <w:fldChar w:fldCharType="begin"/>
                  </w:r>
                  <w:r>
                    <w:instrText xml:space="preserve"> HYPERLINK "https://en.wikipedia.org/wiki/Veritas_Volume_Manager" \h </w:instrText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VxVM</w:t>
                  </w:r>
                  <w:proofErr w:type="spellEnd"/>
                  <w:r>
                    <w:rPr>
                      <w:sz w:val="21"/>
                      <w:szCs w:val="21"/>
                    </w:rPr>
                    <w:fldChar w:fldCharType="end"/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, </w:t>
                  </w:r>
                  <w:hyperlink r:id="rId14">
                    <w:r>
                      <w:rPr>
                        <w:rFonts w:ascii="Calibri" w:eastAsia="Calibri" w:hAnsi="Calibri" w:cs="Calibri"/>
                        <w:sz w:val="21"/>
                        <w:szCs w:val="21"/>
                      </w:rPr>
                      <w:t>VCS</w:t>
                    </w:r>
                  </w:hyperlink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, the personal/small office backup software </w:t>
                  </w:r>
                  <w:hyperlink r:id="rId15">
                    <w:r>
                      <w:rPr>
                        <w:rFonts w:ascii="Calibri" w:eastAsia="Calibri" w:hAnsi="Calibri" w:cs="Calibri"/>
                        <w:sz w:val="21"/>
                        <w:szCs w:val="21"/>
                      </w:rPr>
                      <w:t>Backup Exec</w:t>
                    </w:r>
                  </w:hyperlink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 and the enterprise </w:t>
                  </w:r>
                  <w:hyperlink r:id="rId16">
                    <w:r>
                      <w:rPr>
                        <w:rFonts w:ascii="Calibri" w:eastAsia="Calibri" w:hAnsi="Calibri" w:cs="Calibri"/>
                        <w:sz w:val="21"/>
                        <w:szCs w:val="21"/>
                      </w:rPr>
                      <w:t>backup</w:t>
                    </w:r>
                  </w:hyperlink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 </w:t>
                  </w:r>
                  <w:hyperlink r:id="rId17">
                    <w:r>
                      <w:rPr>
                        <w:rFonts w:ascii="Calibri" w:eastAsia="Calibri" w:hAnsi="Calibri" w:cs="Calibri"/>
                        <w:sz w:val="21"/>
                        <w:szCs w:val="21"/>
                      </w:rPr>
                      <w:t>software</w:t>
                    </w:r>
                  </w:hyperlink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, </w:t>
                  </w:r>
                  <w:hyperlink r:id="rId18">
                    <w:r>
                      <w:rPr>
                        <w:rFonts w:ascii="Calibri" w:eastAsia="Calibri" w:hAnsi="Calibri" w:cs="Calibri"/>
                        <w:sz w:val="21"/>
                        <w:szCs w:val="21"/>
                      </w:rPr>
                      <w:t>NetBackup</w:t>
                    </w:r>
                  </w:hyperlink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.</w:t>
                  </w:r>
                </w:p>
              </w:tc>
            </w:tr>
            <w:tr w:rsidR="00145C21">
              <w:trPr>
                <w:trHeight w:val="1460"/>
              </w:trPr>
              <w:tc>
                <w:tcPr>
                  <w:tcW w:w="100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5C21" w:rsidRDefault="00080751">
                  <w:pPr>
                    <w:jc w:val="both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>Responsibilities</w:t>
                  </w:r>
                </w:p>
                <w:p w:rsidR="00145C21" w:rsidRDefault="0008075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1"/>
                      <w:tab w:val="left" w:pos="1800"/>
                      <w:tab w:val="right" w:pos="10080"/>
                    </w:tabs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Worked on rules, commerce, data tables, BML, users, layout and commerce library</w:t>
                  </w:r>
                </w:p>
                <w:p w:rsidR="00145C21" w:rsidRDefault="0008075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1"/>
                      <w:tab w:val="left" w:pos="1800"/>
                      <w:tab w:val="right" w:pos="10080"/>
                    </w:tabs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Was involved in migrations for different releases</w:t>
                  </w:r>
                </w:p>
                <w:p w:rsidR="00145C21" w:rsidRDefault="0008075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1"/>
                      <w:tab w:val="left" w:pos="1800"/>
                      <w:tab w:val="right" w:pos="10080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Worked on XSL, XML JavaScript changes</w:t>
                  </w:r>
                </w:p>
              </w:tc>
            </w:tr>
          </w:tbl>
          <w:p w:rsidR="00145C21" w:rsidRDefault="00145C21"/>
          <w:p w:rsidR="00145C21" w:rsidRDefault="00145C21"/>
          <w:p w:rsidR="00145C21" w:rsidRDefault="00145C21"/>
          <w:tbl>
            <w:tblPr>
              <w:tblStyle w:val="ae"/>
              <w:tblW w:w="1000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68"/>
              <w:gridCol w:w="3282"/>
              <w:gridCol w:w="3559"/>
            </w:tblGrid>
            <w:tr w:rsidR="00145C21">
              <w:trPr>
                <w:trHeight w:val="600"/>
              </w:trPr>
              <w:tc>
                <w:tcPr>
                  <w:tcW w:w="3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5C21" w:rsidRDefault="00080751">
                  <w:pPr>
                    <w:jc w:val="both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>Job role</w:t>
                  </w:r>
                </w:p>
                <w:p w:rsidR="00145C21" w:rsidRDefault="00080751">
                  <w:pPr>
                    <w:jc w:val="both"/>
                    <w:rPr>
                      <w:rFonts w:ascii="Cambria" w:eastAsia="Cambria" w:hAnsi="Cambria" w:cs="Cambr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</w:rPr>
                    <w:t>Developer/Support</w:t>
                  </w:r>
                </w:p>
                <w:p w:rsidR="00145C21" w:rsidRDefault="00145C21">
                  <w:pPr>
                    <w:widowControl w:val="0"/>
                    <w:jc w:val="both"/>
                    <w:rPr>
                      <w:rFonts w:ascii="Cambria" w:eastAsia="Cambria" w:hAnsi="Cambria" w:cs="Cambr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5C21" w:rsidRDefault="00080751">
                  <w:pPr>
                    <w:jc w:val="both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>Project name</w:t>
                  </w:r>
                </w:p>
                <w:p w:rsidR="00145C21" w:rsidRDefault="00080751">
                  <w:pPr>
                    <w:widowControl w:val="0"/>
                    <w:jc w:val="both"/>
                    <w:rPr>
                      <w:rFonts w:ascii="Cambria" w:eastAsia="Cambria" w:hAnsi="Cambria" w:cs="Cambr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222222"/>
                      <w:sz w:val="21"/>
                      <w:szCs w:val="21"/>
                      <w:highlight w:val="white"/>
                    </w:rPr>
                    <w:t>AGCO</w:t>
                  </w:r>
                </w:p>
              </w:tc>
              <w:tc>
                <w:tcPr>
                  <w:tcW w:w="3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5C21" w:rsidRDefault="00080751">
                  <w:pPr>
                    <w:jc w:val="both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>Duration of project</w:t>
                  </w:r>
                </w:p>
                <w:p w:rsidR="00145C21" w:rsidRDefault="00080751">
                  <w:pPr>
                    <w:jc w:val="both"/>
                    <w:rPr>
                      <w:rFonts w:ascii="Cambria" w:eastAsia="Cambria" w:hAnsi="Cambria" w:cs="Cambr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eastAsia="Cambria" w:hAnsi="Cambria" w:cs="Cambria"/>
                      <w:color w:val="000000"/>
                      <w:sz w:val="22"/>
                      <w:szCs w:val="22"/>
                    </w:rPr>
                    <w:t>August 2018 to March 2019</w:t>
                  </w:r>
                </w:p>
              </w:tc>
            </w:tr>
            <w:tr w:rsidR="00145C21">
              <w:trPr>
                <w:trHeight w:val="1440"/>
              </w:trPr>
              <w:tc>
                <w:tcPr>
                  <w:tcW w:w="100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5C21" w:rsidRDefault="00080751">
                  <w:pPr>
                    <w:jc w:val="both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>Project description (scope and solution)</w:t>
                  </w:r>
                </w:p>
                <w:p w:rsidR="00145C21" w:rsidRDefault="00145C21">
                  <w:pPr>
                    <w:jc w:val="both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</w:p>
                <w:p w:rsidR="00145C21" w:rsidRDefault="00080751">
                  <w:pPr>
                    <w:jc w:val="both"/>
                    <w:rPr>
                      <w:rFonts w:ascii="Cambria" w:eastAsia="Cambria" w:hAnsi="Cambria" w:cs="Cambr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>AGCO Corporation</w:t>
                  </w:r>
                  <w:r>
                    <w:rPr>
                      <w:rFonts w:ascii="Verdana" w:eastAsia="Verdana" w:hAnsi="Verdana" w:cs="Verdana"/>
                      <w:color w:val="000000"/>
                    </w:rPr>
                    <w:t> 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is an American </w:t>
                  </w:r>
                  <w:hyperlink r:id="rId19">
                    <w:r>
                      <w:rPr>
                        <w:rFonts w:ascii="Calibri" w:eastAsia="Calibri" w:hAnsi="Calibri" w:cs="Calibri"/>
                        <w:sz w:val="21"/>
                        <w:szCs w:val="21"/>
                      </w:rPr>
                      <w:t>agricultural</w:t>
                    </w:r>
                  </w:hyperlink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 </w:t>
                  </w:r>
                  <w:hyperlink r:id="rId20">
                    <w:r>
                      <w:rPr>
                        <w:rFonts w:ascii="Calibri" w:eastAsia="Calibri" w:hAnsi="Calibri" w:cs="Calibri"/>
                        <w:sz w:val="21"/>
                        <w:szCs w:val="21"/>
                      </w:rPr>
                      <w:t>equipment</w:t>
                    </w:r>
                  </w:hyperlink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 </w:t>
                  </w:r>
                  <w:hyperlink r:id="rId21">
                    <w:r>
                      <w:rPr>
                        <w:rFonts w:ascii="Calibri" w:eastAsia="Calibri" w:hAnsi="Calibri" w:cs="Calibri"/>
                        <w:sz w:val="21"/>
                        <w:szCs w:val="21"/>
                      </w:rPr>
                      <w:t>manufacturer</w:t>
                    </w:r>
                  </w:hyperlink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 headquartered in </w:t>
                  </w:r>
                  <w:hyperlink r:id="rId22">
                    <w:r>
                      <w:rPr>
                        <w:rFonts w:ascii="Calibri" w:eastAsia="Calibri" w:hAnsi="Calibri" w:cs="Calibri"/>
                        <w:sz w:val="21"/>
                        <w:szCs w:val="21"/>
                      </w:rPr>
                      <w:t>Duluth, Georgia</w:t>
                    </w:r>
                  </w:hyperlink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, United States. AGCO was established in 1990 when executives at Deutz-Allis bought out Deutz-Allis North American operations from the parent corporation KHD (</w:t>
                  </w:r>
                  <w:proofErr w:type="spellStart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Klöckner</w:t>
                  </w:r>
                  <w:proofErr w:type="spellEnd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-Humboldt-Deutz), a German company that owned the </w:t>
                  </w:r>
                  <w:hyperlink r:id="rId23">
                    <w:r>
                      <w:rPr>
                        <w:rFonts w:ascii="Calibri" w:eastAsia="Calibri" w:hAnsi="Calibri" w:cs="Calibri"/>
                        <w:sz w:val="21"/>
                        <w:szCs w:val="21"/>
                      </w:rPr>
                      <w:t>Deutz-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21"/>
                        <w:szCs w:val="21"/>
                      </w:rPr>
                      <w:t>Fahr</w:t>
                    </w:r>
                    <w:proofErr w:type="spellEnd"/>
                  </w:hyperlink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 brand of agriculture equipment</w:t>
                  </w:r>
                </w:p>
              </w:tc>
            </w:tr>
            <w:tr w:rsidR="00145C21">
              <w:trPr>
                <w:trHeight w:val="1460"/>
              </w:trPr>
              <w:tc>
                <w:tcPr>
                  <w:tcW w:w="100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5C21" w:rsidRDefault="00080751">
                  <w:pPr>
                    <w:jc w:val="both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>Responsibilities</w:t>
                  </w:r>
                </w:p>
                <w:p w:rsidR="00145C21" w:rsidRDefault="00080751">
                  <w:pPr>
                    <w:numPr>
                      <w:ilvl w:val="0"/>
                      <w:numId w:val="1"/>
                    </w:numPr>
                    <w:tabs>
                      <w:tab w:val="left" w:pos="151"/>
                      <w:tab w:val="left" w:pos="1800"/>
                      <w:tab w:val="right" w:pos="10080"/>
                    </w:tabs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Worked on different CPQ enhancements</w:t>
                  </w:r>
                </w:p>
                <w:p w:rsidR="00145C21" w:rsidRDefault="00080751">
                  <w:pPr>
                    <w:numPr>
                      <w:ilvl w:val="0"/>
                      <w:numId w:val="1"/>
                    </w:numPr>
                    <w:tabs>
                      <w:tab w:val="left" w:pos="151"/>
                      <w:tab w:val="left" w:pos="1800"/>
                      <w:tab w:val="right" w:pos="10080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Worked on integration testing and solved issues for the integration process</w:t>
                  </w:r>
                  <w:r>
                    <w:rPr>
                      <w:rFonts w:ascii="Verdana" w:eastAsia="Verdana" w:hAnsi="Verdana" w:cs="Verdana"/>
                      <w:color w:val="000000"/>
                    </w:rPr>
                    <w:t xml:space="preserve"> </w:t>
                  </w:r>
                </w:p>
              </w:tc>
            </w:tr>
          </w:tbl>
          <w:p w:rsidR="00145C21" w:rsidRDefault="00145C21"/>
          <w:p w:rsidR="00145C21" w:rsidRDefault="00145C21">
            <w:pPr>
              <w:tabs>
                <w:tab w:val="left" w:pos="151"/>
                <w:tab w:val="left" w:pos="1800"/>
                <w:tab w:val="right" w:pos="10080"/>
              </w:tabs>
              <w:jc w:val="both"/>
            </w:pPr>
          </w:p>
        </w:tc>
      </w:tr>
      <w:tr w:rsidR="00145C21" w:rsidTr="0014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0" w:type="dxa"/>
          </w:tcPr>
          <w:p w:rsidR="00145C21" w:rsidRDefault="00145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Style w:val="af"/>
              <w:tblW w:w="1000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68"/>
              <w:gridCol w:w="3282"/>
              <w:gridCol w:w="3559"/>
            </w:tblGrid>
            <w:tr w:rsidR="00145C21">
              <w:trPr>
                <w:trHeight w:val="600"/>
              </w:trPr>
              <w:tc>
                <w:tcPr>
                  <w:tcW w:w="3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5C21" w:rsidRDefault="00080751">
                  <w:pPr>
                    <w:jc w:val="both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lastRenderedPageBreak/>
                    <w:t>Job role</w:t>
                  </w:r>
                </w:p>
                <w:p w:rsidR="00145C21" w:rsidRDefault="00080751">
                  <w:pPr>
                    <w:jc w:val="both"/>
                    <w:rPr>
                      <w:rFonts w:ascii="Cambria" w:eastAsia="Cambria" w:hAnsi="Cambria" w:cs="Cambr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</w:rPr>
                    <w:t>Support</w:t>
                  </w:r>
                </w:p>
                <w:p w:rsidR="00145C21" w:rsidRDefault="00145C21">
                  <w:pPr>
                    <w:widowControl w:val="0"/>
                    <w:jc w:val="both"/>
                    <w:rPr>
                      <w:rFonts w:ascii="Cambria" w:eastAsia="Cambria" w:hAnsi="Cambria" w:cs="Cambr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5C21" w:rsidRDefault="00080751">
                  <w:pPr>
                    <w:jc w:val="both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>Project name</w:t>
                  </w:r>
                </w:p>
                <w:p w:rsidR="00145C21" w:rsidRDefault="00080751">
                  <w:pPr>
                    <w:widowControl w:val="0"/>
                    <w:jc w:val="both"/>
                    <w:rPr>
                      <w:rFonts w:ascii="Cambria" w:eastAsia="Cambria" w:hAnsi="Cambria" w:cs="Cambr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222222"/>
                      <w:sz w:val="21"/>
                      <w:szCs w:val="21"/>
                      <w:highlight w:val="white"/>
                    </w:rPr>
                    <w:t>Symantec</w:t>
                  </w:r>
                </w:p>
              </w:tc>
              <w:tc>
                <w:tcPr>
                  <w:tcW w:w="3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5C21" w:rsidRDefault="00080751">
                  <w:pPr>
                    <w:jc w:val="both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>Duration of project</w:t>
                  </w:r>
                </w:p>
                <w:p w:rsidR="00145C21" w:rsidRDefault="00080751">
                  <w:pPr>
                    <w:jc w:val="both"/>
                    <w:rPr>
                      <w:rFonts w:ascii="Cambria" w:eastAsia="Cambria" w:hAnsi="Cambria" w:cs="Cambr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eastAsia="Cambria" w:hAnsi="Cambria" w:cs="Cambria"/>
                      <w:color w:val="000000"/>
                      <w:sz w:val="22"/>
                      <w:szCs w:val="22"/>
                    </w:rPr>
                    <w:t>April to June 2018</w:t>
                  </w:r>
                </w:p>
                <w:p w:rsidR="00145C21" w:rsidRDefault="00145C21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</w:p>
              </w:tc>
            </w:tr>
            <w:tr w:rsidR="00145C21">
              <w:trPr>
                <w:trHeight w:val="1440"/>
              </w:trPr>
              <w:tc>
                <w:tcPr>
                  <w:tcW w:w="100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5C21" w:rsidRDefault="00080751">
                  <w:pPr>
                    <w:jc w:val="both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>Project description (scope and solution)</w:t>
                  </w:r>
                </w:p>
                <w:p w:rsidR="00145C21" w:rsidRDefault="00145C21">
                  <w:pPr>
                    <w:jc w:val="both"/>
                    <w:rPr>
                      <w:rFonts w:ascii="Verdana" w:eastAsia="Verdana" w:hAnsi="Verdana" w:cs="Verdana"/>
                      <w:color w:val="000000"/>
                    </w:rPr>
                  </w:pPr>
                </w:p>
                <w:p w:rsidR="00145C21" w:rsidRDefault="00080751">
                  <w:pPr>
                    <w:jc w:val="both"/>
                    <w:rPr>
                      <w:rFonts w:ascii="Cambria" w:eastAsia="Cambria" w:hAnsi="Cambria" w:cs="Cambr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>Symantec Corporation</w:t>
                  </w:r>
                  <w:r>
                    <w:rPr>
                      <w:rFonts w:ascii="Verdana" w:eastAsia="Verdana" w:hAnsi="Verdana" w:cs="Verdana"/>
                      <w:color w:val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is an American </w:t>
                  </w:r>
                  <w:hyperlink r:id="rId24">
                    <w:r>
                      <w:rPr>
                        <w:rFonts w:ascii="Calibri" w:eastAsia="Calibri" w:hAnsi="Calibri" w:cs="Calibri"/>
                        <w:sz w:val="21"/>
                        <w:szCs w:val="21"/>
                      </w:rPr>
                      <w:t>software company</w:t>
                    </w:r>
                  </w:hyperlink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 headquartered in </w:t>
                  </w:r>
                  <w:hyperlink r:id="rId25">
                    <w:r>
                      <w:rPr>
                        <w:rFonts w:ascii="Calibri" w:eastAsia="Calibri" w:hAnsi="Calibri" w:cs="Calibri"/>
                        <w:sz w:val="21"/>
                        <w:szCs w:val="21"/>
                      </w:rPr>
                      <w:t>Mountain View, California</w:t>
                    </w:r>
                  </w:hyperlink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, </w:t>
                  </w:r>
                  <w:hyperlink r:id="rId26">
                    <w:r>
                      <w:rPr>
                        <w:rFonts w:ascii="Calibri" w:eastAsia="Calibri" w:hAnsi="Calibri" w:cs="Calibri"/>
                        <w:sz w:val="21"/>
                        <w:szCs w:val="21"/>
                      </w:rPr>
                      <w:t>United States</w:t>
                    </w:r>
                  </w:hyperlink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. The company provides </w:t>
                  </w:r>
                  <w:hyperlink r:id="rId27">
                    <w:r>
                      <w:rPr>
                        <w:rFonts w:ascii="Calibri" w:eastAsia="Calibri" w:hAnsi="Calibri" w:cs="Calibri"/>
                        <w:sz w:val="21"/>
                        <w:szCs w:val="21"/>
                      </w:rPr>
                      <w:t>cybersecurity</w:t>
                    </w:r>
                  </w:hyperlink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 </w:t>
                  </w:r>
                  <w:hyperlink r:id="rId28">
                    <w:r>
                      <w:rPr>
                        <w:rFonts w:ascii="Calibri" w:eastAsia="Calibri" w:hAnsi="Calibri" w:cs="Calibri"/>
                        <w:sz w:val="21"/>
                        <w:szCs w:val="21"/>
                      </w:rPr>
                      <w:t>software</w:t>
                    </w:r>
                  </w:hyperlink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 and services. Symantec is a </w:t>
                  </w:r>
                  <w:hyperlink r:id="rId29">
                    <w:r>
                      <w:rPr>
                        <w:rFonts w:ascii="Calibri" w:eastAsia="Calibri" w:hAnsi="Calibri" w:cs="Calibri"/>
                        <w:sz w:val="21"/>
                        <w:szCs w:val="21"/>
                      </w:rPr>
                      <w:t>Fortune 500</w:t>
                    </w:r>
                  </w:hyperlink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 company and a member of the </w:t>
                  </w:r>
                  <w:hyperlink r:id="rId30">
                    <w:r>
                      <w:rPr>
                        <w:rFonts w:ascii="Calibri" w:eastAsia="Calibri" w:hAnsi="Calibri" w:cs="Calibri"/>
                        <w:sz w:val="21"/>
                        <w:szCs w:val="21"/>
                      </w:rPr>
                      <w:t>S&amp;P 500</w:t>
                    </w:r>
                  </w:hyperlink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 stock-market index. The company also has development centers in Pune, Chennai and Bengaluru (India).</w:t>
                  </w:r>
                </w:p>
              </w:tc>
            </w:tr>
            <w:tr w:rsidR="00145C21">
              <w:trPr>
                <w:trHeight w:val="1460"/>
              </w:trPr>
              <w:tc>
                <w:tcPr>
                  <w:tcW w:w="100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5C21" w:rsidRDefault="00080751">
                  <w:pPr>
                    <w:jc w:val="both"/>
                    <w:rPr>
                      <w:rFonts w:ascii="Verdana" w:eastAsia="Verdana" w:hAnsi="Verdana" w:cs="Verdana"/>
                      <w:b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>Responsibilities</w:t>
                  </w:r>
                </w:p>
                <w:p w:rsidR="00145C21" w:rsidRDefault="00080751">
                  <w:pPr>
                    <w:numPr>
                      <w:ilvl w:val="0"/>
                      <w:numId w:val="1"/>
                    </w:numPr>
                    <w:tabs>
                      <w:tab w:val="left" w:pos="151"/>
                      <w:tab w:val="left" w:pos="1800"/>
                      <w:tab w:val="right" w:pos="10080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Worked on daily activities for FTP upload</w:t>
                  </w:r>
                </w:p>
                <w:p w:rsidR="00145C21" w:rsidRDefault="00080751">
                  <w:pPr>
                    <w:numPr>
                      <w:ilvl w:val="0"/>
                      <w:numId w:val="1"/>
                    </w:numPr>
                    <w:tabs>
                      <w:tab w:val="left" w:pos="151"/>
                      <w:tab w:val="left" w:pos="1800"/>
                      <w:tab w:val="right" w:pos="10080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Supported if any issues come up at production</w:t>
                  </w:r>
                  <w:r>
                    <w:rPr>
                      <w:rFonts w:ascii="Verdana" w:eastAsia="Verdana" w:hAnsi="Verdana" w:cs="Verdana"/>
                      <w:color w:val="000000"/>
                    </w:rPr>
                    <w:t xml:space="preserve"> </w:t>
                  </w:r>
                </w:p>
              </w:tc>
            </w:tr>
          </w:tbl>
          <w:p w:rsidR="00145C21" w:rsidRDefault="00145C21">
            <w:pPr>
              <w:keepNext/>
              <w:ind w:left="-18"/>
              <w:rPr>
                <w:b/>
                <w:color w:val="17365D"/>
                <w:sz w:val="21"/>
                <w:szCs w:val="21"/>
              </w:rPr>
            </w:pPr>
          </w:p>
        </w:tc>
      </w:tr>
    </w:tbl>
    <w:p w:rsidR="00145C21" w:rsidRDefault="00145C21">
      <w:pPr>
        <w:keepNext/>
        <w:tabs>
          <w:tab w:val="left" w:pos="0"/>
        </w:tabs>
        <w:spacing w:after="0" w:line="240" w:lineRule="auto"/>
        <w:jc w:val="center"/>
        <w:rPr>
          <w:b/>
          <w:smallCaps/>
          <w:color w:val="17365D"/>
          <w:sz w:val="24"/>
          <w:szCs w:val="24"/>
          <w:u w:val="single"/>
        </w:rPr>
      </w:pPr>
    </w:p>
    <w:p w:rsidR="00145C21" w:rsidRDefault="00145C21">
      <w:pPr>
        <w:keepNext/>
        <w:tabs>
          <w:tab w:val="left" w:pos="0"/>
        </w:tabs>
        <w:spacing w:after="0" w:line="240" w:lineRule="auto"/>
        <w:rPr>
          <w:b/>
          <w:smallCaps/>
          <w:color w:val="17365D"/>
          <w:sz w:val="24"/>
          <w:szCs w:val="24"/>
          <w:u w:val="single"/>
        </w:rPr>
      </w:pPr>
    </w:p>
    <w:tbl>
      <w:tblPr>
        <w:tblStyle w:val="af0"/>
        <w:tblW w:w="11112" w:type="dxa"/>
        <w:tblInd w:w="-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2"/>
      </w:tblGrid>
      <w:tr w:rsidR="00145C21" w:rsidTr="0014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12" w:type="dxa"/>
          </w:tcPr>
          <w:p w:rsidR="00145C21" w:rsidRDefault="00080751">
            <w:pPr>
              <w:keepNext/>
              <w:rPr>
                <w:sz w:val="21"/>
                <w:szCs w:val="21"/>
              </w:rPr>
            </w:pPr>
            <w:r>
              <w:rPr>
                <w:b/>
                <w:color w:val="17365D"/>
                <w:sz w:val="21"/>
                <w:szCs w:val="21"/>
              </w:rPr>
              <w:t>WIPRO TECHNOLOGIES, BANGALORE, INDIA</w:t>
            </w:r>
            <w:r>
              <w:rPr>
                <w:sz w:val="21"/>
                <w:szCs w:val="21"/>
              </w:rPr>
              <w:t xml:space="preserve">                                                                  </w:t>
            </w:r>
            <w:r>
              <w:rPr>
                <w:b/>
                <w:sz w:val="21"/>
                <w:szCs w:val="21"/>
              </w:rPr>
              <w:t>August 2015 – January 2018</w:t>
            </w:r>
          </w:p>
          <w:p w:rsidR="00145C21" w:rsidRDefault="00080751">
            <w:pPr>
              <w:keepNext/>
              <w:ind w:left="-18"/>
              <w:rPr>
                <w:b/>
                <w:color w:val="17365D"/>
                <w:sz w:val="21"/>
                <w:szCs w:val="21"/>
              </w:rPr>
            </w:pPr>
            <w:r>
              <w:rPr>
                <w:b/>
                <w:color w:val="17365D"/>
                <w:sz w:val="21"/>
                <w:szCs w:val="21"/>
              </w:rPr>
              <w:t>Software Engineer, BigMachines (CPQ)</w:t>
            </w:r>
          </w:p>
          <w:p w:rsidR="00145C21" w:rsidRDefault="00080751">
            <w:pPr>
              <w:numPr>
                <w:ilvl w:val="0"/>
                <w:numId w:val="5"/>
              </w:numPr>
              <w:tabs>
                <w:tab w:val="left" w:pos="151"/>
                <w:tab w:val="left" w:pos="1800"/>
                <w:tab w:val="right" w:pos="10080"/>
              </w:tabs>
              <w:ind w:hanging="360"/>
              <w:jc w:val="both"/>
            </w:pPr>
            <w:r>
              <w:rPr>
                <w:b/>
                <w:color w:val="17365D"/>
                <w:sz w:val="21"/>
                <w:szCs w:val="21"/>
              </w:rPr>
              <w:t xml:space="preserve">                              Oracle Certified Specialist</w:t>
            </w:r>
            <w:r>
              <w:t xml:space="preserve">: </w:t>
            </w:r>
            <w:r>
              <w:rPr>
                <w:b/>
              </w:rPr>
              <w:t>Oracl</w:t>
            </w:r>
            <w:r>
              <w:rPr>
                <w:b/>
                <w:sz w:val="21"/>
                <w:szCs w:val="21"/>
              </w:rPr>
              <w:t>e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CPQ Cloud Service 2016 Certified Implementation</w:t>
            </w:r>
          </w:p>
          <w:p w:rsidR="00145C21" w:rsidRDefault="00080751">
            <w:pPr>
              <w:numPr>
                <w:ilvl w:val="0"/>
                <w:numId w:val="4"/>
              </w:numPr>
              <w:tabs>
                <w:tab w:val="left" w:pos="151"/>
                <w:tab w:val="left" w:pos="1800"/>
                <w:tab w:val="right" w:pos="1008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Worked on BigMachines production support for </w:t>
            </w:r>
            <w:r w:rsidR="00103A67">
              <w:rPr>
                <w:sz w:val="21"/>
                <w:szCs w:val="21"/>
              </w:rPr>
              <w:t>1.5 years</w:t>
            </w:r>
          </w:p>
          <w:p w:rsidR="00145C21" w:rsidRDefault="00080751">
            <w:pPr>
              <w:numPr>
                <w:ilvl w:val="0"/>
                <w:numId w:val="4"/>
              </w:numPr>
              <w:tabs>
                <w:tab w:val="left" w:pos="151"/>
                <w:tab w:val="left" w:pos="1800"/>
                <w:tab w:val="right" w:pos="1008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Worked on configuration, rules, commerce, data tables, BML, users, layout, and document designer</w:t>
            </w:r>
          </w:p>
          <w:p w:rsidR="00145C21" w:rsidRDefault="00080751">
            <w:pPr>
              <w:numPr>
                <w:ilvl w:val="0"/>
                <w:numId w:val="4"/>
              </w:numPr>
              <w:tabs>
                <w:tab w:val="left" w:pos="151"/>
                <w:tab w:val="left" w:pos="1800"/>
                <w:tab w:val="right" w:pos="1008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Worked on upgrade testing for recent BigMachines upgrade</w:t>
            </w:r>
          </w:p>
          <w:p w:rsidR="00145C21" w:rsidRDefault="00080751">
            <w:pPr>
              <w:numPr>
                <w:ilvl w:val="0"/>
                <w:numId w:val="4"/>
              </w:numPr>
              <w:tabs>
                <w:tab w:val="left" w:pos="151"/>
                <w:tab w:val="left" w:pos="1800"/>
                <w:tab w:val="right" w:pos="10080"/>
              </w:tabs>
              <w:jc w:val="both"/>
            </w:pPr>
            <w:r>
              <w:rPr>
                <w:sz w:val="21"/>
                <w:szCs w:val="21"/>
              </w:rPr>
              <w:t>Worked on a POC, based on the quote preparation of PIZZA, which was helpful in learning on configuration and commerce</w:t>
            </w:r>
          </w:p>
          <w:p w:rsidR="00145C21" w:rsidRDefault="00145C21">
            <w:pPr>
              <w:tabs>
                <w:tab w:val="left" w:pos="151"/>
                <w:tab w:val="left" w:pos="1800"/>
                <w:tab w:val="right" w:pos="10080"/>
              </w:tabs>
              <w:jc w:val="both"/>
              <w:rPr>
                <w:sz w:val="21"/>
                <w:szCs w:val="21"/>
              </w:rPr>
            </w:pPr>
          </w:p>
        </w:tc>
      </w:tr>
      <w:tr w:rsidR="00145C21" w:rsidTr="0014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12" w:type="dxa"/>
          </w:tcPr>
          <w:p w:rsidR="00145C21" w:rsidRDefault="00145C21">
            <w:pPr>
              <w:keepNext/>
              <w:ind w:left="-18"/>
              <w:rPr>
                <w:b/>
                <w:color w:val="17365D"/>
                <w:sz w:val="21"/>
                <w:szCs w:val="21"/>
              </w:rPr>
            </w:pPr>
          </w:p>
        </w:tc>
      </w:tr>
    </w:tbl>
    <w:p w:rsidR="00145C21" w:rsidRDefault="00145C21">
      <w:pPr>
        <w:keepNext/>
        <w:tabs>
          <w:tab w:val="left" w:pos="0"/>
        </w:tabs>
        <w:spacing w:after="0" w:line="240" w:lineRule="auto"/>
        <w:jc w:val="center"/>
        <w:rPr>
          <w:rFonts w:ascii="Carlito" w:eastAsia="Carlito" w:hAnsi="Carlito" w:cs="Carlito"/>
          <w:b/>
          <w:smallCaps/>
          <w:color w:val="17365D"/>
          <w:sz w:val="21"/>
          <w:szCs w:val="21"/>
          <w:u w:val="single"/>
        </w:rPr>
      </w:pPr>
    </w:p>
    <w:p w:rsidR="00145C21" w:rsidRDefault="00080751">
      <w:pPr>
        <w:keepNext/>
        <w:tabs>
          <w:tab w:val="left" w:pos="0"/>
        </w:tabs>
        <w:spacing w:after="0" w:line="240" w:lineRule="auto"/>
        <w:jc w:val="center"/>
        <w:rPr>
          <w:b/>
          <w:smallCaps/>
          <w:color w:val="17365D"/>
          <w:sz w:val="24"/>
          <w:szCs w:val="24"/>
          <w:u w:val="single"/>
        </w:rPr>
      </w:pPr>
      <w:bookmarkStart w:id="4" w:name="_heading=h.3znysh7" w:colFirst="0" w:colLast="0"/>
      <w:bookmarkEnd w:id="4"/>
      <w:r>
        <w:rPr>
          <w:b/>
          <w:smallCaps/>
          <w:color w:val="17365D"/>
          <w:sz w:val="24"/>
          <w:szCs w:val="24"/>
          <w:u w:val="single"/>
        </w:rPr>
        <w:t>Education</w:t>
      </w:r>
    </w:p>
    <w:tbl>
      <w:tblPr>
        <w:tblStyle w:val="af1"/>
        <w:tblW w:w="11160" w:type="dxa"/>
        <w:tblInd w:w="-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2"/>
        <w:gridCol w:w="2268"/>
      </w:tblGrid>
      <w:tr w:rsidR="00145C21" w:rsidTr="0014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92" w:type="dxa"/>
          </w:tcPr>
          <w:p w:rsidR="00145C21" w:rsidRDefault="00080751">
            <w:pPr>
              <w:keepNext/>
              <w:ind w:left="-18"/>
              <w:rPr>
                <w:b/>
                <w:color w:val="17365D"/>
                <w:sz w:val="21"/>
                <w:szCs w:val="21"/>
              </w:rPr>
            </w:pPr>
            <w:r>
              <w:rPr>
                <w:b/>
                <w:color w:val="17365D"/>
                <w:sz w:val="21"/>
                <w:szCs w:val="21"/>
              </w:rPr>
              <w:t>INSTITUTE OF TECHNICAL EDUCATION AND RESEARCH, BHUBANESWAR, INDIA (</w:t>
            </w:r>
            <w:hyperlink r:id="rId31">
              <w:r>
                <w:rPr>
                  <w:b/>
                  <w:color w:val="0000FF"/>
                  <w:sz w:val="21"/>
                  <w:szCs w:val="21"/>
                  <w:u w:val="single"/>
                </w:rPr>
                <w:t>http://soauniversity.ac.in/home/iter/home</w:t>
              </w:r>
            </w:hyperlink>
            <w:r>
              <w:rPr>
                <w:b/>
                <w:color w:val="17365D"/>
                <w:sz w:val="21"/>
                <w:szCs w:val="21"/>
              </w:rPr>
              <w:t>)</w:t>
            </w:r>
          </w:p>
          <w:p w:rsidR="00145C21" w:rsidRDefault="00080751">
            <w:pPr>
              <w:keepNext/>
              <w:ind w:left="-18"/>
              <w:rPr>
                <w:color w:val="17365D"/>
                <w:sz w:val="21"/>
                <w:szCs w:val="21"/>
              </w:rPr>
            </w:pPr>
            <w:r>
              <w:rPr>
                <w:b/>
                <w:color w:val="17365D"/>
                <w:sz w:val="21"/>
                <w:szCs w:val="21"/>
              </w:rPr>
              <w:t>Bachelor of Technology</w:t>
            </w:r>
            <w:r>
              <w:rPr>
                <w:color w:val="17365D"/>
                <w:sz w:val="21"/>
                <w:szCs w:val="21"/>
              </w:rPr>
              <w:t xml:space="preserve"> (Computer Science &amp; Engineering)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:rsidR="00145C21" w:rsidRDefault="00080751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May 2011 – May 2015</w:t>
            </w:r>
          </w:p>
          <w:p w:rsidR="00145C21" w:rsidRDefault="00080751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GPA: 7.9/10</w:t>
            </w:r>
          </w:p>
        </w:tc>
      </w:tr>
      <w:tr w:rsidR="00145C21" w:rsidTr="0014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0" w:type="dxa"/>
            <w:gridSpan w:val="2"/>
          </w:tcPr>
          <w:p w:rsidR="00145C21" w:rsidRDefault="00145C21">
            <w:pPr>
              <w:tabs>
                <w:tab w:val="left" w:pos="151"/>
                <w:tab w:val="left" w:pos="1800"/>
                <w:tab w:val="right" w:pos="10080"/>
              </w:tabs>
              <w:ind w:left="241"/>
              <w:jc w:val="both"/>
              <w:rPr>
                <w:rFonts w:ascii="Carlito" w:eastAsia="Carlito" w:hAnsi="Carlito" w:cs="Carlito"/>
                <w:sz w:val="21"/>
                <w:szCs w:val="21"/>
              </w:rPr>
            </w:pPr>
          </w:p>
        </w:tc>
      </w:tr>
      <w:tr w:rsidR="00145C21" w:rsidTr="0014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92" w:type="dxa"/>
          </w:tcPr>
          <w:p w:rsidR="00145C21" w:rsidRDefault="00080751">
            <w:pPr>
              <w:keepNext/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b/>
                <w:color w:val="17365D"/>
                <w:sz w:val="21"/>
                <w:szCs w:val="21"/>
              </w:rPr>
              <w:t>SAI INTERNATIONAL SCHOOL, BHUBANESWAR, INDIA</w:t>
            </w:r>
            <w:r>
              <w:rPr>
                <w:sz w:val="21"/>
                <w:szCs w:val="21"/>
              </w:rPr>
              <w:t xml:space="preserve"> (</w:t>
            </w:r>
            <w:hyperlink r:id="rId32">
              <w:r>
                <w:rPr>
                  <w:b/>
                  <w:color w:val="0000FF"/>
                  <w:sz w:val="21"/>
                  <w:szCs w:val="21"/>
                  <w:u w:val="single"/>
                </w:rPr>
                <w:t>http://saiinternationalschool.com/</w:t>
              </w:r>
            </w:hyperlink>
            <w:r>
              <w:rPr>
                <w:sz w:val="21"/>
                <w:szCs w:val="21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:rsidR="00145C21" w:rsidRDefault="0008075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May 2009 – April 2011</w:t>
            </w:r>
          </w:p>
          <w:p w:rsidR="00145C21" w:rsidRDefault="0008075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GPA: 79.6%</w:t>
            </w:r>
          </w:p>
          <w:p w:rsidR="00145C21" w:rsidRDefault="00145C21">
            <w:pPr>
              <w:jc w:val="right"/>
              <w:rPr>
                <w:b/>
                <w:sz w:val="21"/>
                <w:szCs w:val="21"/>
              </w:rPr>
            </w:pPr>
          </w:p>
        </w:tc>
      </w:tr>
      <w:tr w:rsidR="00145C21" w:rsidTr="0014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92" w:type="dxa"/>
          </w:tcPr>
          <w:p w:rsidR="00145C21" w:rsidRDefault="00080751">
            <w:pPr>
              <w:rPr>
                <w:color w:val="17365D"/>
                <w:sz w:val="21"/>
                <w:szCs w:val="21"/>
              </w:rPr>
            </w:pPr>
            <w:r>
              <w:rPr>
                <w:b/>
                <w:color w:val="17365D"/>
                <w:sz w:val="21"/>
                <w:szCs w:val="21"/>
              </w:rPr>
              <w:t>+2 Science</w:t>
            </w:r>
            <w:r>
              <w:rPr>
                <w:color w:val="17365D"/>
                <w:sz w:val="21"/>
                <w:szCs w:val="21"/>
              </w:rPr>
              <w:t xml:space="preserve"> (Physics/Chemistry/Mathematics)</w:t>
            </w:r>
          </w:p>
          <w:p w:rsidR="00145C21" w:rsidRDefault="00145C21">
            <w:pPr>
              <w:rPr>
                <w:color w:val="17365D"/>
                <w:sz w:val="21"/>
                <w:szCs w:val="21"/>
              </w:rPr>
            </w:pPr>
          </w:p>
          <w:p w:rsidR="00145C21" w:rsidRDefault="00080751">
            <w:pPr>
              <w:rPr>
                <w:color w:val="17365D"/>
                <w:sz w:val="21"/>
                <w:szCs w:val="21"/>
              </w:rPr>
            </w:pPr>
            <w:r>
              <w:rPr>
                <w:b/>
                <w:color w:val="17365D"/>
                <w:sz w:val="21"/>
                <w:szCs w:val="21"/>
              </w:rPr>
              <w:t xml:space="preserve">ST. XAVIER'S HIGH SCHOOL, BHUBANESWAR, INDIA </w:t>
            </w:r>
            <w:r>
              <w:rPr>
                <w:color w:val="17365D"/>
                <w:sz w:val="21"/>
                <w:szCs w:val="21"/>
              </w:rPr>
              <w:t xml:space="preserve">                                                                       </w:t>
            </w:r>
          </w:p>
          <w:p w:rsidR="00145C21" w:rsidRDefault="00080751">
            <w:pPr>
              <w:rPr>
                <w:color w:val="17365D"/>
                <w:sz w:val="21"/>
                <w:szCs w:val="21"/>
              </w:rPr>
            </w:pPr>
            <w:r>
              <w:rPr>
                <w:color w:val="17365D"/>
                <w:sz w:val="21"/>
                <w:szCs w:val="21"/>
              </w:rPr>
              <w:t xml:space="preserve">10th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:rsidR="00145C21" w:rsidRDefault="0008075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April 2000 - May 2009</w:t>
            </w:r>
          </w:p>
          <w:p w:rsidR="00145C21" w:rsidRDefault="0008075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GPA: 82.6%</w:t>
            </w:r>
          </w:p>
        </w:tc>
      </w:tr>
    </w:tbl>
    <w:p w:rsidR="00145C21" w:rsidRDefault="00145C21">
      <w:pPr>
        <w:keepNext/>
        <w:spacing w:after="0" w:line="240" w:lineRule="auto"/>
        <w:rPr>
          <w:rFonts w:ascii="Carlito" w:eastAsia="Carlito" w:hAnsi="Carlito" w:cs="Carlito"/>
          <w:sz w:val="21"/>
          <w:szCs w:val="21"/>
        </w:rPr>
      </w:pPr>
    </w:p>
    <w:sectPr w:rsidR="00145C21">
      <w:headerReference w:type="default" r:id="rId33"/>
      <w:footerReference w:type="default" r:id="rId34"/>
      <w:pgSz w:w="12240" w:h="15840"/>
      <w:pgMar w:top="90" w:right="432" w:bottom="360" w:left="64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269" w:rsidRDefault="00FC4269">
      <w:pPr>
        <w:spacing w:after="0" w:line="240" w:lineRule="auto"/>
      </w:pPr>
      <w:r>
        <w:separator/>
      </w:r>
    </w:p>
  </w:endnote>
  <w:endnote w:type="continuationSeparator" w:id="0">
    <w:p w:rsidR="00FC4269" w:rsidRDefault="00FC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C21" w:rsidRDefault="00145C21">
    <w:pPr>
      <w:tabs>
        <w:tab w:val="center" w:pos="4680"/>
        <w:tab w:val="right" w:pos="9360"/>
      </w:tabs>
      <w:spacing w:after="288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269" w:rsidRDefault="00FC4269">
      <w:pPr>
        <w:spacing w:after="0" w:line="240" w:lineRule="auto"/>
      </w:pPr>
      <w:r>
        <w:separator/>
      </w:r>
    </w:p>
  </w:footnote>
  <w:footnote w:type="continuationSeparator" w:id="0">
    <w:p w:rsidR="00FC4269" w:rsidRDefault="00FC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C21" w:rsidRDefault="00145C21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A24AB"/>
    <w:multiLevelType w:val="multilevel"/>
    <w:tmpl w:val="F8B4B8A0"/>
    <w:lvl w:ilvl="0">
      <w:start w:val="1"/>
      <w:numFmt w:val="bullet"/>
      <w:lvlText w:val="●"/>
      <w:lvlJc w:val="left"/>
      <w:pPr>
        <w:ind w:left="7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FD5A4B"/>
    <w:multiLevelType w:val="multilevel"/>
    <w:tmpl w:val="7E2E1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3874DC"/>
    <w:multiLevelType w:val="multilevel"/>
    <w:tmpl w:val="C69271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735B8D"/>
    <w:multiLevelType w:val="hybridMultilevel"/>
    <w:tmpl w:val="F766AE46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 w15:restartNumberingAfterBreak="0">
    <w:nsid w:val="54A2223C"/>
    <w:multiLevelType w:val="multilevel"/>
    <w:tmpl w:val="2A4E4AB6"/>
    <w:lvl w:ilvl="0">
      <w:start w:val="1"/>
      <w:numFmt w:val="bullet"/>
      <w:lvlText w:val="●"/>
      <w:lvlJc w:val="left"/>
      <w:pPr>
        <w:ind w:left="-1440" w:firstLine="1440"/>
      </w:pPr>
      <w:rPr>
        <w:rFonts w:ascii="Arial" w:eastAsia="Arial" w:hAnsi="Arial" w:cs="Arial"/>
        <w:b w:val="0"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5" w15:restartNumberingAfterBreak="0">
    <w:nsid w:val="602B2D7A"/>
    <w:multiLevelType w:val="multilevel"/>
    <w:tmpl w:val="C0366D0E"/>
    <w:lvl w:ilvl="0">
      <w:start w:val="1"/>
      <w:numFmt w:val="bullet"/>
      <w:lvlText w:val="●"/>
      <w:lvlJc w:val="left"/>
      <w:pPr>
        <w:ind w:left="14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2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21"/>
    <w:rsid w:val="00080751"/>
    <w:rsid w:val="00103A67"/>
    <w:rsid w:val="00145C21"/>
    <w:rsid w:val="001C54EE"/>
    <w:rsid w:val="007374D2"/>
    <w:rsid w:val="008C4DDB"/>
    <w:rsid w:val="00C27EE8"/>
    <w:rsid w:val="00DF5D14"/>
    <w:rsid w:val="00F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B6D11"/>
  <w15:docId w15:val="{01CF086F-DF1A-4A40-B948-07A0CA2B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1">
    <w:basedOn w:val="TableNormal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3">
    <w:basedOn w:val="TableNormal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7">
    <w:basedOn w:val="TableNormal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8">
    <w:basedOn w:val="TableNormal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0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301C"/>
    <w:pPr>
      <w:ind w:left="720"/>
      <w:contextualSpacing/>
    </w:pPr>
  </w:style>
  <w:style w:type="table" w:customStyle="1" w:styleId="a9">
    <w:basedOn w:val="TableNormal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a">
    <w:basedOn w:val="TableNormal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b">
    <w:basedOn w:val="TableNormal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c">
    <w:basedOn w:val="TableNormal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d">
    <w:basedOn w:val="TableNormal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f1">
    <w:basedOn w:val="TableNormal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character" w:styleId="Hyperlink">
    <w:name w:val="Hyperlink"/>
    <w:basedOn w:val="DefaultParagraphFont"/>
    <w:uiPriority w:val="99"/>
    <w:unhideWhenUsed/>
    <w:rsid w:val="001C54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reetmohapatra@gmail.com" TargetMode="External"/><Relationship Id="rId13" Type="http://schemas.openxmlformats.org/officeDocument/2006/relationships/hyperlink" Target="https://en.wikipedia.org/wiki/Journaling_file_system" TargetMode="External"/><Relationship Id="rId18" Type="http://schemas.openxmlformats.org/officeDocument/2006/relationships/hyperlink" Target="https://en.wikipedia.org/wiki/NetBackup" TargetMode="External"/><Relationship Id="rId26" Type="http://schemas.openxmlformats.org/officeDocument/2006/relationships/hyperlink" Target="https://en.wikipedia.org/wiki/United_Stat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.wikipedia.org/wiki/Manufacturer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Mountain_View,_Santa_Clara_County,_California" TargetMode="External"/><Relationship Id="rId17" Type="http://schemas.openxmlformats.org/officeDocument/2006/relationships/hyperlink" Target="https://en.wikipedia.org/wiki/List_of_backup_software" TargetMode="External"/><Relationship Id="rId25" Type="http://schemas.openxmlformats.org/officeDocument/2006/relationships/hyperlink" Target="https://en.wikipedia.org/wiki/Mountain_View,_California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Backup" TargetMode="External"/><Relationship Id="rId20" Type="http://schemas.openxmlformats.org/officeDocument/2006/relationships/hyperlink" Target="https://en.wikipedia.org/wiki/Heavy_equipment" TargetMode="External"/><Relationship Id="rId29" Type="http://schemas.openxmlformats.org/officeDocument/2006/relationships/hyperlink" Target="https://en.wikipedia.org/wiki/Fortune_5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Data_management" TargetMode="External"/><Relationship Id="rId24" Type="http://schemas.openxmlformats.org/officeDocument/2006/relationships/hyperlink" Target="https://en.wikipedia.org/wiki/Software_company" TargetMode="External"/><Relationship Id="rId32" Type="http://schemas.openxmlformats.org/officeDocument/2006/relationships/hyperlink" Target="http://saiinternationalschool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Backup_Exec" TargetMode="External"/><Relationship Id="rId23" Type="http://schemas.openxmlformats.org/officeDocument/2006/relationships/hyperlink" Target="https://en.wikipedia.org/wiki/Deutz-Fahr" TargetMode="External"/><Relationship Id="rId28" Type="http://schemas.openxmlformats.org/officeDocument/2006/relationships/hyperlink" Target="https://en.wikipedia.org/wiki/Software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0.png"/><Relationship Id="rId19" Type="http://schemas.openxmlformats.org/officeDocument/2006/relationships/hyperlink" Target="https://en.wikipedia.org/wiki/Agriculture" TargetMode="External"/><Relationship Id="rId31" Type="http://schemas.openxmlformats.org/officeDocument/2006/relationships/hyperlink" Target="http://soauniversity.ac.in/home/iter/ho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en.wikipedia.org/wiki/Veritas_Cluster_Server" TargetMode="External"/><Relationship Id="rId22" Type="http://schemas.openxmlformats.org/officeDocument/2006/relationships/hyperlink" Target="https://en.wikipedia.org/wiki/Duluth,_Georgia" TargetMode="External"/><Relationship Id="rId27" Type="http://schemas.openxmlformats.org/officeDocument/2006/relationships/hyperlink" Target="https://en.wikipedia.org/wiki/Computer_security" TargetMode="External"/><Relationship Id="rId30" Type="http://schemas.openxmlformats.org/officeDocument/2006/relationships/hyperlink" Target="https://en.wikipedia.org/wiki/S%26P_50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OjxnPw7APSnR4wve1zKLEjIufA==">AMUW2mWHppOG4CFiDKTFO8ManDFe3YGI9v/FnZckL2BgZufO+VQr1+ltTGcJotgVR0pZcbZPHY8Bsusg1T9jrJqqMfjd75AMw0fZtSEyPEFxDoiSflsE5toFXF/S3J/vMiVqIFc2GnfwOAB6w10Rl7DQAIj9WGl/f8CotteHyZ7+AHapIeTW/Lg=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1187</Words>
  <Characters>6767</Characters>
  <Application>Microsoft Office Word</Application>
  <DocSecurity>0</DocSecurity>
  <Lines>56</Lines>
  <Paragraphs>15</Paragraphs>
  <ScaleCrop>false</ScaleCrop>
  <Company>Oracle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SUPMOHAP</dc:creator>
  <cp:lastModifiedBy>Supreet Mohapatra</cp:lastModifiedBy>
  <cp:revision>6</cp:revision>
  <dcterms:created xsi:type="dcterms:W3CDTF">2020-11-14T13:01:00Z</dcterms:created>
  <dcterms:modified xsi:type="dcterms:W3CDTF">2021-01-19T06:24:00Z</dcterms:modified>
</cp:coreProperties>
</file>