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B7B46" w14:textId="711E52B5" w:rsidR="00B44136" w:rsidRPr="006F2181" w:rsidRDefault="2F6C4DAA" w:rsidP="2F6C4DAA">
      <w:pPr>
        <w:spacing w:before="120" w:after="120" w:line="288" w:lineRule="auto"/>
        <w:jc w:val="both"/>
        <w:rPr>
          <w:rFonts w:ascii="Calibri" w:hAnsi="Calibri" w:cs="Times New Roman"/>
          <w:b/>
          <w:bCs/>
          <w:color w:val="auto"/>
          <w:sz w:val="28"/>
          <w:szCs w:val="28"/>
        </w:rPr>
      </w:pPr>
      <w:r w:rsidRPr="2F6C4DAA">
        <w:rPr>
          <w:rFonts w:ascii="Calibri" w:hAnsi="Calibri" w:cs="Times New Roman"/>
          <w:b/>
          <w:bCs/>
          <w:color w:val="auto"/>
          <w:sz w:val="28"/>
          <w:szCs w:val="28"/>
        </w:rPr>
        <w:t>Name: Sourabh Shende</w:t>
      </w:r>
    </w:p>
    <w:p w14:paraId="3F64DCAF" w14:textId="2ECF0B43" w:rsidR="005866FD" w:rsidRPr="006F2181" w:rsidRDefault="2F6C4DAA" w:rsidP="2F6C4DAA">
      <w:pPr>
        <w:spacing w:before="120" w:after="120" w:line="288" w:lineRule="auto"/>
        <w:jc w:val="both"/>
        <w:rPr>
          <w:rFonts w:ascii="Calibri" w:hAnsi="Calibri" w:cs="Times New Roman"/>
          <w:b/>
          <w:bCs/>
          <w:color w:val="auto"/>
          <w:sz w:val="28"/>
          <w:szCs w:val="28"/>
        </w:rPr>
      </w:pPr>
      <w:r w:rsidRPr="2F6C4DAA">
        <w:rPr>
          <w:rFonts w:ascii="Calibri" w:hAnsi="Calibri" w:cs="Times New Roman"/>
          <w:b/>
          <w:bCs/>
          <w:color w:val="auto"/>
          <w:sz w:val="28"/>
          <w:szCs w:val="28"/>
        </w:rPr>
        <w:t>Designation: Senior Consultant - Oracle CX Cloud</w:t>
      </w:r>
    </w:p>
    <w:p w14:paraId="1B72FE84" w14:textId="77777777" w:rsidR="00B44136" w:rsidRPr="00846E7E" w:rsidRDefault="00B44136" w:rsidP="0079575D">
      <w:pPr>
        <w:spacing w:before="120" w:after="120" w:line="288" w:lineRule="auto"/>
        <w:jc w:val="both"/>
        <w:rPr>
          <w:rFonts w:ascii="Calibri" w:hAnsi="Calibri" w:cs="Times New Roman"/>
          <w:b/>
          <w:color w:val="auto"/>
          <w:sz w:val="28"/>
        </w:rPr>
      </w:pPr>
      <w:r w:rsidRPr="006F2181">
        <w:rPr>
          <w:rFonts w:ascii="Calibri" w:hAnsi="Calibri" w:cs="Times New Roman"/>
          <w:b/>
          <w:color w:val="auto"/>
          <w:sz w:val="28"/>
          <w:szCs w:val="28"/>
        </w:rPr>
        <w:t>Summary</w:t>
      </w:r>
    </w:p>
    <w:p w14:paraId="7AF89571" w14:textId="063EB843" w:rsidR="006B7AAF" w:rsidRDefault="00B227FF" w:rsidP="2F6C4DAA">
      <w:pPr>
        <w:pStyle w:val="ListBullet"/>
        <w:numPr>
          <w:ilvl w:val="0"/>
          <w:numId w:val="4"/>
        </w:numPr>
        <w:spacing w:line="240" w:lineRule="auto"/>
        <w:jc w:val="both"/>
        <w:rPr>
          <w:rFonts w:asciiTheme="minorHAnsi" w:hAnsiTheme="minorHAnsi"/>
          <w:color w:val="auto"/>
          <w:spacing w:val="4"/>
        </w:rPr>
      </w:pPr>
      <w:r w:rsidRPr="2F6C4DAA">
        <w:rPr>
          <w:rFonts w:asciiTheme="minorHAnsi" w:hAnsiTheme="minorHAnsi"/>
          <w:color w:val="auto"/>
          <w:spacing w:val="4"/>
        </w:rPr>
        <w:t>Having</w:t>
      </w:r>
      <w:r w:rsidR="00E77ADF" w:rsidRPr="2F6C4DAA">
        <w:rPr>
          <w:rFonts w:asciiTheme="minorHAnsi" w:hAnsiTheme="minorHAnsi"/>
          <w:color w:val="auto"/>
          <w:spacing w:val="4"/>
        </w:rPr>
        <w:t xml:space="preserve"> </w:t>
      </w:r>
      <w:r w:rsidR="00742052">
        <w:rPr>
          <w:rFonts w:asciiTheme="minorHAnsi" w:hAnsiTheme="minorHAnsi"/>
          <w:color w:val="auto"/>
          <w:spacing w:val="4"/>
        </w:rPr>
        <w:t>7</w:t>
      </w:r>
      <w:r w:rsidR="00086991" w:rsidRPr="2F6C4DAA">
        <w:rPr>
          <w:rFonts w:asciiTheme="minorHAnsi" w:hAnsiTheme="minorHAnsi"/>
          <w:color w:val="auto"/>
          <w:spacing w:val="4"/>
        </w:rPr>
        <w:t xml:space="preserve"> years</w:t>
      </w:r>
      <w:r w:rsidRPr="2F6C4DAA">
        <w:rPr>
          <w:rFonts w:asciiTheme="minorHAnsi" w:hAnsiTheme="minorHAnsi"/>
          <w:color w:val="auto"/>
          <w:spacing w:val="4"/>
        </w:rPr>
        <w:t xml:space="preserve"> of experience in </w:t>
      </w:r>
      <w:r w:rsidR="006B7AAF" w:rsidRPr="2F6C4DAA">
        <w:rPr>
          <w:rFonts w:asciiTheme="minorHAnsi" w:hAnsiTheme="minorHAnsi"/>
          <w:color w:val="auto"/>
          <w:spacing w:val="4"/>
        </w:rPr>
        <w:t>implementing Oracle CX Cloud applications</w:t>
      </w:r>
    </w:p>
    <w:p w14:paraId="259AD8BC" w14:textId="3CC0EE78" w:rsidR="00B227FF" w:rsidRPr="00B227FF" w:rsidRDefault="006B7AAF" w:rsidP="00B227FF">
      <w:pPr>
        <w:pStyle w:val="ListBullet"/>
        <w:numPr>
          <w:ilvl w:val="0"/>
          <w:numId w:val="4"/>
        </w:numPr>
        <w:spacing w:line="240" w:lineRule="auto"/>
        <w:jc w:val="both"/>
        <w:rPr>
          <w:rFonts w:asciiTheme="minorHAnsi" w:hAnsiTheme="minorHAnsi"/>
          <w:color w:val="auto"/>
          <w:spacing w:val="4"/>
        </w:rPr>
      </w:pPr>
      <w:r>
        <w:rPr>
          <w:rFonts w:asciiTheme="minorHAnsi" w:hAnsiTheme="minorHAnsi"/>
          <w:color w:val="auto"/>
          <w:spacing w:val="4"/>
        </w:rPr>
        <w:t xml:space="preserve">Have worked in </w:t>
      </w:r>
      <w:r w:rsidR="00B227FF" w:rsidRPr="00B227FF">
        <w:rPr>
          <w:rFonts w:asciiTheme="minorHAnsi" w:hAnsiTheme="minorHAnsi"/>
          <w:color w:val="auto"/>
          <w:spacing w:val="4"/>
        </w:rPr>
        <w:t>design, development, testing</w:t>
      </w:r>
      <w:r w:rsidR="009F4C86">
        <w:rPr>
          <w:rFonts w:asciiTheme="minorHAnsi" w:hAnsiTheme="minorHAnsi"/>
          <w:color w:val="auto"/>
          <w:spacing w:val="4"/>
        </w:rPr>
        <w:t>,</w:t>
      </w:r>
      <w:r w:rsidR="00B227FF" w:rsidRPr="00B227FF">
        <w:rPr>
          <w:rFonts w:asciiTheme="minorHAnsi" w:hAnsiTheme="minorHAnsi"/>
          <w:color w:val="auto"/>
          <w:spacing w:val="4"/>
        </w:rPr>
        <w:t xml:space="preserve"> and support </w:t>
      </w:r>
      <w:r>
        <w:rPr>
          <w:rFonts w:asciiTheme="minorHAnsi" w:hAnsiTheme="minorHAnsi"/>
          <w:color w:val="auto"/>
          <w:spacing w:val="4"/>
        </w:rPr>
        <w:t xml:space="preserve">phases </w:t>
      </w:r>
      <w:r w:rsidR="00B227FF" w:rsidRPr="00B227FF">
        <w:rPr>
          <w:rFonts w:asciiTheme="minorHAnsi" w:hAnsiTheme="minorHAnsi"/>
          <w:color w:val="auto"/>
          <w:spacing w:val="4"/>
        </w:rPr>
        <w:t xml:space="preserve">in Oracle </w:t>
      </w:r>
      <w:r>
        <w:rPr>
          <w:rFonts w:asciiTheme="minorHAnsi" w:hAnsiTheme="minorHAnsi"/>
          <w:color w:val="auto"/>
          <w:spacing w:val="4"/>
        </w:rPr>
        <w:t xml:space="preserve">CX </w:t>
      </w:r>
      <w:r w:rsidR="00B227FF" w:rsidRPr="00B227FF">
        <w:rPr>
          <w:rFonts w:asciiTheme="minorHAnsi" w:hAnsiTheme="minorHAnsi"/>
          <w:color w:val="auto"/>
          <w:spacing w:val="4"/>
        </w:rPr>
        <w:t>Cloud Application</w:t>
      </w:r>
      <w:r w:rsidR="00590EFF">
        <w:rPr>
          <w:rFonts w:asciiTheme="minorHAnsi" w:hAnsiTheme="minorHAnsi"/>
          <w:color w:val="auto"/>
          <w:spacing w:val="4"/>
        </w:rPr>
        <w:t xml:space="preserve"> </w:t>
      </w:r>
      <w:r w:rsidR="00590EFF" w:rsidRPr="00B227FF">
        <w:rPr>
          <w:rFonts w:asciiTheme="minorHAnsi" w:hAnsiTheme="minorHAnsi"/>
          <w:color w:val="auto"/>
          <w:spacing w:val="4"/>
        </w:rPr>
        <w:t>implementation</w:t>
      </w:r>
      <w:r w:rsidR="00590EFF">
        <w:rPr>
          <w:rFonts w:asciiTheme="minorHAnsi" w:hAnsiTheme="minorHAnsi"/>
          <w:color w:val="auto"/>
          <w:spacing w:val="4"/>
        </w:rPr>
        <w:t>s</w:t>
      </w:r>
      <w:r w:rsidR="00B227FF" w:rsidRPr="00B227FF">
        <w:rPr>
          <w:rFonts w:asciiTheme="minorHAnsi" w:hAnsiTheme="minorHAnsi"/>
          <w:color w:val="auto"/>
          <w:spacing w:val="4"/>
        </w:rPr>
        <w:t>.</w:t>
      </w:r>
    </w:p>
    <w:p w14:paraId="4079626A" w14:textId="2F2F85A2" w:rsidR="00E77ADF" w:rsidRDefault="00B227FF" w:rsidP="2F6C4DAA">
      <w:pPr>
        <w:pStyle w:val="ListBullet"/>
        <w:numPr>
          <w:ilvl w:val="0"/>
          <w:numId w:val="4"/>
        </w:numPr>
        <w:spacing w:line="240" w:lineRule="auto"/>
        <w:jc w:val="both"/>
        <w:rPr>
          <w:rFonts w:asciiTheme="minorHAnsi" w:hAnsiTheme="minorHAnsi"/>
          <w:color w:val="auto"/>
          <w:spacing w:val="4"/>
        </w:rPr>
      </w:pPr>
      <w:r w:rsidRPr="2F6C4DAA">
        <w:rPr>
          <w:rFonts w:asciiTheme="minorHAnsi" w:hAnsiTheme="minorHAnsi"/>
          <w:color w:val="auto"/>
          <w:spacing w:val="4"/>
        </w:rPr>
        <w:t xml:space="preserve">Involved in Implementation projects, with </w:t>
      </w:r>
      <w:r w:rsidR="00086991" w:rsidRPr="2F6C4DAA">
        <w:rPr>
          <w:rFonts w:asciiTheme="minorHAnsi" w:hAnsiTheme="minorHAnsi"/>
          <w:color w:val="auto"/>
          <w:spacing w:val="4"/>
        </w:rPr>
        <w:t>rich</w:t>
      </w:r>
      <w:r w:rsidRPr="2F6C4DAA">
        <w:rPr>
          <w:rFonts w:asciiTheme="minorHAnsi" w:hAnsiTheme="minorHAnsi"/>
          <w:color w:val="auto"/>
          <w:spacing w:val="4"/>
        </w:rPr>
        <w:t xml:space="preserve"> e</w:t>
      </w:r>
      <w:r w:rsidR="00E77ADF" w:rsidRPr="2F6C4DAA">
        <w:rPr>
          <w:rFonts w:asciiTheme="minorHAnsi" w:hAnsiTheme="minorHAnsi"/>
          <w:color w:val="auto"/>
          <w:spacing w:val="4"/>
        </w:rPr>
        <w:t xml:space="preserve">xperience in </w:t>
      </w:r>
      <w:r w:rsidR="006B7AAF" w:rsidRPr="2F6C4DAA">
        <w:rPr>
          <w:rFonts w:asciiTheme="minorHAnsi" w:hAnsiTheme="minorHAnsi"/>
          <w:b/>
          <w:bCs/>
          <w:color w:val="auto"/>
          <w:spacing w:val="4"/>
        </w:rPr>
        <w:t xml:space="preserve">Oracle </w:t>
      </w:r>
      <w:r w:rsidR="00722AE2" w:rsidRPr="2F6C4DAA">
        <w:rPr>
          <w:rFonts w:asciiTheme="minorHAnsi" w:hAnsiTheme="minorHAnsi"/>
          <w:b/>
          <w:bCs/>
          <w:color w:val="auto"/>
          <w:spacing w:val="4"/>
        </w:rPr>
        <w:t>B2B Sales and Service</w:t>
      </w:r>
      <w:r w:rsidR="00963AFE" w:rsidRPr="2F6C4DAA">
        <w:rPr>
          <w:rFonts w:asciiTheme="minorHAnsi" w:hAnsiTheme="minorHAnsi"/>
          <w:b/>
          <w:bCs/>
          <w:color w:val="auto"/>
          <w:spacing w:val="4"/>
        </w:rPr>
        <w:t xml:space="preserve"> Cloud</w:t>
      </w:r>
      <w:r w:rsidR="00160DDA" w:rsidRPr="2F6C4DAA">
        <w:rPr>
          <w:rFonts w:asciiTheme="minorHAnsi" w:hAnsiTheme="minorHAnsi"/>
          <w:color w:val="auto"/>
          <w:spacing w:val="4"/>
        </w:rPr>
        <w:t>,</w:t>
      </w:r>
      <w:r w:rsidR="00722AE2" w:rsidRPr="2F6C4DAA">
        <w:rPr>
          <w:rFonts w:asciiTheme="minorHAnsi" w:hAnsiTheme="minorHAnsi"/>
          <w:color w:val="auto"/>
          <w:spacing w:val="4"/>
        </w:rPr>
        <w:t xml:space="preserve"> </w:t>
      </w:r>
      <w:r w:rsidR="00722AE2" w:rsidRPr="2F6C4DAA">
        <w:rPr>
          <w:rFonts w:asciiTheme="minorHAnsi" w:hAnsiTheme="minorHAnsi"/>
          <w:b/>
          <w:bCs/>
          <w:color w:val="auto"/>
          <w:spacing w:val="4"/>
        </w:rPr>
        <w:t xml:space="preserve">Customer Data Management, </w:t>
      </w:r>
      <w:r w:rsidR="00EF0DC5" w:rsidRPr="2F6C4DAA">
        <w:rPr>
          <w:rFonts w:asciiTheme="minorHAnsi" w:hAnsiTheme="minorHAnsi"/>
          <w:b/>
          <w:bCs/>
          <w:color w:val="auto"/>
          <w:spacing w:val="4"/>
        </w:rPr>
        <w:t>Field Service Cloud</w:t>
      </w:r>
      <w:r w:rsidR="00E2346E" w:rsidRPr="2F6C4DAA">
        <w:rPr>
          <w:rFonts w:asciiTheme="minorHAnsi" w:hAnsiTheme="minorHAnsi"/>
          <w:color w:val="auto"/>
          <w:spacing w:val="4"/>
        </w:rPr>
        <w:t>, Oracle Service Cloud (Right</w:t>
      </w:r>
      <w:r w:rsidR="009F4C86">
        <w:rPr>
          <w:rFonts w:asciiTheme="minorHAnsi" w:hAnsiTheme="minorHAnsi"/>
          <w:color w:val="auto"/>
          <w:spacing w:val="4"/>
        </w:rPr>
        <w:t>N</w:t>
      </w:r>
      <w:r w:rsidR="00E2346E" w:rsidRPr="2F6C4DAA">
        <w:rPr>
          <w:rFonts w:asciiTheme="minorHAnsi" w:hAnsiTheme="minorHAnsi"/>
          <w:color w:val="auto"/>
          <w:spacing w:val="4"/>
        </w:rPr>
        <w:t>ow)</w:t>
      </w:r>
      <w:r w:rsidR="00C251A6">
        <w:rPr>
          <w:rFonts w:asciiTheme="minorHAnsi" w:hAnsiTheme="minorHAnsi"/>
          <w:color w:val="auto"/>
          <w:spacing w:val="4"/>
        </w:rPr>
        <w:t>,</w:t>
      </w:r>
      <w:r w:rsidR="00E2346E" w:rsidRPr="2F6C4DAA">
        <w:rPr>
          <w:rFonts w:asciiTheme="minorHAnsi" w:hAnsiTheme="minorHAnsi"/>
          <w:color w:val="auto"/>
          <w:spacing w:val="4"/>
        </w:rPr>
        <w:t xml:space="preserve"> </w:t>
      </w:r>
      <w:r w:rsidR="008E3474" w:rsidRPr="2F6C4DAA">
        <w:rPr>
          <w:rFonts w:asciiTheme="minorHAnsi" w:hAnsiTheme="minorHAnsi"/>
          <w:color w:val="auto"/>
          <w:spacing w:val="4"/>
        </w:rPr>
        <w:t>Content and experience</w:t>
      </w:r>
      <w:r w:rsidR="009F4C86">
        <w:rPr>
          <w:rFonts w:asciiTheme="minorHAnsi" w:hAnsiTheme="minorHAnsi"/>
          <w:color w:val="auto"/>
          <w:spacing w:val="4"/>
        </w:rPr>
        <w:t>,</w:t>
      </w:r>
      <w:r w:rsidR="008E3474" w:rsidRPr="2F6C4DAA">
        <w:rPr>
          <w:rFonts w:asciiTheme="minorHAnsi" w:hAnsiTheme="minorHAnsi"/>
          <w:color w:val="auto"/>
          <w:spacing w:val="4"/>
        </w:rPr>
        <w:t xml:space="preserve"> and Oracle Integration Cloud Services.</w:t>
      </w:r>
    </w:p>
    <w:p w14:paraId="0BC1463E" w14:textId="2FCF4820" w:rsidR="00B575BA" w:rsidRDefault="009B0B9F" w:rsidP="2F6C4DAA">
      <w:pPr>
        <w:pStyle w:val="ListBullet"/>
        <w:numPr>
          <w:ilvl w:val="0"/>
          <w:numId w:val="4"/>
        </w:numPr>
        <w:spacing w:line="240" w:lineRule="auto"/>
        <w:jc w:val="both"/>
        <w:rPr>
          <w:rFonts w:asciiTheme="minorHAnsi" w:hAnsiTheme="minorHAnsi"/>
          <w:color w:val="auto"/>
          <w:spacing w:val="4"/>
        </w:rPr>
      </w:pPr>
      <w:r w:rsidRPr="2F6C4DAA">
        <w:rPr>
          <w:rFonts w:asciiTheme="minorHAnsi" w:hAnsiTheme="minorHAnsi"/>
          <w:color w:val="auto"/>
          <w:spacing w:val="4"/>
        </w:rPr>
        <w:t xml:space="preserve">Experience in </w:t>
      </w:r>
      <w:r w:rsidR="00B2222F" w:rsidRPr="2F6C4DAA">
        <w:rPr>
          <w:rFonts w:asciiTheme="minorHAnsi" w:hAnsiTheme="minorHAnsi"/>
          <w:color w:val="auto"/>
          <w:spacing w:val="4"/>
        </w:rPr>
        <w:t>design</w:t>
      </w:r>
      <w:r w:rsidRPr="2F6C4DAA">
        <w:rPr>
          <w:rFonts w:asciiTheme="minorHAnsi" w:hAnsiTheme="minorHAnsi"/>
          <w:color w:val="auto"/>
          <w:spacing w:val="4"/>
        </w:rPr>
        <w:t>ing</w:t>
      </w:r>
      <w:r w:rsidR="00B2222F" w:rsidRPr="2F6C4DAA">
        <w:rPr>
          <w:rFonts w:asciiTheme="minorHAnsi" w:hAnsiTheme="minorHAnsi"/>
          <w:color w:val="auto"/>
          <w:spacing w:val="4"/>
        </w:rPr>
        <w:t xml:space="preserve"> and </w:t>
      </w:r>
      <w:r w:rsidR="0062575F" w:rsidRPr="2F6C4DAA">
        <w:rPr>
          <w:rFonts w:asciiTheme="minorHAnsi" w:hAnsiTheme="minorHAnsi"/>
          <w:color w:val="auto"/>
          <w:spacing w:val="4"/>
        </w:rPr>
        <w:t>implement</w:t>
      </w:r>
      <w:r w:rsidRPr="2F6C4DAA">
        <w:rPr>
          <w:rFonts w:asciiTheme="minorHAnsi" w:hAnsiTheme="minorHAnsi"/>
          <w:color w:val="auto"/>
          <w:spacing w:val="4"/>
        </w:rPr>
        <w:t>ing</w:t>
      </w:r>
      <w:r w:rsidR="00B575BA" w:rsidRPr="2F6C4DAA">
        <w:rPr>
          <w:rFonts w:asciiTheme="minorHAnsi" w:hAnsiTheme="minorHAnsi"/>
          <w:color w:val="auto"/>
          <w:spacing w:val="4"/>
        </w:rPr>
        <w:t xml:space="preserve"> various Industry solutions </w:t>
      </w:r>
      <w:r w:rsidR="002610C1" w:rsidRPr="2F6C4DAA">
        <w:rPr>
          <w:rFonts w:asciiTheme="minorHAnsi" w:hAnsiTheme="minorHAnsi"/>
          <w:color w:val="auto"/>
          <w:spacing w:val="4"/>
        </w:rPr>
        <w:t>within the</w:t>
      </w:r>
      <w:r w:rsidR="00B575BA" w:rsidRPr="2F6C4DAA">
        <w:rPr>
          <w:rFonts w:asciiTheme="minorHAnsi" w:hAnsiTheme="minorHAnsi"/>
          <w:color w:val="auto"/>
          <w:spacing w:val="4"/>
        </w:rPr>
        <w:t xml:space="preserve"> Oracle CX Cloud </w:t>
      </w:r>
      <w:r w:rsidR="002610C1" w:rsidRPr="2F6C4DAA">
        <w:rPr>
          <w:rFonts w:asciiTheme="minorHAnsi" w:hAnsiTheme="minorHAnsi"/>
          <w:color w:val="auto"/>
          <w:spacing w:val="4"/>
        </w:rPr>
        <w:t>suite of applications</w:t>
      </w:r>
      <w:r w:rsidR="00B575BA" w:rsidRPr="2F6C4DAA">
        <w:rPr>
          <w:rFonts w:asciiTheme="minorHAnsi" w:hAnsiTheme="minorHAnsi"/>
          <w:color w:val="auto"/>
          <w:spacing w:val="4"/>
        </w:rPr>
        <w:t>.</w:t>
      </w:r>
    </w:p>
    <w:p w14:paraId="59A51F42" w14:textId="27755EF7" w:rsidR="00F67D67" w:rsidRPr="00F67D67" w:rsidRDefault="00F67D67" w:rsidP="00F67D67">
      <w:pPr>
        <w:pStyle w:val="ListBullet"/>
        <w:numPr>
          <w:ilvl w:val="0"/>
          <w:numId w:val="4"/>
        </w:numPr>
        <w:spacing w:line="240" w:lineRule="auto"/>
        <w:jc w:val="both"/>
        <w:rPr>
          <w:rFonts w:asciiTheme="minorHAnsi" w:hAnsiTheme="minorHAnsi"/>
          <w:color w:val="auto"/>
          <w:spacing w:val="4"/>
        </w:rPr>
      </w:pPr>
      <w:r w:rsidRPr="00F67D67">
        <w:rPr>
          <w:rFonts w:asciiTheme="minorHAnsi" w:hAnsiTheme="minorHAnsi"/>
          <w:color w:val="auto"/>
          <w:spacing w:val="4"/>
        </w:rPr>
        <w:t xml:space="preserve">Involved in </w:t>
      </w:r>
      <w:r w:rsidR="009F4C86">
        <w:rPr>
          <w:rFonts w:asciiTheme="minorHAnsi" w:hAnsiTheme="minorHAnsi"/>
          <w:color w:val="auto"/>
          <w:spacing w:val="4"/>
        </w:rPr>
        <w:t xml:space="preserve">the </w:t>
      </w:r>
      <w:r w:rsidRPr="00F67D67">
        <w:rPr>
          <w:rFonts w:asciiTheme="minorHAnsi" w:hAnsiTheme="minorHAnsi"/>
          <w:color w:val="auto"/>
          <w:spacing w:val="4"/>
        </w:rPr>
        <w:t>guidance and training of team members in functional and implementation skills</w:t>
      </w:r>
      <w:r w:rsidR="006B7AAF">
        <w:rPr>
          <w:rFonts w:asciiTheme="minorHAnsi" w:hAnsiTheme="minorHAnsi"/>
          <w:color w:val="auto"/>
          <w:spacing w:val="4"/>
        </w:rPr>
        <w:t xml:space="preserve"> and best </w:t>
      </w:r>
      <w:r w:rsidR="00874212">
        <w:rPr>
          <w:rFonts w:asciiTheme="minorHAnsi" w:hAnsiTheme="minorHAnsi"/>
          <w:color w:val="auto"/>
          <w:spacing w:val="4"/>
        </w:rPr>
        <w:t>practices</w:t>
      </w:r>
      <w:r>
        <w:rPr>
          <w:rFonts w:asciiTheme="minorHAnsi" w:hAnsiTheme="minorHAnsi"/>
          <w:color w:val="auto"/>
          <w:spacing w:val="4"/>
        </w:rPr>
        <w:t>.</w:t>
      </w:r>
    </w:p>
    <w:p w14:paraId="2EAD17BF" w14:textId="038CBB14" w:rsidR="00B227FF" w:rsidRPr="00B227FF" w:rsidRDefault="00B227FF" w:rsidP="00B227FF">
      <w:pPr>
        <w:pStyle w:val="ListBullet"/>
        <w:numPr>
          <w:ilvl w:val="0"/>
          <w:numId w:val="4"/>
        </w:numPr>
        <w:spacing w:line="240" w:lineRule="auto"/>
        <w:jc w:val="both"/>
        <w:rPr>
          <w:rFonts w:asciiTheme="minorHAnsi" w:hAnsiTheme="minorHAnsi"/>
          <w:color w:val="auto"/>
          <w:spacing w:val="4"/>
        </w:rPr>
      </w:pPr>
      <w:r w:rsidRPr="00B227FF">
        <w:rPr>
          <w:rFonts w:asciiTheme="minorHAnsi" w:hAnsiTheme="minorHAnsi"/>
          <w:color w:val="auto"/>
          <w:spacing w:val="4"/>
        </w:rPr>
        <w:t xml:space="preserve">Expertise in </w:t>
      </w:r>
      <w:r w:rsidR="009F4C86">
        <w:rPr>
          <w:rFonts w:asciiTheme="minorHAnsi" w:hAnsiTheme="minorHAnsi"/>
          <w:color w:val="auto"/>
          <w:spacing w:val="4"/>
        </w:rPr>
        <w:t xml:space="preserve">the </w:t>
      </w:r>
      <w:r w:rsidRPr="00B227FF">
        <w:rPr>
          <w:rFonts w:asciiTheme="minorHAnsi" w:hAnsiTheme="minorHAnsi"/>
          <w:color w:val="auto"/>
          <w:spacing w:val="4"/>
        </w:rPr>
        <w:t>design and development of Extensions/Customizations</w:t>
      </w:r>
      <w:r w:rsidR="009F4C86">
        <w:rPr>
          <w:rFonts w:asciiTheme="minorHAnsi" w:hAnsiTheme="minorHAnsi"/>
          <w:color w:val="auto"/>
          <w:spacing w:val="4"/>
        </w:rPr>
        <w:t>/Scripting</w:t>
      </w:r>
      <w:r w:rsidRPr="00B227FF">
        <w:rPr>
          <w:rFonts w:asciiTheme="minorHAnsi" w:hAnsiTheme="minorHAnsi"/>
          <w:color w:val="auto"/>
          <w:spacing w:val="4"/>
        </w:rPr>
        <w:t xml:space="preserve"> for various custom Customer applications</w:t>
      </w:r>
      <w:r w:rsidR="00F97671">
        <w:rPr>
          <w:rFonts w:asciiTheme="minorHAnsi" w:hAnsiTheme="minorHAnsi"/>
          <w:color w:val="auto"/>
          <w:spacing w:val="4"/>
        </w:rPr>
        <w:t xml:space="preserve"> and solutions</w:t>
      </w:r>
      <w:r w:rsidRPr="00B227FF">
        <w:rPr>
          <w:rFonts w:asciiTheme="minorHAnsi" w:hAnsiTheme="minorHAnsi"/>
          <w:color w:val="auto"/>
          <w:spacing w:val="4"/>
        </w:rPr>
        <w:t>.</w:t>
      </w:r>
    </w:p>
    <w:p w14:paraId="4174BC06" w14:textId="093A2AC8" w:rsidR="00704A27" w:rsidRDefault="00704A27" w:rsidP="2F6C4DAA">
      <w:pPr>
        <w:pStyle w:val="ListBullet"/>
        <w:numPr>
          <w:ilvl w:val="0"/>
          <w:numId w:val="4"/>
        </w:numPr>
        <w:spacing w:line="240" w:lineRule="auto"/>
        <w:jc w:val="both"/>
        <w:rPr>
          <w:rFonts w:asciiTheme="minorHAnsi" w:hAnsiTheme="minorHAnsi"/>
          <w:color w:val="auto"/>
          <w:spacing w:val="4"/>
        </w:rPr>
      </w:pPr>
      <w:r w:rsidRPr="2F6C4DAA">
        <w:rPr>
          <w:rFonts w:asciiTheme="minorHAnsi" w:hAnsiTheme="minorHAnsi"/>
          <w:color w:val="auto"/>
          <w:spacing w:val="4"/>
        </w:rPr>
        <w:t xml:space="preserve">Experience in working in different industry domains like </w:t>
      </w:r>
      <w:r w:rsidR="005729B3" w:rsidRPr="2F6C4DAA">
        <w:rPr>
          <w:rFonts w:asciiTheme="minorHAnsi" w:hAnsiTheme="minorHAnsi"/>
          <w:color w:val="auto"/>
          <w:spacing w:val="4"/>
        </w:rPr>
        <w:t xml:space="preserve">Manufacturing, </w:t>
      </w:r>
      <w:r w:rsidR="00CC770C" w:rsidRPr="2F6C4DAA">
        <w:rPr>
          <w:rFonts w:asciiTheme="minorHAnsi" w:hAnsiTheme="minorHAnsi"/>
          <w:color w:val="auto"/>
          <w:spacing w:val="4"/>
        </w:rPr>
        <w:t>Constructions,</w:t>
      </w:r>
      <w:r w:rsidRPr="2F6C4DAA">
        <w:rPr>
          <w:rFonts w:asciiTheme="minorHAnsi" w:hAnsiTheme="minorHAnsi"/>
          <w:color w:val="auto"/>
          <w:spacing w:val="4"/>
        </w:rPr>
        <w:t xml:space="preserve"> Healthcare, Retail, </w:t>
      </w:r>
      <w:r w:rsidR="002610C1" w:rsidRPr="2F6C4DAA">
        <w:rPr>
          <w:rFonts w:asciiTheme="minorHAnsi" w:hAnsiTheme="minorHAnsi"/>
          <w:color w:val="auto"/>
          <w:spacing w:val="4"/>
        </w:rPr>
        <w:t>Workforce,</w:t>
      </w:r>
      <w:r w:rsidRPr="2F6C4DAA">
        <w:rPr>
          <w:rFonts w:asciiTheme="minorHAnsi" w:hAnsiTheme="minorHAnsi"/>
          <w:color w:val="auto"/>
          <w:spacing w:val="4"/>
        </w:rPr>
        <w:t xml:space="preserve"> and IT</w:t>
      </w:r>
      <w:r w:rsidR="006B7AAF" w:rsidRPr="2F6C4DAA">
        <w:rPr>
          <w:rFonts w:asciiTheme="minorHAnsi" w:hAnsiTheme="minorHAnsi"/>
          <w:color w:val="auto"/>
          <w:spacing w:val="4"/>
        </w:rPr>
        <w:t>.</w:t>
      </w:r>
    </w:p>
    <w:p w14:paraId="1787F45B" w14:textId="5E9108C4" w:rsidR="00742052" w:rsidRPr="00742052" w:rsidRDefault="00742052" w:rsidP="00742052">
      <w:pPr>
        <w:pStyle w:val="ListBullet"/>
        <w:numPr>
          <w:ilvl w:val="0"/>
          <w:numId w:val="4"/>
        </w:numPr>
        <w:spacing w:line="240" w:lineRule="auto"/>
        <w:jc w:val="both"/>
        <w:rPr>
          <w:rFonts w:asciiTheme="minorHAnsi" w:hAnsiTheme="minorHAnsi"/>
          <w:color w:val="auto"/>
          <w:spacing w:val="4"/>
        </w:rPr>
      </w:pPr>
      <w:r>
        <w:rPr>
          <w:rFonts w:asciiTheme="minorHAnsi" w:hAnsiTheme="minorHAnsi"/>
          <w:color w:val="auto"/>
          <w:spacing w:val="4"/>
        </w:rPr>
        <w:t>Experience in various coding languages like HTML, CSS, Groovy scripting, Web Services, VBA.</w:t>
      </w:r>
    </w:p>
    <w:p w14:paraId="365E1084" w14:textId="77777777" w:rsidR="00B227FF" w:rsidRPr="00B227FF" w:rsidRDefault="00B227FF" w:rsidP="00B227FF">
      <w:pPr>
        <w:pStyle w:val="ListBullet"/>
        <w:numPr>
          <w:ilvl w:val="0"/>
          <w:numId w:val="4"/>
        </w:numPr>
        <w:spacing w:line="240" w:lineRule="auto"/>
        <w:jc w:val="both"/>
        <w:rPr>
          <w:rFonts w:asciiTheme="minorHAnsi" w:hAnsiTheme="minorHAnsi"/>
          <w:color w:val="auto"/>
          <w:spacing w:val="4"/>
        </w:rPr>
      </w:pPr>
      <w:r w:rsidRPr="00B227FF">
        <w:rPr>
          <w:rFonts w:asciiTheme="minorHAnsi" w:hAnsiTheme="minorHAnsi"/>
          <w:color w:val="auto"/>
          <w:spacing w:val="4"/>
        </w:rPr>
        <w:t>Proficient with Oracle BI reporting, having developed various published and analytical reports and dashboards.</w:t>
      </w:r>
    </w:p>
    <w:p w14:paraId="51AC65BA" w14:textId="77777777" w:rsidR="00B227FF" w:rsidRPr="00B227FF" w:rsidRDefault="00B227FF" w:rsidP="00B227FF">
      <w:pPr>
        <w:pStyle w:val="ListBullet"/>
        <w:numPr>
          <w:ilvl w:val="0"/>
          <w:numId w:val="4"/>
        </w:numPr>
        <w:spacing w:line="240" w:lineRule="auto"/>
        <w:jc w:val="both"/>
        <w:rPr>
          <w:rFonts w:asciiTheme="minorHAnsi" w:hAnsiTheme="minorHAnsi"/>
          <w:color w:val="auto"/>
          <w:spacing w:val="4"/>
        </w:rPr>
      </w:pPr>
      <w:r w:rsidRPr="00B227FF">
        <w:rPr>
          <w:rFonts w:asciiTheme="minorHAnsi" w:hAnsiTheme="minorHAnsi"/>
          <w:color w:val="auto"/>
          <w:spacing w:val="4"/>
        </w:rPr>
        <w:t xml:space="preserve">Strong knowledge of </w:t>
      </w:r>
      <w:r w:rsidR="00487619">
        <w:rPr>
          <w:rFonts w:asciiTheme="minorHAnsi" w:hAnsiTheme="minorHAnsi"/>
          <w:color w:val="auto"/>
          <w:spacing w:val="4"/>
        </w:rPr>
        <w:t xml:space="preserve">integration and web services, having integrated various applications with Cloud </w:t>
      </w:r>
      <w:r w:rsidRPr="00B227FF">
        <w:rPr>
          <w:rFonts w:asciiTheme="minorHAnsi" w:hAnsiTheme="minorHAnsi"/>
          <w:color w:val="auto"/>
          <w:spacing w:val="4"/>
        </w:rPr>
        <w:t>Applications.</w:t>
      </w:r>
    </w:p>
    <w:p w14:paraId="5DC77F3D" w14:textId="0A70D458" w:rsidR="00B227FF" w:rsidRPr="00F67D67" w:rsidRDefault="00B227FF" w:rsidP="00F67D67">
      <w:pPr>
        <w:pStyle w:val="ListBullet"/>
        <w:numPr>
          <w:ilvl w:val="0"/>
          <w:numId w:val="4"/>
        </w:numPr>
        <w:spacing w:line="240" w:lineRule="auto"/>
        <w:jc w:val="both"/>
        <w:rPr>
          <w:rFonts w:asciiTheme="minorHAnsi" w:hAnsiTheme="minorHAnsi"/>
          <w:color w:val="auto"/>
          <w:spacing w:val="4"/>
        </w:rPr>
      </w:pPr>
      <w:r w:rsidRPr="00B227FF">
        <w:rPr>
          <w:rFonts w:asciiTheme="minorHAnsi" w:hAnsiTheme="minorHAnsi"/>
          <w:color w:val="auto"/>
          <w:spacing w:val="4"/>
        </w:rPr>
        <w:t xml:space="preserve">Experience in data conversions and migration between legacy applications and </w:t>
      </w:r>
      <w:r w:rsidR="00487619">
        <w:rPr>
          <w:rFonts w:asciiTheme="minorHAnsi" w:hAnsiTheme="minorHAnsi"/>
          <w:color w:val="auto"/>
          <w:spacing w:val="4"/>
        </w:rPr>
        <w:t>Oracle Cloud</w:t>
      </w:r>
      <w:r w:rsidRPr="00B227FF">
        <w:rPr>
          <w:rFonts w:asciiTheme="minorHAnsi" w:hAnsiTheme="minorHAnsi"/>
          <w:color w:val="auto"/>
          <w:spacing w:val="4"/>
        </w:rPr>
        <w:t xml:space="preserve"> applications using file-based imports and web </w:t>
      </w:r>
      <w:r w:rsidR="0036421D">
        <w:rPr>
          <w:rFonts w:asciiTheme="minorHAnsi" w:hAnsiTheme="minorHAnsi"/>
          <w:color w:val="auto"/>
          <w:spacing w:val="4"/>
        </w:rPr>
        <w:t>API</w:t>
      </w:r>
      <w:r w:rsidR="006538B6">
        <w:rPr>
          <w:rFonts w:asciiTheme="minorHAnsi" w:hAnsiTheme="minorHAnsi"/>
          <w:color w:val="auto"/>
          <w:spacing w:val="4"/>
        </w:rPr>
        <w:t>s</w:t>
      </w:r>
      <w:r w:rsidRPr="00B227FF">
        <w:rPr>
          <w:rFonts w:asciiTheme="minorHAnsi" w:hAnsiTheme="minorHAnsi"/>
          <w:color w:val="auto"/>
          <w:spacing w:val="4"/>
        </w:rPr>
        <w:t>.</w:t>
      </w:r>
    </w:p>
    <w:p w14:paraId="6BBDB645" w14:textId="64D91F0E" w:rsidR="009F4C86" w:rsidRDefault="00B227FF" w:rsidP="009F4C86">
      <w:pPr>
        <w:pStyle w:val="ListBullet"/>
        <w:numPr>
          <w:ilvl w:val="0"/>
          <w:numId w:val="4"/>
        </w:numPr>
        <w:spacing w:line="240" w:lineRule="auto"/>
        <w:jc w:val="both"/>
        <w:rPr>
          <w:rFonts w:asciiTheme="minorHAnsi" w:hAnsiTheme="minorHAnsi"/>
          <w:color w:val="auto"/>
          <w:spacing w:val="4"/>
        </w:rPr>
      </w:pPr>
      <w:r w:rsidRPr="00B227FF">
        <w:rPr>
          <w:rFonts w:asciiTheme="minorHAnsi" w:hAnsiTheme="minorHAnsi"/>
          <w:color w:val="auto"/>
          <w:spacing w:val="4"/>
        </w:rPr>
        <w:t xml:space="preserve">Strong </w:t>
      </w:r>
      <w:r w:rsidR="00554A2E" w:rsidRPr="00B227FF">
        <w:rPr>
          <w:rFonts w:asciiTheme="minorHAnsi" w:hAnsiTheme="minorHAnsi"/>
          <w:color w:val="auto"/>
          <w:spacing w:val="4"/>
        </w:rPr>
        <w:t xml:space="preserve">functional </w:t>
      </w:r>
      <w:r w:rsidR="00554A2E">
        <w:rPr>
          <w:rFonts w:asciiTheme="minorHAnsi" w:hAnsiTheme="minorHAnsi"/>
          <w:color w:val="auto"/>
          <w:spacing w:val="4"/>
        </w:rPr>
        <w:t xml:space="preserve">and </w:t>
      </w:r>
      <w:r w:rsidRPr="00B227FF">
        <w:rPr>
          <w:rFonts w:asciiTheme="minorHAnsi" w:hAnsiTheme="minorHAnsi"/>
          <w:color w:val="auto"/>
          <w:spacing w:val="4"/>
        </w:rPr>
        <w:t>technical competence and willingness to do whatever it takes to get the job done. Adaptable to different client situations and a quick study in the learning of new.</w:t>
      </w:r>
    </w:p>
    <w:p w14:paraId="4995711B" w14:textId="7D0A2802" w:rsidR="006F2181" w:rsidRDefault="00B227FF" w:rsidP="0036421D">
      <w:pPr>
        <w:pStyle w:val="ListBullet"/>
        <w:numPr>
          <w:ilvl w:val="0"/>
          <w:numId w:val="4"/>
        </w:numPr>
        <w:spacing w:line="240" w:lineRule="auto"/>
        <w:jc w:val="both"/>
        <w:rPr>
          <w:rFonts w:asciiTheme="minorHAnsi" w:hAnsiTheme="minorHAnsi"/>
          <w:color w:val="auto"/>
          <w:spacing w:val="4"/>
        </w:rPr>
      </w:pPr>
      <w:r w:rsidRPr="00B227FF">
        <w:rPr>
          <w:rFonts w:asciiTheme="minorHAnsi" w:hAnsiTheme="minorHAnsi"/>
          <w:color w:val="auto"/>
          <w:spacing w:val="4"/>
        </w:rPr>
        <w:t xml:space="preserve">Strong analytical, </w:t>
      </w:r>
      <w:r w:rsidR="00393558" w:rsidRPr="00B227FF">
        <w:rPr>
          <w:rFonts w:asciiTheme="minorHAnsi" w:hAnsiTheme="minorHAnsi"/>
          <w:color w:val="auto"/>
          <w:spacing w:val="4"/>
        </w:rPr>
        <w:t>interpersonal,</w:t>
      </w:r>
      <w:r w:rsidRPr="00B227FF">
        <w:rPr>
          <w:rFonts w:asciiTheme="minorHAnsi" w:hAnsiTheme="minorHAnsi"/>
          <w:color w:val="auto"/>
          <w:spacing w:val="4"/>
        </w:rPr>
        <w:t xml:space="preserve"> and troubleshooting skills and ability to work in a fast-paced and team-oriented environment.</w:t>
      </w:r>
    </w:p>
    <w:p w14:paraId="09ADC8A5" w14:textId="1B0ADCFB" w:rsidR="00742052" w:rsidRDefault="00742052" w:rsidP="0036421D">
      <w:pPr>
        <w:pStyle w:val="ListBullet"/>
        <w:numPr>
          <w:ilvl w:val="0"/>
          <w:numId w:val="4"/>
        </w:numPr>
        <w:spacing w:line="240" w:lineRule="auto"/>
        <w:jc w:val="both"/>
        <w:rPr>
          <w:rFonts w:asciiTheme="minorHAnsi" w:hAnsiTheme="minorHAnsi"/>
          <w:color w:val="auto"/>
          <w:spacing w:val="4"/>
        </w:rPr>
      </w:pPr>
      <w:r>
        <w:rPr>
          <w:rFonts w:asciiTheme="minorHAnsi" w:hAnsiTheme="minorHAnsi"/>
          <w:color w:val="auto"/>
          <w:spacing w:val="4"/>
        </w:rPr>
        <w:t>Developed various import tools for Oracle CX Applications.</w:t>
      </w:r>
    </w:p>
    <w:p w14:paraId="0ACC3A44" w14:textId="2CA41252" w:rsidR="00742052" w:rsidRPr="0036421D" w:rsidRDefault="00742052" w:rsidP="0036421D">
      <w:pPr>
        <w:pStyle w:val="ListBullet"/>
        <w:numPr>
          <w:ilvl w:val="0"/>
          <w:numId w:val="4"/>
        </w:numPr>
        <w:spacing w:line="240" w:lineRule="auto"/>
        <w:jc w:val="both"/>
        <w:rPr>
          <w:rFonts w:asciiTheme="minorHAnsi" w:hAnsiTheme="minorHAnsi"/>
          <w:color w:val="auto"/>
          <w:spacing w:val="4"/>
        </w:rPr>
      </w:pPr>
      <w:r>
        <w:rPr>
          <w:rFonts w:asciiTheme="minorHAnsi" w:hAnsiTheme="minorHAnsi"/>
          <w:color w:val="auto"/>
          <w:spacing w:val="4"/>
        </w:rPr>
        <w:t>Nominated 2 years in a row for Best Technical consultant of the year in the organization.</w:t>
      </w:r>
    </w:p>
    <w:p w14:paraId="2B9E7006" w14:textId="7BBE2B70" w:rsidR="00B44136" w:rsidRPr="006F2181" w:rsidRDefault="00B44136" w:rsidP="0079575D">
      <w:pPr>
        <w:spacing w:before="120" w:after="120" w:line="288" w:lineRule="auto"/>
        <w:jc w:val="both"/>
        <w:rPr>
          <w:rFonts w:ascii="Calibri" w:hAnsi="Calibri" w:cs="Times New Roman"/>
          <w:b/>
          <w:color w:val="auto"/>
          <w:sz w:val="28"/>
          <w:szCs w:val="28"/>
        </w:rPr>
      </w:pPr>
      <w:r w:rsidRPr="006F2181">
        <w:rPr>
          <w:rFonts w:ascii="Calibri" w:hAnsi="Calibri" w:cs="Times New Roman"/>
          <w:b/>
          <w:color w:val="auto"/>
          <w:sz w:val="28"/>
          <w:szCs w:val="28"/>
        </w:rPr>
        <w:t>Experience</w:t>
      </w:r>
    </w:p>
    <w:tbl>
      <w:tblPr>
        <w:tblW w:w="4437" w:type="pct"/>
        <w:tblBorders>
          <w:top w:val="single" w:sz="4" w:space="0" w:color="F7CAAC" w:themeColor="accent2" w:themeTint="66"/>
          <w:left w:val="single" w:sz="4" w:space="0" w:color="F7CAAC" w:themeColor="accent2" w:themeTint="66"/>
          <w:bottom w:val="single" w:sz="4" w:space="0" w:color="F7CAAC" w:themeColor="accent2" w:themeTint="66"/>
          <w:right w:val="single" w:sz="4" w:space="0" w:color="F7CAAC" w:themeColor="accent2" w:themeTint="66"/>
          <w:insideH w:val="single" w:sz="4" w:space="0" w:color="F7CAAC" w:themeColor="accent2" w:themeTint="66"/>
          <w:insideV w:val="single" w:sz="4" w:space="0" w:color="F7CAAC" w:themeColor="accent2" w:themeTint="66"/>
        </w:tblBorders>
        <w:tblLayout w:type="fixed"/>
        <w:tblLook w:val="05E0" w:firstRow="1" w:lastRow="1" w:firstColumn="1" w:lastColumn="1" w:noHBand="0" w:noVBand="1"/>
      </w:tblPr>
      <w:tblGrid>
        <w:gridCol w:w="1946"/>
        <w:gridCol w:w="6557"/>
        <w:gridCol w:w="2411"/>
        <w:gridCol w:w="1735"/>
      </w:tblGrid>
      <w:tr w:rsidR="0064617E" w:rsidRPr="00670FA6" w14:paraId="549FD468" w14:textId="77777777" w:rsidTr="2F6C4DAA">
        <w:trPr>
          <w:trHeight w:val="144"/>
          <w:tblHeader/>
        </w:trPr>
        <w:tc>
          <w:tcPr>
            <w:tcW w:w="769" w:type="pct"/>
            <w:tcBorders>
              <w:bottom w:val="single" w:sz="12" w:space="0" w:color="F4B083" w:themeColor="accent2" w:themeTint="99"/>
            </w:tcBorders>
            <w:shd w:val="clear" w:color="auto" w:fill="ED7D31" w:themeFill="accent2"/>
            <w:vAlign w:val="center"/>
          </w:tcPr>
          <w:p w14:paraId="783C4E00" w14:textId="77777777" w:rsidR="0064617E" w:rsidRPr="00670FA6" w:rsidRDefault="0064617E" w:rsidP="0064617E">
            <w:pPr>
              <w:pStyle w:val="ListBullet"/>
              <w:spacing w:line="240" w:lineRule="auto"/>
              <w:ind w:left="0" w:firstLine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pacing w:val="4"/>
              </w:rPr>
            </w:pPr>
            <w:r w:rsidRPr="00670FA6">
              <w:rPr>
                <w:rFonts w:asciiTheme="minorHAnsi" w:hAnsiTheme="minorHAnsi"/>
                <w:b/>
                <w:bCs/>
                <w:color w:val="FFFFFF" w:themeColor="background1"/>
                <w:spacing w:val="4"/>
              </w:rPr>
              <w:t>Name of the Client</w:t>
            </w:r>
          </w:p>
        </w:tc>
        <w:tc>
          <w:tcPr>
            <w:tcW w:w="2592" w:type="pct"/>
            <w:tcBorders>
              <w:bottom w:val="single" w:sz="12" w:space="0" w:color="F4B083" w:themeColor="accent2" w:themeTint="99"/>
            </w:tcBorders>
            <w:shd w:val="clear" w:color="auto" w:fill="ED7D31" w:themeFill="accent2"/>
            <w:vAlign w:val="center"/>
          </w:tcPr>
          <w:p w14:paraId="3C893C34" w14:textId="77777777" w:rsidR="0064617E" w:rsidRPr="00670FA6" w:rsidRDefault="0064617E" w:rsidP="0064617E">
            <w:pPr>
              <w:pStyle w:val="ListBullet"/>
              <w:spacing w:line="240" w:lineRule="auto"/>
              <w:ind w:left="0" w:firstLine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pacing w:val="4"/>
              </w:rPr>
            </w:pPr>
            <w:r w:rsidRPr="00670FA6">
              <w:rPr>
                <w:rFonts w:asciiTheme="minorHAnsi" w:hAnsiTheme="minorHAnsi"/>
                <w:b/>
                <w:bCs/>
                <w:color w:val="FFFFFF" w:themeColor="background1"/>
                <w:spacing w:val="4"/>
              </w:rPr>
              <w:t>Description of Client</w:t>
            </w:r>
          </w:p>
        </w:tc>
        <w:tc>
          <w:tcPr>
            <w:tcW w:w="953" w:type="pct"/>
            <w:tcBorders>
              <w:bottom w:val="single" w:sz="12" w:space="0" w:color="F4B083" w:themeColor="accent2" w:themeTint="99"/>
            </w:tcBorders>
            <w:shd w:val="clear" w:color="auto" w:fill="ED7D31" w:themeFill="accent2"/>
            <w:vAlign w:val="center"/>
          </w:tcPr>
          <w:p w14:paraId="77D7676F" w14:textId="77777777" w:rsidR="0064617E" w:rsidRPr="00670FA6" w:rsidRDefault="0064617E" w:rsidP="0064617E">
            <w:pPr>
              <w:pStyle w:val="ListBullet"/>
              <w:spacing w:line="240" w:lineRule="auto"/>
              <w:ind w:left="0" w:firstLine="0"/>
              <w:jc w:val="both"/>
              <w:rPr>
                <w:rFonts w:asciiTheme="minorHAnsi" w:hAnsiTheme="minorHAnsi"/>
                <w:b/>
                <w:bCs/>
                <w:color w:val="FFFFFF" w:themeColor="background1"/>
                <w:spacing w:val="4"/>
              </w:rPr>
            </w:pPr>
            <w:r w:rsidRPr="00670FA6">
              <w:rPr>
                <w:rFonts w:asciiTheme="minorHAnsi" w:hAnsiTheme="minorHAnsi"/>
                <w:b/>
                <w:bCs/>
                <w:color w:val="FFFFFF" w:themeColor="background1"/>
                <w:spacing w:val="4"/>
              </w:rPr>
              <w:t>Environment/Modules</w:t>
            </w:r>
          </w:p>
        </w:tc>
        <w:tc>
          <w:tcPr>
            <w:tcW w:w="686" w:type="pct"/>
            <w:tcBorders>
              <w:bottom w:val="single" w:sz="12" w:space="0" w:color="F4B083" w:themeColor="accent2" w:themeTint="99"/>
            </w:tcBorders>
            <w:shd w:val="clear" w:color="auto" w:fill="ED7D31" w:themeFill="accent2"/>
          </w:tcPr>
          <w:p w14:paraId="1DA817A5" w14:textId="77777777" w:rsidR="0064617E" w:rsidRPr="00670FA6" w:rsidRDefault="0064617E" w:rsidP="0064617E">
            <w:pPr>
              <w:pStyle w:val="ListBullet"/>
              <w:spacing w:line="240" w:lineRule="auto"/>
              <w:ind w:left="0" w:firstLine="0"/>
              <w:jc w:val="both"/>
              <w:rPr>
                <w:rFonts w:asciiTheme="minorHAnsi" w:hAnsiTheme="minorHAnsi"/>
                <w:b/>
                <w:bCs/>
                <w:color w:val="FFFFFF" w:themeColor="background1"/>
                <w:spacing w:val="4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pacing w:val="4"/>
              </w:rPr>
              <w:t>Role</w:t>
            </w:r>
          </w:p>
        </w:tc>
      </w:tr>
      <w:tr w:rsidR="002D5D9D" w:rsidRPr="00670FA6" w14:paraId="15811F9D" w14:textId="77777777" w:rsidTr="2F6C4DAA">
        <w:trPr>
          <w:trHeight w:val="144"/>
        </w:trPr>
        <w:tc>
          <w:tcPr>
            <w:tcW w:w="769" w:type="pct"/>
            <w:shd w:val="clear" w:color="auto" w:fill="auto"/>
            <w:vAlign w:val="center"/>
          </w:tcPr>
          <w:p w14:paraId="0F8E53F4" w14:textId="3E66260A" w:rsidR="002D5D9D" w:rsidRPr="00160DDA" w:rsidRDefault="2F6C4DAA" w:rsidP="2F6C4DAA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proofErr w:type="spellStart"/>
            <w:r w:rsidRPr="2F6C4DAA">
              <w:rPr>
                <w:rFonts w:asciiTheme="minorHAnsi" w:hAnsiTheme="minorHAnsi" w:cs="Arial"/>
                <w:b/>
                <w:bCs/>
              </w:rPr>
              <w:t>BinTaleb</w:t>
            </w:r>
            <w:proofErr w:type="spellEnd"/>
            <w:r w:rsidRPr="2F6C4DAA">
              <w:rPr>
                <w:rFonts w:asciiTheme="minorHAnsi" w:hAnsiTheme="minorHAnsi" w:cs="Arial"/>
                <w:b/>
                <w:bCs/>
              </w:rPr>
              <w:t xml:space="preserve"> Swimming Pools Co. In. (April 2020 – Current Date)</w:t>
            </w:r>
          </w:p>
        </w:tc>
        <w:tc>
          <w:tcPr>
            <w:tcW w:w="2592" w:type="pct"/>
          </w:tcPr>
          <w:p w14:paraId="77F06AA7" w14:textId="5D3879CF" w:rsidR="00742052" w:rsidRPr="00742052" w:rsidRDefault="2F6C4DAA" w:rsidP="00742052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Theme="minorHAnsi" w:hAnsiTheme="minorHAnsi" w:cs="Arial"/>
                <w:lang w:val="en-IN"/>
              </w:rPr>
            </w:pPr>
            <w:r w:rsidRPr="00742052">
              <w:rPr>
                <w:rFonts w:asciiTheme="minorHAnsi" w:hAnsiTheme="minorHAnsi" w:cs="Arial"/>
                <w:lang w:val="en-IN"/>
              </w:rPr>
              <w:t xml:space="preserve">Bin </w:t>
            </w:r>
            <w:proofErr w:type="spellStart"/>
            <w:r w:rsidRPr="00742052">
              <w:rPr>
                <w:rFonts w:asciiTheme="minorHAnsi" w:hAnsiTheme="minorHAnsi" w:cs="Arial"/>
                <w:lang w:val="en-IN"/>
              </w:rPr>
              <w:t>Taleb</w:t>
            </w:r>
            <w:proofErr w:type="spellEnd"/>
            <w:r w:rsidRPr="00742052">
              <w:rPr>
                <w:rFonts w:asciiTheme="minorHAnsi" w:hAnsiTheme="minorHAnsi" w:cs="Arial"/>
                <w:lang w:val="en-IN"/>
              </w:rPr>
              <w:t xml:space="preserve"> Swimming Pools Co. has become a leading manufacturer and provider of swimming pools and accessories, over 45 years</w:t>
            </w:r>
          </w:p>
          <w:p w14:paraId="62378171" w14:textId="416C6F23" w:rsidR="002D5D9D" w:rsidRPr="00742052" w:rsidRDefault="2F6C4DAA" w:rsidP="00742052">
            <w:pPr>
              <w:ind w:left="360"/>
              <w:jc w:val="both"/>
              <w:rPr>
                <w:rFonts w:asciiTheme="minorHAnsi" w:hAnsiTheme="minorHAnsi" w:cs="Arial"/>
                <w:b/>
                <w:bCs/>
              </w:rPr>
            </w:pPr>
            <w:r w:rsidRPr="00742052">
              <w:rPr>
                <w:rFonts w:asciiTheme="minorHAnsi" w:hAnsiTheme="minorHAnsi" w:cs="Arial"/>
                <w:b/>
                <w:bCs/>
                <w:lang w:val="en-IN"/>
              </w:rPr>
              <w:t xml:space="preserve">Role - </w:t>
            </w:r>
            <w:r w:rsidRPr="00742052">
              <w:rPr>
                <w:rFonts w:asciiTheme="minorHAnsi" w:hAnsiTheme="minorHAnsi" w:cs="Arial"/>
                <w:b/>
                <w:bCs/>
              </w:rPr>
              <w:t xml:space="preserve">Solution Architect and </w:t>
            </w:r>
            <w:r w:rsidR="00742052" w:rsidRPr="00742052">
              <w:rPr>
                <w:rFonts w:asciiTheme="minorHAnsi" w:hAnsiTheme="minorHAnsi" w:cs="Arial"/>
                <w:b/>
                <w:bCs/>
              </w:rPr>
              <w:t xml:space="preserve">OEC, OFSC </w:t>
            </w:r>
            <w:r w:rsidRPr="00742052">
              <w:rPr>
                <w:rFonts w:asciiTheme="minorHAnsi" w:hAnsiTheme="minorHAnsi" w:cs="Arial"/>
                <w:b/>
                <w:bCs/>
              </w:rPr>
              <w:t>Developer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6E704735" w14:textId="7AC64372" w:rsidR="002D5D9D" w:rsidRPr="00670FA6" w:rsidRDefault="2F6C4DAA" w:rsidP="2F6C4DAA">
            <w:pPr>
              <w:pStyle w:val="Bullet"/>
              <w:numPr>
                <w:ilvl w:val="0"/>
                <w:numId w:val="0"/>
              </w:numPr>
              <w:tabs>
                <w:tab w:val="clear" w:pos="720"/>
              </w:tabs>
              <w:spacing w:before="0" w:after="0"/>
              <w:rPr>
                <w:rFonts w:asciiTheme="minorHAnsi" w:eastAsia="Perpetua" w:hAnsiTheme="minorHAnsi" w:cs="Perpetua"/>
                <w:color w:val="000000" w:themeColor="text1"/>
                <w:sz w:val="22"/>
                <w:szCs w:val="22"/>
                <w:lang w:val="en-US" w:eastAsia="ja-JP"/>
              </w:rPr>
            </w:pPr>
            <w:r w:rsidRPr="2F6C4DAA">
              <w:rPr>
                <w:rFonts w:asciiTheme="minorHAnsi" w:hAnsiTheme="minorHAnsi"/>
                <w:sz w:val="22"/>
                <w:szCs w:val="22"/>
              </w:rPr>
              <w:t xml:space="preserve">Oracle Engagement Cloud, </w:t>
            </w:r>
            <w:r w:rsidR="004341C3">
              <w:rPr>
                <w:rFonts w:asciiTheme="minorHAnsi" w:hAnsiTheme="minorHAnsi"/>
                <w:sz w:val="22"/>
                <w:szCs w:val="22"/>
              </w:rPr>
              <w:t xml:space="preserve">Oracle RightNow, </w:t>
            </w:r>
            <w:r w:rsidRPr="2F6C4DAA">
              <w:rPr>
                <w:rFonts w:asciiTheme="minorHAnsi" w:hAnsiTheme="minorHAnsi"/>
                <w:sz w:val="22"/>
                <w:szCs w:val="22"/>
              </w:rPr>
              <w:t>Oracle Field Service, Oracle CPQ, Service Logistics</w:t>
            </w:r>
          </w:p>
          <w:p w14:paraId="066DC909" w14:textId="219C0E12" w:rsidR="002D5D9D" w:rsidRPr="00670FA6" w:rsidRDefault="002D5D9D" w:rsidP="2F6C4DAA">
            <w:pPr>
              <w:pStyle w:val="Bullet"/>
              <w:numPr>
                <w:ilvl w:val="0"/>
                <w:numId w:val="0"/>
              </w:numPr>
              <w:tabs>
                <w:tab w:val="clear" w:pos="720"/>
              </w:tabs>
              <w:spacing w:before="0" w:after="0"/>
              <w:rPr>
                <w:rFonts w:asciiTheme="minorHAnsi" w:hAnsiTheme="minorHAnsi"/>
                <w:sz w:val="22"/>
                <w:szCs w:val="22"/>
                <w:lang w:val="en-US" w:eastAsia="ja-JP"/>
              </w:rPr>
            </w:pPr>
          </w:p>
        </w:tc>
        <w:tc>
          <w:tcPr>
            <w:tcW w:w="686" w:type="pct"/>
          </w:tcPr>
          <w:p w14:paraId="3CC610D9" w14:textId="3DE676CC" w:rsidR="002D5D9D" w:rsidRPr="00670FA6" w:rsidRDefault="2F6C4DAA" w:rsidP="2F6C4DAA">
            <w:pPr>
              <w:pStyle w:val="Bullet"/>
              <w:numPr>
                <w:ilvl w:val="0"/>
                <w:numId w:val="0"/>
              </w:numPr>
              <w:tabs>
                <w:tab w:val="clear" w:pos="720"/>
              </w:tabs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 w:rsidRPr="2F6C4DAA">
              <w:rPr>
                <w:rFonts w:asciiTheme="minorHAnsi" w:hAnsiTheme="minorHAnsi"/>
                <w:sz w:val="22"/>
                <w:szCs w:val="22"/>
              </w:rPr>
              <w:lastRenderedPageBreak/>
              <w:t>Functional Consultant</w:t>
            </w:r>
            <w:r w:rsidR="004341C3">
              <w:rPr>
                <w:rFonts w:asciiTheme="minorHAnsi" w:hAnsiTheme="minorHAnsi"/>
                <w:sz w:val="22"/>
                <w:szCs w:val="22"/>
              </w:rPr>
              <w:t>/Solution Architect</w:t>
            </w:r>
          </w:p>
        </w:tc>
      </w:tr>
      <w:tr w:rsidR="002D5D9D" w:rsidRPr="00670FA6" w14:paraId="30D7F20C" w14:textId="77777777" w:rsidTr="2F6C4DAA">
        <w:trPr>
          <w:trHeight w:val="144"/>
        </w:trPr>
        <w:tc>
          <w:tcPr>
            <w:tcW w:w="769" w:type="pct"/>
            <w:shd w:val="clear" w:color="auto" w:fill="auto"/>
            <w:vAlign w:val="center"/>
          </w:tcPr>
          <w:p w14:paraId="15A68827" w14:textId="35285563" w:rsidR="002D5D9D" w:rsidRPr="00160DDA" w:rsidRDefault="2F6C4DAA" w:rsidP="2F6C4DAA">
            <w:pPr>
              <w:spacing w:after="0"/>
            </w:pPr>
            <w:r w:rsidRPr="2F6C4DAA">
              <w:rPr>
                <w:rFonts w:asciiTheme="minorHAnsi" w:hAnsiTheme="minorHAnsi" w:cs="Arial"/>
                <w:b/>
                <w:bCs/>
              </w:rPr>
              <w:t>SH Integrated Services, Singapore (Feb 2019 – April 2020)</w:t>
            </w:r>
          </w:p>
        </w:tc>
        <w:tc>
          <w:tcPr>
            <w:tcW w:w="2592" w:type="pct"/>
          </w:tcPr>
          <w:p w14:paraId="10BD55F6" w14:textId="12EDA85B" w:rsidR="002D5D9D" w:rsidRPr="00670FA6" w:rsidRDefault="2F6C4DAA" w:rsidP="2F6C4DAA">
            <w:pPr>
              <w:spacing w:after="0"/>
              <w:jc w:val="both"/>
              <w:rPr>
                <w:rFonts w:asciiTheme="minorHAnsi" w:hAnsiTheme="minorHAnsi" w:cs="Arial"/>
              </w:rPr>
            </w:pPr>
            <w:r w:rsidRPr="2F6C4DAA">
              <w:rPr>
                <w:rFonts w:asciiTheme="minorHAnsi" w:hAnsiTheme="minorHAnsi" w:cs="Arial"/>
              </w:rPr>
              <w:t>SH Integrated Services is a</w:t>
            </w:r>
            <w:r w:rsidR="0036421D">
              <w:rPr>
                <w:rFonts w:asciiTheme="minorHAnsi" w:hAnsiTheme="minorHAnsi" w:cs="Arial"/>
              </w:rPr>
              <w:t>n</w:t>
            </w:r>
            <w:r w:rsidRPr="2F6C4DAA">
              <w:rPr>
                <w:rFonts w:asciiTheme="minorHAnsi" w:hAnsiTheme="minorHAnsi" w:cs="Arial"/>
              </w:rPr>
              <w:t xml:space="preserve"> L6 full-fledged building contractor and licensed builder specialized in integrated building services that covers maintenance of M&amp;E systems, water supply</w:t>
            </w:r>
            <w:r w:rsidR="0036421D">
              <w:rPr>
                <w:rFonts w:asciiTheme="minorHAnsi" w:hAnsiTheme="minorHAnsi" w:cs="Arial"/>
              </w:rPr>
              <w:t>,</w:t>
            </w:r>
            <w:r w:rsidRPr="2F6C4DAA">
              <w:rPr>
                <w:rFonts w:asciiTheme="minorHAnsi" w:hAnsiTheme="minorHAnsi" w:cs="Arial"/>
              </w:rPr>
              <w:t xml:space="preserve"> and sanitary systems, building works</w:t>
            </w:r>
            <w:r w:rsidR="0036421D">
              <w:rPr>
                <w:rFonts w:asciiTheme="minorHAnsi" w:hAnsiTheme="minorHAnsi" w:cs="Arial"/>
              </w:rPr>
              <w:t>,</w:t>
            </w:r>
            <w:r w:rsidRPr="2F6C4DAA">
              <w:rPr>
                <w:rFonts w:asciiTheme="minorHAnsi" w:hAnsiTheme="minorHAnsi" w:cs="Arial"/>
              </w:rPr>
              <w:t xml:space="preserve"> and lightning protection systems.</w:t>
            </w:r>
          </w:p>
          <w:p w14:paraId="30C209E6" w14:textId="69E6F397" w:rsidR="002D5D9D" w:rsidRPr="00670FA6" w:rsidRDefault="2F6C4DAA" w:rsidP="2F6C4DAA">
            <w:pPr>
              <w:spacing w:after="0"/>
              <w:jc w:val="both"/>
              <w:rPr>
                <w:rFonts w:asciiTheme="minorHAnsi" w:hAnsiTheme="minorHAnsi" w:cs="Arial"/>
                <w:b/>
                <w:bCs/>
              </w:rPr>
            </w:pPr>
            <w:r w:rsidRPr="2F6C4DAA">
              <w:rPr>
                <w:rFonts w:asciiTheme="minorHAnsi" w:hAnsiTheme="minorHAnsi" w:cs="Arial"/>
                <w:b/>
                <w:bCs/>
              </w:rPr>
              <w:t xml:space="preserve">Role – Solution Architect and </w:t>
            </w:r>
            <w:r w:rsidR="00742052">
              <w:rPr>
                <w:rFonts w:asciiTheme="minorHAnsi" w:hAnsiTheme="minorHAnsi" w:cs="Arial"/>
                <w:b/>
                <w:bCs/>
              </w:rPr>
              <w:t>End to End Developer for OEC, OFSC, OICS, Content and Experience.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1F028C35" w14:textId="10DA803A" w:rsidR="002D5D9D" w:rsidRPr="00670FA6" w:rsidRDefault="2F6C4DAA" w:rsidP="2F6C4DAA">
            <w:pPr>
              <w:pStyle w:val="Bullet"/>
              <w:numPr>
                <w:ilvl w:val="0"/>
                <w:numId w:val="0"/>
              </w:numPr>
              <w:spacing w:before="0" w:after="0"/>
              <w:ind w:left="150" w:right="0" w:firstLine="1"/>
              <w:rPr>
                <w:rFonts w:asciiTheme="minorHAnsi" w:eastAsia="Perpetua" w:hAnsiTheme="minorHAnsi" w:cs="Perpetua"/>
                <w:color w:val="000000" w:themeColor="text1"/>
                <w:sz w:val="22"/>
                <w:szCs w:val="22"/>
                <w:lang w:val="en-US" w:eastAsia="ja-JP"/>
              </w:rPr>
            </w:pPr>
            <w:r w:rsidRPr="2F6C4DAA">
              <w:rPr>
                <w:rFonts w:asciiTheme="minorHAnsi" w:hAnsiTheme="minorHAnsi"/>
                <w:sz w:val="22"/>
                <w:szCs w:val="22"/>
              </w:rPr>
              <w:t xml:space="preserve">Oracle Engagement Cloud, Oracle Field Service, Oracle Content and Experience Cloud, Oracle </w:t>
            </w:r>
            <w:r w:rsidR="00C251A6" w:rsidRPr="2F6C4DAA">
              <w:rPr>
                <w:rFonts w:asciiTheme="minorHAnsi" w:hAnsiTheme="minorHAnsi"/>
                <w:sz w:val="22"/>
                <w:szCs w:val="22"/>
              </w:rPr>
              <w:t>CPQ, Service</w:t>
            </w:r>
            <w:r w:rsidRPr="2F6C4DAA">
              <w:rPr>
                <w:rFonts w:asciiTheme="minorHAnsi" w:hAnsiTheme="minorHAnsi"/>
                <w:sz w:val="22"/>
                <w:szCs w:val="22"/>
              </w:rPr>
              <w:t xml:space="preserve"> Logistics</w:t>
            </w:r>
          </w:p>
        </w:tc>
        <w:tc>
          <w:tcPr>
            <w:tcW w:w="686" w:type="pct"/>
          </w:tcPr>
          <w:p w14:paraId="3FC983F4" w14:textId="6BA1A3A6" w:rsidR="002D5D9D" w:rsidRDefault="00C251A6" w:rsidP="2F6C4DAA">
            <w:pPr>
              <w:pStyle w:val="Bullet"/>
              <w:numPr>
                <w:ilvl w:val="0"/>
                <w:numId w:val="0"/>
              </w:numPr>
              <w:tabs>
                <w:tab w:val="clear" w:pos="720"/>
              </w:tabs>
              <w:spacing w:before="0" w:after="0"/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Senior Consultant</w:t>
            </w:r>
          </w:p>
        </w:tc>
      </w:tr>
      <w:tr w:rsidR="002D5D9D" w:rsidRPr="00670FA6" w14:paraId="30C190E4" w14:textId="77777777" w:rsidTr="2F6C4DAA">
        <w:trPr>
          <w:trHeight w:val="144"/>
        </w:trPr>
        <w:tc>
          <w:tcPr>
            <w:tcW w:w="769" w:type="pct"/>
            <w:shd w:val="clear" w:color="auto" w:fill="auto"/>
            <w:vAlign w:val="center"/>
          </w:tcPr>
          <w:p w14:paraId="00FB54FA" w14:textId="515CD5FE" w:rsidR="002D5D9D" w:rsidRPr="00670FA6" w:rsidRDefault="2F6C4DAA" w:rsidP="2F6C4DAA">
            <w:pPr>
              <w:pStyle w:val="NoSpacing"/>
              <w:rPr>
                <w:rFonts w:asciiTheme="minorHAnsi" w:hAnsiTheme="minorHAnsi"/>
                <w:b/>
                <w:bCs/>
              </w:rPr>
            </w:pPr>
            <w:proofErr w:type="spellStart"/>
            <w:r w:rsidRPr="2F6C4DAA">
              <w:rPr>
                <w:rFonts w:asciiTheme="minorHAnsi" w:hAnsiTheme="minorHAnsi"/>
                <w:b/>
                <w:bCs/>
              </w:rPr>
              <w:t>Metropac</w:t>
            </w:r>
            <w:proofErr w:type="spellEnd"/>
            <w:r w:rsidRPr="2F6C4DAA">
              <w:rPr>
                <w:rFonts w:asciiTheme="minorHAnsi" w:hAnsiTheme="minorHAnsi"/>
                <w:b/>
                <w:bCs/>
              </w:rPr>
              <w:t xml:space="preserve"> Movers, Manila </w:t>
            </w:r>
            <w:r w:rsidRPr="2F6C4DAA">
              <w:rPr>
                <w:rFonts w:asciiTheme="minorHAnsi" w:hAnsiTheme="minorHAnsi"/>
                <w:b/>
                <w:bCs/>
                <w:lang w:val="en-IN"/>
              </w:rPr>
              <w:t>(Nov 2018 - Feb 2019)</w:t>
            </w:r>
          </w:p>
          <w:p w14:paraId="676D77FF" w14:textId="2B22C629" w:rsidR="002D5D9D" w:rsidRPr="00670FA6" w:rsidRDefault="002D5D9D" w:rsidP="2F6C4DAA">
            <w:pPr>
              <w:pStyle w:val="NoSpacing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92" w:type="pct"/>
          </w:tcPr>
          <w:p w14:paraId="6A4B6129" w14:textId="4260589D" w:rsidR="002D5D9D" w:rsidRPr="00670FA6" w:rsidRDefault="2F6C4DAA" w:rsidP="2F6C4DAA">
            <w:pPr>
              <w:spacing w:after="0"/>
              <w:jc w:val="both"/>
              <w:rPr>
                <w:rFonts w:asciiTheme="minorHAnsi" w:hAnsiTheme="minorHAnsi" w:cs="Arial"/>
              </w:rPr>
            </w:pPr>
            <w:proofErr w:type="spellStart"/>
            <w:r w:rsidRPr="2F6C4DAA">
              <w:rPr>
                <w:rFonts w:asciiTheme="minorHAnsi" w:hAnsiTheme="minorHAnsi" w:cs="Arial"/>
              </w:rPr>
              <w:t>Metropac</w:t>
            </w:r>
            <w:proofErr w:type="spellEnd"/>
            <w:r w:rsidRPr="2F6C4DAA">
              <w:rPr>
                <w:rFonts w:asciiTheme="minorHAnsi" w:hAnsiTheme="minorHAnsi" w:cs="Arial"/>
              </w:rPr>
              <w:t xml:space="preserve"> Movers Inc. is a company engaged in providing services in areas of logistics, warehousing, toll manufacturing, transportation</w:t>
            </w:r>
            <w:r w:rsidR="0036421D">
              <w:rPr>
                <w:rFonts w:asciiTheme="minorHAnsi" w:hAnsiTheme="minorHAnsi" w:cs="Arial"/>
              </w:rPr>
              <w:t>,</w:t>
            </w:r>
            <w:r w:rsidRPr="2F6C4DAA">
              <w:rPr>
                <w:rFonts w:asciiTheme="minorHAnsi" w:hAnsiTheme="minorHAnsi" w:cs="Arial"/>
              </w:rPr>
              <w:t xml:space="preserve"> and distribution to major FMCG companies in the country.  </w:t>
            </w:r>
          </w:p>
          <w:p w14:paraId="6DA14FF8" w14:textId="0DD93AE4" w:rsidR="002D5D9D" w:rsidRPr="00670FA6" w:rsidRDefault="2F6C4DAA" w:rsidP="2F6C4DAA">
            <w:pPr>
              <w:spacing w:after="0"/>
              <w:jc w:val="both"/>
              <w:rPr>
                <w:rFonts w:asciiTheme="minorHAnsi" w:hAnsiTheme="minorHAnsi" w:cs="Arial"/>
                <w:b/>
                <w:bCs/>
              </w:rPr>
            </w:pPr>
            <w:r w:rsidRPr="2F6C4DAA">
              <w:rPr>
                <w:rFonts w:asciiTheme="minorHAnsi" w:hAnsiTheme="minorHAnsi" w:cs="Arial"/>
                <w:b/>
                <w:bCs/>
              </w:rPr>
              <w:t>Role – Onsite Coordinator, Solution Architect</w:t>
            </w:r>
            <w:r w:rsidR="00742052">
              <w:rPr>
                <w:rFonts w:asciiTheme="minorHAnsi" w:hAnsiTheme="minorHAnsi" w:cs="Arial"/>
                <w:b/>
                <w:bCs/>
              </w:rPr>
              <w:t xml:space="preserve"> for OEC.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6085D13B" w14:textId="5D9B4F9F" w:rsidR="002D5D9D" w:rsidRPr="00670FA6" w:rsidRDefault="2F6C4DAA" w:rsidP="2F6C4DAA">
            <w:pPr>
              <w:pStyle w:val="Bullet"/>
              <w:numPr>
                <w:ilvl w:val="0"/>
                <w:numId w:val="0"/>
              </w:numPr>
              <w:spacing w:before="0" w:after="0"/>
              <w:ind w:left="150" w:right="0" w:firstLine="1"/>
              <w:rPr>
                <w:rFonts w:asciiTheme="minorHAnsi" w:eastAsia="Perpetua" w:hAnsiTheme="minorHAnsi" w:cs="Perpetua"/>
                <w:color w:val="000000" w:themeColor="text1"/>
                <w:sz w:val="22"/>
                <w:szCs w:val="22"/>
                <w:lang w:val="en-US" w:eastAsia="ja-JP"/>
              </w:rPr>
            </w:pPr>
            <w:r w:rsidRPr="2F6C4DAA">
              <w:rPr>
                <w:rFonts w:asciiTheme="minorHAnsi" w:hAnsiTheme="minorHAnsi"/>
                <w:sz w:val="22"/>
                <w:szCs w:val="22"/>
              </w:rPr>
              <w:t>Oracle Engagement Cloud R13</w:t>
            </w:r>
          </w:p>
        </w:tc>
        <w:tc>
          <w:tcPr>
            <w:tcW w:w="686" w:type="pct"/>
          </w:tcPr>
          <w:p w14:paraId="08B8B342" w14:textId="077F92A3" w:rsidR="002D5D9D" w:rsidRPr="00670FA6" w:rsidRDefault="00C251A6" w:rsidP="2F6C4DAA">
            <w:pPr>
              <w:pStyle w:val="Bullet"/>
              <w:numPr>
                <w:ilvl w:val="0"/>
                <w:numId w:val="0"/>
              </w:numPr>
              <w:tabs>
                <w:tab w:val="clear" w:pos="720"/>
              </w:tabs>
              <w:spacing w:before="0" w:after="0"/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Senior Consultant</w:t>
            </w:r>
          </w:p>
        </w:tc>
      </w:tr>
      <w:tr w:rsidR="002D5D9D" w:rsidRPr="00670FA6" w14:paraId="27838855" w14:textId="77777777" w:rsidTr="2F6C4DAA">
        <w:trPr>
          <w:trHeight w:val="144"/>
        </w:trPr>
        <w:tc>
          <w:tcPr>
            <w:tcW w:w="769" w:type="pct"/>
            <w:shd w:val="clear" w:color="auto" w:fill="auto"/>
            <w:vAlign w:val="center"/>
          </w:tcPr>
          <w:p w14:paraId="06DE4DA7" w14:textId="795336F9" w:rsidR="002D5D9D" w:rsidRPr="00670FA6" w:rsidRDefault="2F6C4DAA" w:rsidP="2F6C4DAA">
            <w:pPr>
              <w:pStyle w:val="NoSpacing"/>
              <w:rPr>
                <w:rFonts w:asciiTheme="minorHAnsi" w:hAnsiTheme="minorHAnsi"/>
                <w:b/>
                <w:bCs/>
              </w:rPr>
            </w:pPr>
            <w:r w:rsidRPr="2F6C4DAA">
              <w:rPr>
                <w:rFonts w:asciiTheme="minorHAnsi" w:hAnsiTheme="minorHAnsi"/>
                <w:b/>
                <w:bCs/>
              </w:rPr>
              <w:t>Moleskine</w:t>
            </w:r>
          </w:p>
          <w:p w14:paraId="0CE05139" w14:textId="6FEF5A3C" w:rsidR="002D5D9D" w:rsidRPr="00670FA6" w:rsidRDefault="2F6C4DAA" w:rsidP="2F6C4DAA">
            <w:pPr>
              <w:pStyle w:val="NoSpacing"/>
              <w:rPr>
                <w:rFonts w:asciiTheme="minorHAnsi" w:hAnsiTheme="minorHAnsi"/>
                <w:b/>
                <w:bCs/>
              </w:rPr>
            </w:pPr>
            <w:r w:rsidRPr="2F6C4DAA">
              <w:rPr>
                <w:rFonts w:asciiTheme="minorHAnsi" w:hAnsiTheme="minorHAnsi"/>
                <w:b/>
                <w:bCs/>
              </w:rPr>
              <w:t>Manufacturing company, Italy (Feb 2018 – June 2018)</w:t>
            </w:r>
          </w:p>
        </w:tc>
        <w:tc>
          <w:tcPr>
            <w:tcW w:w="2592" w:type="pct"/>
          </w:tcPr>
          <w:p w14:paraId="5AD89D30" w14:textId="7448BF74" w:rsidR="002D5D9D" w:rsidRDefault="2F6C4DAA" w:rsidP="2F6C4DAA">
            <w:pPr>
              <w:spacing w:after="0"/>
              <w:jc w:val="both"/>
              <w:rPr>
                <w:rFonts w:asciiTheme="minorHAnsi" w:hAnsiTheme="minorHAnsi" w:cs="Arial"/>
              </w:rPr>
            </w:pPr>
            <w:r w:rsidRPr="2F6C4DAA">
              <w:rPr>
                <w:rFonts w:asciiTheme="minorHAnsi" w:hAnsiTheme="minorHAnsi" w:cs="Arial"/>
              </w:rPr>
              <w:t>Moleskine is an Italian manufacturer, papermaker</w:t>
            </w:r>
            <w:r w:rsidR="0036421D">
              <w:rPr>
                <w:rFonts w:asciiTheme="minorHAnsi" w:hAnsiTheme="minorHAnsi" w:cs="Arial"/>
              </w:rPr>
              <w:t>,</w:t>
            </w:r>
            <w:r w:rsidRPr="2F6C4DAA">
              <w:rPr>
                <w:rFonts w:asciiTheme="minorHAnsi" w:hAnsiTheme="minorHAnsi" w:cs="Arial"/>
              </w:rPr>
              <w:t xml:space="preserve"> and product designer founded in 1997 by Francesco </w:t>
            </w:r>
            <w:proofErr w:type="spellStart"/>
            <w:r w:rsidRPr="2F6C4DAA">
              <w:rPr>
                <w:rFonts w:asciiTheme="minorHAnsi" w:hAnsiTheme="minorHAnsi" w:cs="Arial"/>
              </w:rPr>
              <w:t>Franceschi</w:t>
            </w:r>
            <w:proofErr w:type="spellEnd"/>
            <w:r w:rsidRPr="2F6C4DAA">
              <w:rPr>
                <w:rFonts w:asciiTheme="minorHAnsi" w:hAnsiTheme="minorHAnsi" w:cs="Arial"/>
              </w:rPr>
              <w:t xml:space="preserve">, based in Milan, Italy. </w:t>
            </w:r>
          </w:p>
          <w:p w14:paraId="1498BBBF" w14:textId="2D8F098A" w:rsidR="002D5D9D" w:rsidRPr="00670FA6" w:rsidRDefault="2F6C4DAA" w:rsidP="2F6C4DAA">
            <w:pPr>
              <w:spacing w:after="0"/>
              <w:jc w:val="both"/>
              <w:rPr>
                <w:rFonts w:asciiTheme="minorHAnsi" w:hAnsiTheme="minorHAnsi" w:cs="Arial"/>
                <w:b/>
                <w:bCs/>
              </w:rPr>
            </w:pPr>
            <w:r w:rsidRPr="2F6C4DAA">
              <w:rPr>
                <w:rFonts w:asciiTheme="minorHAnsi" w:hAnsiTheme="minorHAnsi" w:cs="Arial"/>
                <w:b/>
                <w:bCs/>
              </w:rPr>
              <w:t>Role – CX Consultant and CDM Developer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42673F2A" w14:textId="54E7FE64" w:rsidR="002D5D9D" w:rsidRPr="00670FA6" w:rsidRDefault="2F6C4DAA" w:rsidP="2F6C4DAA">
            <w:pPr>
              <w:pStyle w:val="Bullet"/>
              <w:numPr>
                <w:ilvl w:val="0"/>
                <w:numId w:val="0"/>
              </w:numPr>
              <w:spacing w:before="0" w:after="0"/>
              <w:ind w:left="150" w:right="0" w:firstLine="1"/>
              <w:rPr>
                <w:rFonts w:asciiTheme="minorHAnsi" w:eastAsia="Perpetua" w:hAnsiTheme="minorHAnsi" w:cs="Perpetua"/>
                <w:color w:val="000000" w:themeColor="text1"/>
                <w:sz w:val="22"/>
                <w:szCs w:val="22"/>
                <w:lang w:val="en-US" w:eastAsia="ja-JP"/>
              </w:rPr>
            </w:pPr>
            <w:r w:rsidRPr="2F6C4DAA">
              <w:rPr>
                <w:rFonts w:asciiTheme="minorHAnsi" w:hAnsiTheme="minorHAnsi"/>
                <w:sz w:val="22"/>
                <w:szCs w:val="22"/>
              </w:rPr>
              <w:t>Oracle Customer Data Management R13</w:t>
            </w:r>
          </w:p>
        </w:tc>
        <w:tc>
          <w:tcPr>
            <w:tcW w:w="686" w:type="pct"/>
          </w:tcPr>
          <w:p w14:paraId="0DEF119E" w14:textId="77777777" w:rsidR="002D5D9D" w:rsidRPr="00670FA6" w:rsidRDefault="2F6C4DAA" w:rsidP="2F6C4DAA">
            <w:pPr>
              <w:pStyle w:val="Bullet"/>
              <w:numPr>
                <w:ilvl w:val="0"/>
                <w:numId w:val="0"/>
              </w:numPr>
              <w:tabs>
                <w:tab w:val="clear" w:pos="720"/>
              </w:tabs>
              <w:spacing w:before="0" w:after="0"/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2F6C4DAA">
              <w:rPr>
                <w:rFonts w:asciiTheme="minorHAnsi" w:hAnsiTheme="minorHAnsi"/>
                <w:sz w:val="22"/>
                <w:szCs w:val="22"/>
              </w:rPr>
              <w:t>Consultant</w:t>
            </w:r>
          </w:p>
        </w:tc>
      </w:tr>
      <w:tr w:rsidR="00524E63" w:rsidRPr="00670FA6" w14:paraId="5D4DE031" w14:textId="77777777" w:rsidTr="2F6C4DAA">
        <w:trPr>
          <w:trHeight w:val="144"/>
        </w:trPr>
        <w:tc>
          <w:tcPr>
            <w:tcW w:w="769" w:type="pct"/>
            <w:shd w:val="clear" w:color="auto" w:fill="auto"/>
            <w:vAlign w:val="center"/>
          </w:tcPr>
          <w:p w14:paraId="7C11E59D" w14:textId="76F18A4B" w:rsidR="00524E63" w:rsidRPr="00670FA6" w:rsidRDefault="00524E63" w:rsidP="00524E63">
            <w:pPr>
              <w:pStyle w:val="JobTitle"/>
              <w:spacing w:after="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proofErr w:type="spellStart"/>
            <w:r w:rsidRPr="2F6C4DAA">
              <w:rPr>
                <w:rFonts w:asciiTheme="minorHAnsi" w:hAnsiTheme="minorHAnsi" w:cs="Arial"/>
                <w:bCs/>
                <w:sz w:val="22"/>
                <w:szCs w:val="22"/>
              </w:rPr>
              <w:t>Massadr</w:t>
            </w:r>
            <w:proofErr w:type="spellEnd"/>
            <w:r w:rsidRPr="2F6C4DAA">
              <w:rPr>
                <w:rFonts w:asciiTheme="minorHAnsi" w:hAnsiTheme="minorHAnsi" w:cs="Arial"/>
                <w:bCs/>
                <w:sz w:val="22"/>
                <w:szCs w:val="22"/>
              </w:rPr>
              <w:t xml:space="preserve"> Manpower, KSA (November 2017 – Feb 2018)</w:t>
            </w:r>
          </w:p>
        </w:tc>
        <w:tc>
          <w:tcPr>
            <w:tcW w:w="2592" w:type="pct"/>
          </w:tcPr>
          <w:p w14:paraId="5D8D2BE4" w14:textId="3E485C42" w:rsidR="00524E63" w:rsidRPr="00670FA6" w:rsidRDefault="00524E63" w:rsidP="00524E63">
            <w:pPr>
              <w:spacing w:after="0"/>
              <w:jc w:val="both"/>
              <w:rPr>
                <w:rFonts w:asciiTheme="minorHAnsi" w:hAnsiTheme="minorHAnsi" w:cs="Arial"/>
              </w:rPr>
            </w:pPr>
            <w:proofErr w:type="spellStart"/>
            <w:r w:rsidRPr="2F6C4DAA">
              <w:rPr>
                <w:rFonts w:asciiTheme="minorHAnsi" w:hAnsiTheme="minorHAnsi" w:cs="Arial"/>
              </w:rPr>
              <w:t>Massadr</w:t>
            </w:r>
            <w:proofErr w:type="spellEnd"/>
            <w:r w:rsidRPr="2F6C4DAA">
              <w:rPr>
                <w:rFonts w:asciiTheme="minorHAnsi" w:hAnsiTheme="minorHAnsi" w:cs="Arial"/>
              </w:rPr>
              <w:t xml:space="preserve"> is a licensed HR services provider headquarter in Saudi Arabia’s Eastern Province and established under the laws of the Kingdom’s </w:t>
            </w:r>
            <w:r w:rsidR="0036421D">
              <w:rPr>
                <w:rFonts w:asciiTheme="minorHAnsi" w:hAnsiTheme="minorHAnsi" w:cs="Arial"/>
              </w:rPr>
              <w:t>M</w:t>
            </w:r>
            <w:r w:rsidRPr="2F6C4DAA">
              <w:rPr>
                <w:rFonts w:asciiTheme="minorHAnsi" w:hAnsiTheme="minorHAnsi" w:cs="Arial"/>
              </w:rPr>
              <w:t xml:space="preserve">inistry of Labor (MOL), to provide professional HR related services to all sectors. </w:t>
            </w:r>
          </w:p>
          <w:p w14:paraId="55A2B5D7" w14:textId="24314B42" w:rsidR="00524E63" w:rsidRPr="00670FA6" w:rsidRDefault="00524E63" w:rsidP="00524E63">
            <w:pPr>
              <w:spacing w:after="0"/>
              <w:jc w:val="both"/>
              <w:rPr>
                <w:rFonts w:asciiTheme="minorHAnsi" w:hAnsiTheme="minorHAnsi" w:cs="Arial"/>
              </w:rPr>
            </w:pPr>
            <w:r w:rsidRPr="2F6C4DAA">
              <w:rPr>
                <w:rFonts w:asciiTheme="minorHAnsi" w:hAnsiTheme="minorHAnsi" w:cs="Arial"/>
                <w:b/>
                <w:bCs/>
              </w:rPr>
              <w:t>Role – Onsite Coordinator / Business Analyst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5E26D20B" w14:textId="659403D0" w:rsidR="00524E63" w:rsidRPr="00670FA6" w:rsidRDefault="00524E63" w:rsidP="00524E63">
            <w:pPr>
              <w:pStyle w:val="Bullet"/>
              <w:numPr>
                <w:ilvl w:val="0"/>
                <w:numId w:val="0"/>
              </w:numPr>
              <w:spacing w:before="0" w:after="0"/>
              <w:ind w:left="150" w:right="0" w:firstLine="1"/>
              <w:rPr>
                <w:rFonts w:asciiTheme="minorHAnsi" w:eastAsia="Perpetua" w:hAnsiTheme="minorHAnsi" w:cs="Perpetua"/>
                <w:color w:val="000000" w:themeColor="text1"/>
                <w:sz w:val="22"/>
                <w:szCs w:val="22"/>
                <w:lang w:val="en-US" w:eastAsia="ja-JP"/>
              </w:rPr>
            </w:pPr>
            <w:r w:rsidRPr="2F6C4DAA">
              <w:rPr>
                <w:rFonts w:asciiTheme="minorHAnsi" w:hAnsiTheme="minorHAnsi"/>
                <w:sz w:val="22"/>
                <w:szCs w:val="22"/>
              </w:rPr>
              <w:t>Oracle Sales Cloud, Oracle Service Cloud, Oracle CPQ</w:t>
            </w:r>
          </w:p>
        </w:tc>
        <w:tc>
          <w:tcPr>
            <w:tcW w:w="686" w:type="pct"/>
          </w:tcPr>
          <w:p w14:paraId="1254E124" w14:textId="3AC4D632" w:rsidR="00524E63" w:rsidRPr="00670FA6" w:rsidRDefault="00524E63" w:rsidP="00524E63">
            <w:pPr>
              <w:pStyle w:val="Bullet"/>
              <w:numPr>
                <w:ilvl w:val="0"/>
                <w:numId w:val="0"/>
              </w:numPr>
              <w:spacing w:before="0" w:after="0"/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2F6C4DAA">
              <w:rPr>
                <w:rFonts w:asciiTheme="minorHAnsi" w:hAnsiTheme="minorHAnsi"/>
                <w:sz w:val="22"/>
                <w:szCs w:val="22"/>
              </w:rPr>
              <w:t>Consultant</w:t>
            </w:r>
          </w:p>
        </w:tc>
      </w:tr>
      <w:tr w:rsidR="00524E63" w:rsidRPr="00670FA6" w14:paraId="447C0E41" w14:textId="77777777" w:rsidTr="2F6C4DAA">
        <w:trPr>
          <w:trHeight w:val="144"/>
        </w:trPr>
        <w:tc>
          <w:tcPr>
            <w:tcW w:w="769" w:type="pct"/>
            <w:shd w:val="clear" w:color="auto" w:fill="auto"/>
            <w:vAlign w:val="center"/>
          </w:tcPr>
          <w:p w14:paraId="0F9EA7E6" w14:textId="56487837" w:rsidR="00524E63" w:rsidRPr="00160DDA" w:rsidRDefault="00524E63" w:rsidP="00524E63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 w:rsidRPr="2F6C4DAA">
              <w:rPr>
                <w:rFonts w:asciiTheme="minorHAnsi" w:hAnsiTheme="minorHAnsi" w:cs="Arial"/>
                <w:b/>
                <w:bCs/>
              </w:rPr>
              <w:t>Sraco</w:t>
            </w:r>
            <w:proofErr w:type="spellEnd"/>
            <w:r w:rsidRPr="2F6C4DAA">
              <w:rPr>
                <w:rFonts w:asciiTheme="minorHAnsi" w:hAnsiTheme="minorHAnsi" w:cs="Arial"/>
                <w:b/>
                <w:bCs/>
              </w:rPr>
              <w:t xml:space="preserve"> HR Services, KSA </w:t>
            </w:r>
            <w:r w:rsidRPr="2F6C4DAA">
              <w:rPr>
                <w:rFonts w:asciiTheme="minorHAnsi" w:hAnsiTheme="minorHAnsi" w:cs="Arial"/>
                <w:b/>
                <w:bCs/>
                <w:color w:val="000000" w:themeColor="text1"/>
                <w:lang w:val="en-IN"/>
              </w:rPr>
              <w:t>(August 2017 – November 2017)</w:t>
            </w:r>
          </w:p>
        </w:tc>
        <w:tc>
          <w:tcPr>
            <w:tcW w:w="2592" w:type="pct"/>
          </w:tcPr>
          <w:p w14:paraId="10CFBE29" w14:textId="41D1477F" w:rsidR="00524E63" w:rsidRPr="00670FA6" w:rsidRDefault="00524E63" w:rsidP="00524E63">
            <w:pPr>
              <w:spacing w:after="0"/>
              <w:jc w:val="both"/>
              <w:rPr>
                <w:rFonts w:asciiTheme="minorHAnsi" w:hAnsiTheme="minorHAnsi" w:cs="Arial"/>
              </w:rPr>
            </w:pPr>
            <w:r w:rsidRPr="2F6C4DAA">
              <w:rPr>
                <w:rFonts w:asciiTheme="minorHAnsi" w:hAnsiTheme="minorHAnsi" w:cs="Arial"/>
              </w:rPr>
              <w:t>SRCO HR was established in 2016 to provide the Saudi market with qualified and trained manpower for all activities, commercial, industrial</w:t>
            </w:r>
            <w:r w:rsidR="0036421D">
              <w:rPr>
                <w:rFonts w:asciiTheme="minorHAnsi" w:hAnsiTheme="minorHAnsi" w:cs="Arial"/>
              </w:rPr>
              <w:t>,</w:t>
            </w:r>
            <w:r w:rsidRPr="2F6C4DAA">
              <w:rPr>
                <w:rFonts w:asciiTheme="minorHAnsi" w:hAnsiTheme="minorHAnsi" w:cs="Arial"/>
              </w:rPr>
              <w:t xml:space="preserve"> and domestic labor sectors. SRCO HR Company extends its expertise from SRACO the leading company in the field of construction, engineering consultancy</w:t>
            </w:r>
            <w:r w:rsidR="0036421D">
              <w:rPr>
                <w:rFonts w:asciiTheme="minorHAnsi" w:hAnsiTheme="minorHAnsi" w:cs="Arial"/>
              </w:rPr>
              <w:t>,</w:t>
            </w:r>
            <w:r w:rsidRPr="2F6C4DAA">
              <w:rPr>
                <w:rFonts w:asciiTheme="minorHAnsi" w:hAnsiTheme="minorHAnsi" w:cs="Arial"/>
              </w:rPr>
              <w:t xml:space="preserve"> and building maintenance with over three decades of experience.</w:t>
            </w:r>
          </w:p>
          <w:p w14:paraId="549BCBD7" w14:textId="3FB6C659" w:rsidR="00524E63" w:rsidRPr="00670FA6" w:rsidRDefault="00524E63" w:rsidP="00524E63">
            <w:pPr>
              <w:spacing w:after="0"/>
              <w:jc w:val="both"/>
              <w:rPr>
                <w:rFonts w:asciiTheme="minorHAnsi" w:hAnsiTheme="minorHAnsi" w:cs="Arial"/>
                <w:b/>
                <w:bCs/>
              </w:rPr>
            </w:pPr>
            <w:r w:rsidRPr="2F6C4DAA">
              <w:rPr>
                <w:rFonts w:asciiTheme="minorHAnsi" w:hAnsiTheme="minorHAnsi" w:cs="Arial"/>
                <w:b/>
                <w:bCs/>
              </w:rPr>
              <w:t>Role – Solution Architect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77E7D42A" w14:textId="535F2844" w:rsidR="00524E63" w:rsidRPr="00670FA6" w:rsidRDefault="00524E63" w:rsidP="00524E63">
            <w:pPr>
              <w:pStyle w:val="Bullet"/>
              <w:numPr>
                <w:ilvl w:val="0"/>
                <w:numId w:val="0"/>
              </w:numPr>
              <w:spacing w:before="0" w:after="0"/>
              <w:ind w:left="150" w:right="0" w:firstLine="1"/>
              <w:rPr>
                <w:rFonts w:asciiTheme="minorHAnsi" w:eastAsia="Perpetua" w:hAnsiTheme="minorHAnsi" w:cs="Perpetua"/>
                <w:color w:val="000000" w:themeColor="text1"/>
                <w:sz w:val="22"/>
                <w:szCs w:val="22"/>
                <w:lang w:val="en-US" w:eastAsia="ja-JP"/>
              </w:rPr>
            </w:pPr>
            <w:r w:rsidRPr="2F6C4DAA">
              <w:rPr>
                <w:rFonts w:asciiTheme="minorHAnsi" w:hAnsiTheme="minorHAnsi"/>
                <w:sz w:val="22"/>
                <w:szCs w:val="22"/>
              </w:rPr>
              <w:t>Oracle Sales Cloud R13</w:t>
            </w:r>
          </w:p>
        </w:tc>
        <w:tc>
          <w:tcPr>
            <w:tcW w:w="686" w:type="pct"/>
          </w:tcPr>
          <w:p w14:paraId="13C34007" w14:textId="77777777" w:rsidR="00524E63" w:rsidRDefault="00524E63" w:rsidP="00524E63">
            <w:pPr>
              <w:pStyle w:val="Bullet"/>
              <w:numPr>
                <w:ilvl w:val="0"/>
                <w:numId w:val="0"/>
              </w:numPr>
              <w:tabs>
                <w:tab w:val="clear" w:pos="720"/>
              </w:tabs>
              <w:spacing w:before="0" w:after="0"/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2F6C4DAA">
              <w:rPr>
                <w:rFonts w:asciiTheme="minorHAnsi" w:hAnsiTheme="minorHAnsi"/>
                <w:sz w:val="22"/>
                <w:szCs w:val="22"/>
              </w:rPr>
              <w:t>Consultant</w:t>
            </w:r>
          </w:p>
        </w:tc>
      </w:tr>
      <w:tr w:rsidR="00524E63" w:rsidRPr="00670FA6" w14:paraId="58774DDB" w14:textId="77777777" w:rsidTr="2F6C4DAA">
        <w:trPr>
          <w:trHeight w:val="144"/>
        </w:trPr>
        <w:tc>
          <w:tcPr>
            <w:tcW w:w="769" w:type="pct"/>
            <w:shd w:val="clear" w:color="auto" w:fill="auto"/>
            <w:vAlign w:val="center"/>
          </w:tcPr>
          <w:p w14:paraId="663BB8EA" w14:textId="6DDEAD5F" w:rsidR="00524E63" w:rsidRPr="00670FA6" w:rsidRDefault="00524E63" w:rsidP="00524E63">
            <w:pPr>
              <w:spacing w:after="0"/>
              <w:rPr>
                <w:rFonts w:ascii="Calibri" w:eastAsia="Calibri" w:hAnsi="Calibri" w:cs="Calibri"/>
              </w:rPr>
            </w:pPr>
            <w:r w:rsidRPr="2F6C4DAA">
              <w:rPr>
                <w:rFonts w:asciiTheme="minorHAnsi" w:hAnsiTheme="minorHAnsi" w:cs="Arial"/>
                <w:b/>
                <w:bCs/>
              </w:rPr>
              <w:lastRenderedPageBreak/>
              <w:t>Coyne Chemicals, USA (</w:t>
            </w:r>
            <w:r w:rsidRPr="2F6C4DAA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July </w:t>
            </w:r>
            <w:proofErr w:type="gramStart"/>
            <w:r w:rsidRPr="2F6C4DAA">
              <w:rPr>
                <w:rFonts w:asciiTheme="minorHAnsi" w:hAnsiTheme="minorHAnsi" w:cs="Arial"/>
                <w:b/>
                <w:bCs/>
                <w:color w:val="000000" w:themeColor="text1"/>
              </w:rPr>
              <w:t>2017  –</w:t>
            </w:r>
            <w:proofErr w:type="gramEnd"/>
            <w:r w:rsidRPr="2F6C4DAA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 October 2017)</w:t>
            </w:r>
          </w:p>
        </w:tc>
        <w:tc>
          <w:tcPr>
            <w:tcW w:w="2592" w:type="pct"/>
          </w:tcPr>
          <w:p w14:paraId="080773BE" w14:textId="7D311D65" w:rsidR="00524E63" w:rsidRPr="00670FA6" w:rsidRDefault="00524E63" w:rsidP="00524E63">
            <w:pPr>
              <w:spacing w:after="0"/>
              <w:jc w:val="both"/>
              <w:rPr>
                <w:rFonts w:asciiTheme="minorHAnsi" w:hAnsiTheme="minorHAnsi" w:cs="Arial"/>
              </w:rPr>
            </w:pPr>
            <w:r w:rsidRPr="2F6C4DAA">
              <w:rPr>
                <w:rFonts w:asciiTheme="minorHAnsi" w:hAnsiTheme="minorHAnsi" w:cs="Arial"/>
                <w:b/>
                <w:bCs/>
              </w:rPr>
              <w:t>Coyne Chemical Company Inc.</w:t>
            </w:r>
            <w:r w:rsidRPr="2F6C4DAA">
              <w:rPr>
                <w:rFonts w:asciiTheme="minorHAnsi" w:hAnsiTheme="minorHAnsi" w:cs="Arial"/>
              </w:rPr>
              <w:t xml:space="preserve"> distributes diversified chemicals and services. The Company offers industrial, consumer, and environmental chemicals including pool chemicals, de-icing chemicals, solvents, metal </w:t>
            </w:r>
            <w:proofErr w:type="spellStart"/>
            <w:r w:rsidRPr="2F6C4DAA">
              <w:rPr>
                <w:rFonts w:asciiTheme="minorHAnsi" w:hAnsiTheme="minorHAnsi" w:cs="Arial"/>
              </w:rPr>
              <w:t>finishings</w:t>
            </w:r>
            <w:proofErr w:type="spellEnd"/>
            <w:r w:rsidRPr="2F6C4DAA">
              <w:rPr>
                <w:rFonts w:asciiTheme="minorHAnsi" w:hAnsiTheme="minorHAnsi" w:cs="Arial"/>
              </w:rPr>
              <w:t>, and solar salts. George S. Coyne Chemical serves customers in the United States.</w:t>
            </w:r>
          </w:p>
          <w:p w14:paraId="1C31D907" w14:textId="18DB78A7" w:rsidR="00524E63" w:rsidRPr="00670FA6" w:rsidRDefault="00524E63" w:rsidP="00524E63">
            <w:pPr>
              <w:spacing w:after="0"/>
              <w:jc w:val="both"/>
              <w:rPr>
                <w:rFonts w:asciiTheme="minorHAnsi" w:hAnsiTheme="minorHAnsi" w:cs="Arial"/>
                <w:b/>
                <w:bCs/>
              </w:rPr>
            </w:pPr>
            <w:r w:rsidRPr="2F6C4DAA">
              <w:rPr>
                <w:rFonts w:asciiTheme="minorHAnsi" w:hAnsiTheme="minorHAnsi" w:cs="Arial"/>
                <w:b/>
                <w:bCs/>
              </w:rPr>
              <w:t>Role – CX Consultant and Developer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5E221FA9" w14:textId="736038C7" w:rsidR="00524E63" w:rsidRPr="00670FA6" w:rsidRDefault="00524E63" w:rsidP="00524E63">
            <w:pPr>
              <w:pStyle w:val="NoSpacing"/>
              <w:jc w:val="both"/>
            </w:pPr>
            <w:r w:rsidRPr="2F6C4DAA">
              <w:rPr>
                <w:rFonts w:asciiTheme="minorHAnsi" w:hAnsiTheme="minorHAnsi"/>
              </w:rPr>
              <w:t>Oracle Sales Cloud R12</w:t>
            </w:r>
          </w:p>
          <w:p w14:paraId="3F5FAA39" w14:textId="3B847A9B" w:rsidR="00524E63" w:rsidRPr="00670FA6" w:rsidRDefault="00524E63" w:rsidP="00524E63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  <w:tc>
          <w:tcPr>
            <w:tcW w:w="686" w:type="pct"/>
          </w:tcPr>
          <w:p w14:paraId="54122DE3" w14:textId="77777777" w:rsidR="00524E63" w:rsidRPr="00670FA6" w:rsidRDefault="00524E63" w:rsidP="00524E63">
            <w:pPr>
              <w:pStyle w:val="NoSpacing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Consultant</w:t>
            </w:r>
          </w:p>
        </w:tc>
      </w:tr>
      <w:tr w:rsidR="00524E63" w:rsidRPr="00670FA6" w14:paraId="3224EED6" w14:textId="77777777" w:rsidTr="2F6C4DAA">
        <w:trPr>
          <w:trHeight w:val="706"/>
        </w:trPr>
        <w:tc>
          <w:tcPr>
            <w:tcW w:w="769" w:type="pct"/>
            <w:shd w:val="clear" w:color="auto" w:fill="auto"/>
            <w:vAlign w:val="center"/>
          </w:tcPr>
          <w:p w14:paraId="36FE52E2" w14:textId="1A78818B" w:rsidR="00524E63" w:rsidRPr="008528B6" w:rsidRDefault="00524E63" w:rsidP="00524E63">
            <w:pPr>
              <w:pStyle w:val="NoSpacing"/>
              <w:rPr>
                <w:rFonts w:asciiTheme="minorHAnsi" w:hAnsiTheme="minorHAnsi" w:cs="Arial"/>
                <w:b/>
                <w:bCs/>
              </w:rPr>
            </w:pPr>
            <w:proofErr w:type="spellStart"/>
            <w:r w:rsidRPr="2F6C4DAA">
              <w:rPr>
                <w:rFonts w:asciiTheme="minorHAnsi" w:hAnsiTheme="minorHAnsi" w:cs="Arial"/>
                <w:b/>
                <w:bCs/>
              </w:rPr>
              <w:t>Outfront</w:t>
            </w:r>
            <w:proofErr w:type="spellEnd"/>
            <w:r w:rsidRPr="2F6C4DAA">
              <w:rPr>
                <w:rFonts w:asciiTheme="minorHAnsi" w:hAnsiTheme="minorHAnsi" w:cs="Arial"/>
                <w:b/>
                <w:bCs/>
              </w:rPr>
              <w:t xml:space="preserve"> Media, USA (Nov 2016 – July 2017)</w:t>
            </w:r>
          </w:p>
          <w:p w14:paraId="73F2B614" w14:textId="5F229707" w:rsidR="00524E63" w:rsidRPr="008528B6" w:rsidRDefault="00524E63" w:rsidP="00524E63">
            <w:pPr>
              <w:spacing w:after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592" w:type="pct"/>
          </w:tcPr>
          <w:p w14:paraId="55D507A2" w14:textId="217C043E" w:rsidR="00524E63" w:rsidRPr="00670FA6" w:rsidRDefault="00524E63" w:rsidP="00524E63">
            <w:pPr>
              <w:widowControl w:val="0"/>
              <w:suppressAutoHyphens/>
              <w:autoSpaceDE w:val="0"/>
              <w:spacing w:after="0"/>
              <w:jc w:val="both"/>
              <w:rPr>
                <w:rFonts w:ascii="Calibri" w:eastAsia="Calibri" w:hAnsi="Calibri" w:cs="Calibri"/>
              </w:rPr>
            </w:pPr>
            <w:proofErr w:type="spellStart"/>
            <w:r w:rsidRPr="2F6C4DAA">
              <w:rPr>
                <w:rFonts w:ascii="Calibri" w:eastAsia="Calibri" w:hAnsi="Calibri" w:cs="Calibri"/>
                <w:b/>
                <w:bCs/>
                <w:color w:val="202122"/>
                <w:sz w:val="21"/>
                <w:szCs w:val="21"/>
              </w:rPr>
              <w:t>Outfront</w:t>
            </w:r>
            <w:proofErr w:type="spellEnd"/>
            <w:r w:rsidRPr="2F6C4DAA">
              <w:rPr>
                <w:rFonts w:ascii="Calibri" w:eastAsia="Calibri" w:hAnsi="Calibri" w:cs="Calibri"/>
                <w:b/>
                <w:bCs/>
                <w:color w:val="202122"/>
                <w:sz w:val="21"/>
                <w:szCs w:val="21"/>
              </w:rPr>
              <w:t xml:space="preserve"> Media, Inc.</w:t>
            </w:r>
            <w:r w:rsidRPr="2F6C4DAA">
              <w:rPr>
                <w:rFonts w:asciiTheme="minorHAnsi" w:hAnsiTheme="minorHAnsi" w:cs="Arial"/>
                <w:color w:val="000000" w:themeColor="text1"/>
              </w:rPr>
              <w:t xml:space="preserve"> is one of the largest outdoor media companies. It operates in markets including the </w:t>
            </w:r>
            <w:hyperlink r:id="rId7">
              <w:r w:rsidRPr="2F6C4DAA">
                <w:rPr>
                  <w:rFonts w:asciiTheme="minorHAnsi" w:hAnsiTheme="minorHAnsi" w:cs="Arial"/>
                  <w:color w:val="000000" w:themeColor="text1"/>
                </w:rPr>
                <w:t>United States</w:t>
              </w:r>
            </w:hyperlink>
            <w:r w:rsidRPr="2F6C4DAA">
              <w:rPr>
                <w:rFonts w:asciiTheme="minorHAnsi" w:hAnsiTheme="minorHAnsi" w:cs="Arial"/>
                <w:color w:val="000000" w:themeColor="text1"/>
              </w:rPr>
              <w:t xml:space="preserve"> and </w:t>
            </w:r>
            <w:hyperlink r:id="rId8">
              <w:r w:rsidRPr="2F6C4DAA">
                <w:rPr>
                  <w:rFonts w:asciiTheme="minorHAnsi" w:hAnsiTheme="minorHAnsi" w:cs="Arial"/>
                  <w:color w:val="000000" w:themeColor="text1"/>
                </w:rPr>
                <w:t>Canada</w:t>
              </w:r>
            </w:hyperlink>
            <w:r w:rsidRPr="2F6C4DAA">
              <w:rPr>
                <w:rFonts w:asciiTheme="minorHAnsi" w:hAnsiTheme="minorHAnsi" w:cs="Arial"/>
                <w:color w:val="000000" w:themeColor="text1"/>
              </w:rPr>
              <w:t xml:space="preserve">. </w:t>
            </w:r>
            <w:proofErr w:type="spellStart"/>
            <w:r w:rsidRPr="2F6C4DAA">
              <w:rPr>
                <w:rFonts w:asciiTheme="minorHAnsi" w:hAnsiTheme="minorHAnsi" w:cs="Arial"/>
                <w:color w:val="000000" w:themeColor="text1"/>
              </w:rPr>
              <w:t>Outfront</w:t>
            </w:r>
            <w:proofErr w:type="spellEnd"/>
            <w:r w:rsidRPr="2F6C4DAA">
              <w:rPr>
                <w:rFonts w:asciiTheme="minorHAnsi" w:hAnsiTheme="minorHAnsi" w:cs="Arial"/>
                <w:color w:val="000000" w:themeColor="text1"/>
              </w:rPr>
              <w:t xml:space="preserve"> Media operates both billboards and transit displays.</w:t>
            </w:r>
          </w:p>
          <w:p w14:paraId="41401035" w14:textId="27EB1B13" w:rsidR="00524E63" w:rsidRPr="00670FA6" w:rsidRDefault="00524E63" w:rsidP="00524E63">
            <w:pPr>
              <w:widowControl w:val="0"/>
              <w:suppressAutoHyphens/>
              <w:autoSpaceDE w:val="0"/>
              <w:spacing w:after="0"/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2F6C4DAA">
              <w:rPr>
                <w:rFonts w:asciiTheme="minorHAnsi" w:hAnsiTheme="minorHAnsi" w:cs="Arial"/>
                <w:color w:val="000000" w:themeColor="text1"/>
              </w:rPr>
              <w:t>Role – CX Consultant and Developer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51BA8D4E" w14:textId="39E5A230" w:rsidR="00524E63" w:rsidRPr="00670FA6" w:rsidRDefault="00524E63" w:rsidP="00524E63">
            <w:pPr>
              <w:pStyle w:val="NoSpacing"/>
              <w:jc w:val="both"/>
            </w:pPr>
            <w:r w:rsidRPr="2F6C4DAA">
              <w:rPr>
                <w:rFonts w:asciiTheme="minorHAnsi" w:hAnsiTheme="minorHAnsi"/>
              </w:rPr>
              <w:t>Oracle Sales Cloud R11</w:t>
            </w:r>
          </w:p>
        </w:tc>
        <w:tc>
          <w:tcPr>
            <w:tcW w:w="686" w:type="pct"/>
          </w:tcPr>
          <w:p w14:paraId="7CCBD12F" w14:textId="596DE0C0" w:rsidR="00524E63" w:rsidRPr="00670FA6" w:rsidRDefault="00524E63" w:rsidP="00524E63">
            <w:pPr>
              <w:pStyle w:val="NoSpacing"/>
              <w:jc w:val="both"/>
              <w:rPr>
                <w:rFonts w:asciiTheme="minorHAnsi" w:hAnsiTheme="minorHAnsi"/>
              </w:rPr>
            </w:pPr>
            <w:r w:rsidRPr="2F6C4DAA">
              <w:rPr>
                <w:rFonts w:asciiTheme="minorHAnsi" w:hAnsiTheme="minorHAnsi"/>
              </w:rPr>
              <w:t>Associate Consultant</w:t>
            </w:r>
          </w:p>
        </w:tc>
      </w:tr>
      <w:tr w:rsidR="00524E63" w:rsidRPr="00670FA6" w14:paraId="1B77DC0C" w14:textId="77777777" w:rsidTr="2F6C4DAA">
        <w:trPr>
          <w:trHeight w:val="706"/>
        </w:trPr>
        <w:tc>
          <w:tcPr>
            <w:tcW w:w="769" w:type="pct"/>
            <w:shd w:val="clear" w:color="auto" w:fill="auto"/>
            <w:vAlign w:val="center"/>
          </w:tcPr>
          <w:p w14:paraId="4DEB5DD6" w14:textId="7EB23161" w:rsidR="00524E63" w:rsidRPr="00670FA6" w:rsidRDefault="00524E63" w:rsidP="00524E63">
            <w:pPr>
              <w:pStyle w:val="NoSpacing"/>
              <w:rPr>
                <w:rFonts w:asciiTheme="minorHAnsi" w:hAnsiTheme="minorHAnsi" w:cs="Arial"/>
                <w:b/>
                <w:bCs/>
              </w:rPr>
            </w:pPr>
            <w:r w:rsidRPr="2F6C4DAA">
              <w:rPr>
                <w:rFonts w:asciiTheme="minorHAnsi" w:hAnsiTheme="minorHAnsi" w:cs="Arial"/>
                <w:b/>
                <w:bCs/>
              </w:rPr>
              <w:t>Royal Mail Group, UK (Sept 2015 – Oct 2016)</w:t>
            </w:r>
          </w:p>
        </w:tc>
        <w:tc>
          <w:tcPr>
            <w:tcW w:w="2592" w:type="pct"/>
          </w:tcPr>
          <w:p w14:paraId="05FBBCAB" w14:textId="1417D740" w:rsidR="00524E63" w:rsidRPr="00670FA6" w:rsidRDefault="00524E63" w:rsidP="00524E6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</w:rPr>
            </w:pPr>
            <w:r w:rsidRPr="2F6C4DAA">
              <w:rPr>
                <w:rFonts w:asciiTheme="minorHAnsi" w:hAnsiTheme="minorHAnsi" w:cs="Arial"/>
                <w:b/>
                <w:bCs/>
                <w:color w:val="000000" w:themeColor="text1"/>
              </w:rPr>
              <w:t>Royal Mail Group plc</w:t>
            </w:r>
            <w:r w:rsidRPr="2F6C4DAA">
              <w:rPr>
                <w:rFonts w:asciiTheme="minorHAnsi" w:hAnsiTheme="minorHAnsi" w:cs="Arial"/>
                <w:color w:val="000000" w:themeColor="text1"/>
              </w:rPr>
              <w:t xml:space="preserve"> is a British postal service and courier company, originally established in 1516. The company's subsidiary Royal Mail Group Limited operates the brands Royal Mail (letters) and Parcel force Worldwide (parcels).</w:t>
            </w:r>
          </w:p>
          <w:p w14:paraId="597BA944" w14:textId="7F356071" w:rsidR="00524E63" w:rsidRPr="00670FA6" w:rsidRDefault="00524E63" w:rsidP="00524E6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2F6C4DAA">
              <w:rPr>
                <w:rFonts w:asciiTheme="minorHAnsi" w:hAnsiTheme="minorHAnsi" w:cs="Arial"/>
                <w:b/>
                <w:bCs/>
                <w:color w:val="000000" w:themeColor="text1"/>
              </w:rPr>
              <w:t>Role – Oracle Service Cloud Developer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78197D53" w14:textId="662C0776" w:rsidR="00524E63" w:rsidRPr="00670FA6" w:rsidRDefault="00524E63" w:rsidP="00524E63">
            <w:pPr>
              <w:pStyle w:val="NoSpacing"/>
              <w:jc w:val="both"/>
              <w:rPr>
                <w:rFonts w:asciiTheme="minorHAnsi" w:hAnsiTheme="minorHAnsi"/>
              </w:rPr>
            </w:pPr>
            <w:r w:rsidRPr="2F6C4DAA">
              <w:rPr>
                <w:rFonts w:asciiTheme="minorHAnsi" w:hAnsiTheme="minorHAnsi"/>
              </w:rPr>
              <w:t xml:space="preserve">Oracle Service Cloud </w:t>
            </w:r>
          </w:p>
        </w:tc>
        <w:tc>
          <w:tcPr>
            <w:tcW w:w="686" w:type="pct"/>
          </w:tcPr>
          <w:p w14:paraId="04E9E160" w14:textId="71552F2E" w:rsidR="00524E63" w:rsidRPr="00670FA6" w:rsidRDefault="00524E63" w:rsidP="00524E63">
            <w:pPr>
              <w:pStyle w:val="NoSpacing"/>
              <w:jc w:val="both"/>
            </w:pPr>
            <w:r w:rsidRPr="2F6C4DAA">
              <w:rPr>
                <w:rFonts w:asciiTheme="minorHAnsi" w:hAnsiTheme="minorHAnsi"/>
              </w:rPr>
              <w:t>Software Engineer</w:t>
            </w:r>
          </w:p>
        </w:tc>
      </w:tr>
      <w:tr w:rsidR="00524E63" w:rsidRPr="00670FA6" w14:paraId="1A03087A" w14:textId="77777777" w:rsidTr="2F6C4DAA">
        <w:trPr>
          <w:trHeight w:val="706"/>
        </w:trPr>
        <w:tc>
          <w:tcPr>
            <w:tcW w:w="769" w:type="pct"/>
            <w:shd w:val="clear" w:color="auto" w:fill="auto"/>
            <w:vAlign w:val="center"/>
          </w:tcPr>
          <w:p w14:paraId="6041665D" w14:textId="2F55C693" w:rsidR="00524E63" w:rsidRPr="00670FA6" w:rsidRDefault="00524E63" w:rsidP="00524E63">
            <w:pPr>
              <w:pStyle w:val="NoSpacing"/>
              <w:rPr>
                <w:rFonts w:asciiTheme="minorHAnsi" w:hAnsiTheme="minorHAnsi"/>
                <w:b/>
                <w:bCs/>
              </w:rPr>
            </w:pPr>
            <w:r w:rsidRPr="2F6C4DAA">
              <w:rPr>
                <w:rFonts w:asciiTheme="minorHAnsi" w:hAnsiTheme="minorHAnsi"/>
                <w:b/>
                <w:bCs/>
              </w:rPr>
              <w:t>Oshkosh Defense, USA (Feb 2014 – August – 2014)</w:t>
            </w:r>
          </w:p>
        </w:tc>
        <w:tc>
          <w:tcPr>
            <w:tcW w:w="2592" w:type="pct"/>
          </w:tcPr>
          <w:p w14:paraId="7A23679D" w14:textId="14B0B898" w:rsidR="00524E63" w:rsidRPr="00670FA6" w:rsidRDefault="00524E63" w:rsidP="00524E6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</w:rPr>
            </w:pPr>
            <w:r w:rsidRPr="2F6C4DAA">
              <w:rPr>
                <w:rFonts w:ascii="Calibri" w:eastAsia="Calibri" w:hAnsi="Calibri" w:cs="Calibri"/>
                <w:b/>
                <w:bCs/>
                <w:color w:val="202122"/>
                <w:sz w:val="21"/>
                <w:szCs w:val="21"/>
              </w:rPr>
              <w:t>O</w:t>
            </w:r>
            <w:r w:rsidRPr="2F6C4DAA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shkosh </w:t>
            </w:r>
            <w:r w:rsidRPr="2F6C4DAA">
              <w:rPr>
                <w:rFonts w:asciiTheme="minorHAnsi" w:hAnsiTheme="minorHAnsi" w:cs="Arial"/>
                <w:color w:val="000000" w:themeColor="text1"/>
              </w:rPr>
              <w:t>Corporation, formerly Oshkosh Truck, is an American industrial company that designs and builds specialty trucks, military vehicles, truck bodies, airport fire apparatus</w:t>
            </w:r>
            <w:r w:rsidR="0036421D">
              <w:rPr>
                <w:rFonts w:asciiTheme="minorHAnsi" w:hAnsiTheme="minorHAnsi" w:cs="Arial"/>
                <w:color w:val="000000" w:themeColor="text1"/>
              </w:rPr>
              <w:t>,</w:t>
            </w:r>
            <w:r w:rsidRPr="2F6C4DAA">
              <w:rPr>
                <w:rFonts w:asciiTheme="minorHAnsi" w:hAnsiTheme="minorHAnsi" w:cs="Arial"/>
                <w:color w:val="000000" w:themeColor="text1"/>
              </w:rPr>
              <w:t xml:space="preserve"> and access equipment.</w:t>
            </w:r>
          </w:p>
          <w:p w14:paraId="4800EBDB" w14:textId="31985D79" w:rsidR="00524E63" w:rsidRPr="00670FA6" w:rsidRDefault="00524E63" w:rsidP="00524E6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2F6C4DAA">
              <w:rPr>
                <w:rFonts w:asciiTheme="minorHAnsi" w:hAnsiTheme="minorHAnsi" w:cs="Arial"/>
                <w:b/>
                <w:bCs/>
                <w:color w:val="000000" w:themeColor="text1"/>
              </w:rPr>
              <w:t>Role – Configuration (Territory Management, Product Management, Application extensibility, Groovy)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666503E0" w14:textId="47824443" w:rsidR="00524E63" w:rsidRPr="00670FA6" w:rsidRDefault="00524E63" w:rsidP="00524E63">
            <w:pPr>
              <w:pStyle w:val="NoSpacing"/>
              <w:jc w:val="both"/>
              <w:rPr>
                <w:rFonts w:asciiTheme="minorHAnsi" w:hAnsiTheme="minorHAnsi"/>
              </w:rPr>
            </w:pPr>
            <w:r w:rsidRPr="2F6C4DAA">
              <w:rPr>
                <w:rFonts w:asciiTheme="minorHAnsi" w:hAnsiTheme="minorHAnsi"/>
              </w:rPr>
              <w:t>Oracle Sales Cloud R7</w:t>
            </w:r>
          </w:p>
        </w:tc>
        <w:tc>
          <w:tcPr>
            <w:tcW w:w="686" w:type="pct"/>
          </w:tcPr>
          <w:p w14:paraId="4C52A7FA" w14:textId="2CF2E5F4" w:rsidR="00524E63" w:rsidRPr="00670FA6" w:rsidRDefault="00524E63" w:rsidP="00524E63">
            <w:pPr>
              <w:pStyle w:val="NoSpacing"/>
              <w:jc w:val="both"/>
            </w:pPr>
            <w:r w:rsidRPr="2F6C4DAA">
              <w:rPr>
                <w:rFonts w:asciiTheme="minorHAnsi" w:hAnsiTheme="minorHAnsi"/>
              </w:rPr>
              <w:t>Software Engineer</w:t>
            </w:r>
          </w:p>
        </w:tc>
      </w:tr>
    </w:tbl>
    <w:p w14:paraId="20A4FDA2" w14:textId="007DE906" w:rsidR="00C70764" w:rsidRDefault="00C70764" w:rsidP="000B5639">
      <w:pPr>
        <w:spacing w:before="120" w:after="0" w:line="288" w:lineRule="auto"/>
        <w:jc w:val="both"/>
        <w:rPr>
          <w:rFonts w:ascii="Calibri" w:hAnsi="Calibri" w:cs="Times New Roman"/>
          <w:b/>
          <w:color w:val="auto"/>
          <w:sz w:val="24"/>
        </w:rPr>
      </w:pPr>
    </w:p>
    <w:p w14:paraId="79612DB8" w14:textId="77777777" w:rsidR="00302C87" w:rsidRDefault="00302C87" w:rsidP="000B5639">
      <w:pPr>
        <w:spacing w:before="120" w:after="0" w:line="288" w:lineRule="auto"/>
        <w:jc w:val="both"/>
        <w:rPr>
          <w:rFonts w:ascii="Calibri" w:hAnsi="Calibri" w:cs="Times New Roman"/>
          <w:b/>
          <w:color w:val="auto"/>
          <w:sz w:val="24"/>
        </w:rPr>
      </w:pPr>
    </w:p>
    <w:p w14:paraId="74A2F635" w14:textId="77777777" w:rsidR="00456E82" w:rsidRPr="006F2181" w:rsidRDefault="00456E82" w:rsidP="000B5639">
      <w:pPr>
        <w:spacing w:before="120" w:after="0" w:line="288" w:lineRule="auto"/>
        <w:jc w:val="both"/>
        <w:rPr>
          <w:rFonts w:ascii="Calibri" w:hAnsi="Calibri" w:cs="Times New Roman"/>
          <w:b/>
          <w:color w:val="auto"/>
          <w:sz w:val="28"/>
          <w:szCs w:val="28"/>
        </w:rPr>
      </w:pPr>
      <w:r w:rsidRPr="006F2181">
        <w:rPr>
          <w:rFonts w:ascii="Calibri" w:hAnsi="Calibri" w:cs="Times New Roman"/>
          <w:b/>
          <w:color w:val="auto"/>
          <w:sz w:val="28"/>
          <w:szCs w:val="28"/>
        </w:rPr>
        <w:t>Employment Summary</w:t>
      </w:r>
    </w:p>
    <w:tbl>
      <w:tblPr>
        <w:tblW w:w="5070" w:type="pct"/>
        <w:tblBorders>
          <w:top w:val="single" w:sz="4" w:space="0" w:color="F7CAAC" w:themeColor="accent2" w:themeTint="66"/>
          <w:left w:val="single" w:sz="4" w:space="0" w:color="F7CAAC" w:themeColor="accent2" w:themeTint="66"/>
          <w:bottom w:val="single" w:sz="4" w:space="0" w:color="F7CAAC" w:themeColor="accent2" w:themeTint="66"/>
          <w:right w:val="single" w:sz="4" w:space="0" w:color="F7CAAC" w:themeColor="accent2" w:themeTint="66"/>
          <w:insideH w:val="single" w:sz="4" w:space="0" w:color="F7CAAC" w:themeColor="accent2" w:themeTint="66"/>
          <w:insideV w:val="single" w:sz="4" w:space="0" w:color="F7CAAC" w:themeColor="accent2" w:themeTint="66"/>
        </w:tblBorders>
        <w:tblLook w:val="05E0" w:firstRow="1" w:lastRow="1" w:firstColumn="1" w:lastColumn="1" w:noHBand="0" w:noVBand="1"/>
      </w:tblPr>
      <w:tblGrid>
        <w:gridCol w:w="5972"/>
        <w:gridCol w:w="4241"/>
        <w:gridCol w:w="4241"/>
      </w:tblGrid>
      <w:tr w:rsidR="006C69D4" w:rsidRPr="007B5718" w14:paraId="3A278732" w14:textId="77777777" w:rsidTr="2F6C4DAA">
        <w:trPr>
          <w:trHeight w:val="106"/>
        </w:trPr>
        <w:tc>
          <w:tcPr>
            <w:tcW w:w="2066" w:type="pct"/>
            <w:shd w:val="clear" w:color="auto" w:fill="ED7D31" w:themeFill="accent2"/>
            <w:vAlign w:val="center"/>
          </w:tcPr>
          <w:p w14:paraId="2ACC3E99" w14:textId="77777777" w:rsidR="006C69D4" w:rsidRPr="00456E82" w:rsidRDefault="006C69D4" w:rsidP="00572DA5">
            <w:pPr>
              <w:pStyle w:val="ListBullet"/>
              <w:spacing w:line="240" w:lineRule="auto"/>
              <w:ind w:left="0" w:firstLine="0"/>
              <w:contextualSpacing/>
              <w:jc w:val="center"/>
              <w:rPr>
                <w:rFonts w:ascii="Calibri" w:hAnsi="Calibri" w:cs="Times New Roman"/>
                <w:b/>
                <w:bCs/>
                <w:color w:val="FFFFFF"/>
                <w:spacing w:val="4"/>
                <w:szCs w:val="20"/>
              </w:rPr>
            </w:pPr>
            <w:r w:rsidRPr="00456E82">
              <w:rPr>
                <w:rFonts w:ascii="Calibri" w:hAnsi="Calibri" w:cs="Times New Roman"/>
                <w:b/>
                <w:bCs/>
                <w:color w:val="FFFFFF"/>
                <w:spacing w:val="4"/>
                <w:szCs w:val="20"/>
              </w:rPr>
              <w:t>Name of Employer</w:t>
            </w:r>
          </w:p>
        </w:tc>
        <w:tc>
          <w:tcPr>
            <w:tcW w:w="1467" w:type="pct"/>
            <w:shd w:val="clear" w:color="auto" w:fill="ED7D31" w:themeFill="accent2"/>
            <w:vAlign w:val="center"/>
          </w:tcPr>
          <w:p w14:paraId="788A4A6C" w14:textId="77777777" w:rsidR="006C69D4" w:rsidRPr="00456E82" w:rsidRDefault="006C69D4" w:rsidP="00572DA5">
            <w:pPr>
              <w:pStyle w:val="ListBullet"/>
              <w:spacing w:line="240" w:lineRule="auto"/>
              <w:ind w:left="0" w:firstLine="0"/>
              <w:contextualSpacing/>
              <w:jc w:val="center"/>
              <w:rPr>
                <w:rFonts w:ascii="Calibri" w:hAnsi="Calibri" w:cs="Times New Roman"/>
                <w:b/>
                <w:bCs/>
                <w:color w:val="FFFFFF"/>
                <w:spacing w:val="4"/>
                <w:szCs w:val="20"/>
              </w:rPr>
            </w:pPr>
            <w:r>
              <w:rPr>
                <w:rFonts w:ascii="Calibri" w:hAnsi="Calibri" w:cs="Times New Roman"/>
                <w:b/>
                <w:bCs/>
                <w:color w:val="FFFFFF"/>
                <w:spacing w:val="4"/>
                <w:szCs w:val="20"/>
              </w:rPr>
              <w:t>Duration</w:t>
            </w:r>
          </w:p>
        </w:tc>
        <w:tc>
          <w:tcPr>
            <w:tcW w:w="1467" w:type="pct"/>
            <w:shd w:val="clear" w:color="auto" w:fill="ED7D31" w:themeFill="accent2"/>
            <w:vAlign w:val="center"/>
          </w:tcPr>
          <w:p w14:paraId="6C55FF14" w14:textId="77777777" w:rsidR="006C69D4" w:rsidRPr="00456E82" w:rsidRDefault="006C69D4" w:rsidP="00572DA5">
            <w:pPr>
              <w:pStyle w:val="ListBullet"/>
              <w:spacing w:line="240" w:lineRule="auto"/>
              <w:ind w:left="0" w:firstLine="0"/>
              <w:contextualSpacing/>
              <w:jc w:val="center"/>
              <w:rPr>
                <w:rFonts w:ascii="Calibri" w:hAnsi="Calibri" w:cs="Times New Roman"/>
                <w:b/>
                <w:bCs/>
                <w:color w:val="FFFFFF"/>
                <w:spacing w:val="4"/>
                <w:szCs w:val="20"/>
              </w:rPr>
            </w:pPr>
            <w:r w:rsidRPr="00456E82">
              <w:rPr>
                <w:rFonts w:ascii="Calibri" w:hAnsi="Calibri" w:cs="Times New Roman"/>
                <w:b/>
                <w:bCs/>
                <w:color w:val="FFFFFF"/>
                <w:spacing w:val="4"/>
                <w:szCs w:val="20"/>
              </w:rPr>
              <w:t>Designation</w:t>
            </w:r>
          </w:p>
        </w:tc>
      </w:tr>
      <w:tr w:rsidR="00B868B2" w:rsidRPr="007B5718" w14:paraId="6EA8508D" w14:textId="77777777" w:rsidTr="2F6C4DAA">
        <w:trPr>
          <w:trHeight w:val="178"/>
        </w:trPr>
        <w:tc>
          <w:tcPr>
            <w:tcW w:w="2066" w:type="pct"/>
            <w:shd w:val="clear" w:color="auto" w:fill="auto"/>
            <w:vAlign w:val="center"/>
          </w:tcPr>
          <w:p w14:paraId="197A566B" w14:textId="77777777" w:rsidR="00B868B2" w:rsidRPr="00E83FBF" w:rsidRDefault="00B868B2" w:rsidP="00E83FBF">
            <w:pPr>
              <w:spacing w:after="0" w:line="240" w:lineRule="auto"/>
              <w:rPr>
                <w:rFonts w:asciiTheme="minorHAnsi" w:hAnsiTheme="minorHAnsi"/>
                <w:highlight w:val="yellow"/>
              </w:rPr>
            </w:pPr>
            <w:r w:rsidRPr="00E83FBF">
              <w:rPr>
                <w:rFonts w:asciiTheme="minorHAnsi" w:hAnsiTheme="minorHAnsi"/>
                <w:highlight w:val="yellow"/>
              </w:rPr>
              <w:t>Evolutionary Systems Pvt Ltd.</w:t>
            </w:r>
          </w:p>
        </w:tc>
        <w:tc>
          <w:tcPr>
            <w:tcW w:w="1467" w:type="pct"/>
            <w:vAlign w:val="bottom"/>
          </w:tcPr>
          <w:p w14:paraId="055204C4" w14:textId="544732D5" w:rsidR="00B868B2" w:rsidRPr="00E83FBF" w:rsidRDefault="2F6C4DAA" w:rsidP="2F6C4DAA">
            <w:pPr>
              <w:spacing w:after="0" w:line="240" w:lineRule="auto"/>
              <w:jc w:val="center"/>
              <w:rPr>
                <w:rFonts w:asciiTheme="minorHAnsi" w:hAnsiTheme="minorHAnsi"/>
                <w:highlight w:val="yellow"/>
              </w:rPr>
            </w:pPr>
            <w:r w:rsidRPr="2F6C4DAA">
              <w:rPr>
                <w:rFonts w:asciiTheme="minorHAnsi" w:hAnsiTheme="minorHAnsi"/>
                <w:highlight w:val="yellow"/>
              </w:rPr>
              <w:t>July 2017 – Till Date</w:t>
            </w:r>
          </w:p>
        </w:tc>
        <w:tc>
          <w:tcPr>
            <w:tcW w:w="1467" w:type="pct"/>
            <w:vAlign w:val="bottom"/>
          </w:tcPr>
          <w:p w14:paraId="368D8807" w14:textId="4B8BF79C" w:rsidR="00B868B2" w:rsidRPr="00E83FBF" w:rsidRDefault="2F6C4DAA" w:rsidP="2F6C4DAA">
            <w:pPr>
              <w:spacing w:after="0" w:line="240" w:lineRule="auto"/>
              <w:jc w:val="center"/>
              <w:rPr>
                <w:rFonts w:asciiTheme="minorHAnsi" w:hAnsiTheme="minorHAnsi"/>
                <w:highlight w:val="yellow"/>
              </w:rPr>
            </w:pPr>
            <w:r w:rsidRPr="2F6C4DAA">
              <w:rPr>
                <w:rFonts w:asciiTheme="minorHAnsi" w:hAnsiTheme="minorHAnsi"/>
                <w:highlight w:val="yellow"/>
              </w:rPr>
              <w:t>Senior Consultant Oracle CX Cloud</w:t>
            </w:r>
          </w:p>
        </w:tc>
      </w:tr>
      <w:tr w:rsidR="006C69D4" w:rsidRPr="007B5718" w14:paraId="0B048A4D" w14:textId="77777777" w:rsidTr="2F6C4DAA">
        <w:trPr>
          <w:trHeight w:val="178"/>
        </w:trPr>
        <w:tc>
          <w:tcPr>
            <w:tcW w:w="2066" w:type="pct"/>
            <w:shd w:val="clear" w:color="auto" w:fill="auto"/>
            <w:vAlign w:val="center"/>
          </w:tcPr>
          <w:p w14:paraId="4A273386" w14:textId="29DD2382" w:rsidR="006C69D4" w:rsidRPr="00E83FBF" w:rsidRDefault="2F6C4DAA" w:rsidP="2F6C4DAA">
            <w:pPr>
              <w:spacing w:after="0" w:line="240" w:lineRule="auto"/>
              <w:rPr>
                <w:rFonts w:asciiTheme="minorHAnsi" w:hAnsiTheme="minorHAnsi"/>
              </w:rPr>
            </w:pPr>
            <w:r w:rsidRPr="2F6C4DAA">
              <w:rPr>
                <w:rFonts w:asciiTheme="minorHAnsi" w:hAnsiTheme="minorHAnsi"/>
              </w:rPr>
              <w:t>Capgemini India Pvt. Ltd., Pune</w:t>
            </w:r>
          </w:p>
        </w:tc>
        <w:tc>
          <w:tcPr>
            <w:tcW w:w="1467" w:type="pct"/>
            <w:vAlign w:val="center"/>
          </w:tcPr>
          <w:p w14:paraId="5CF070B9" w14:textId="309F704C" w:rsidR="006C69D4" w:rsidRPr="00E83FBF" w:rsidRDefault="2F6C4DAA" w:rsidP="2F6C4DA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2F6C4DAA">
              <w:rPr>
                <w:rFonts w:asciiTheme="minorHAnsi" w:hAnsiTheme="minorHAnsi"/>
              </w:rPr>
              <w:t>January 2014 – July 2017</w:t>
            </w:r>
          </w:p>
        </w:tc>
        <w:tc>
          <w:tcPr>
            <w:tcW w:w="1467" w:type="pct"/>
            <w:vAlign w:val="center"/>
          </w:tcPr>
          <w:p w14:paraId="0F214945" w14:textId="77777777" w:rsidR="006C69D4" w:rsidRPr="006C69D4" w:rsidRDefault="00670FA6" w:rsidP="005866FD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670FA6">
              <w:rPr>
                <w:rFonts w:asciiTheme="minorHAnsi" w:hAnsiTheme="minorHAnsi"/>
                <w:bCs/>
              </w:rPr>
              <w:t>Oracle CX Cloud Consultant</w:t>
            </w:r>
          </w:p>
        </w:tc>
      </w:tr>
    </w:tbl>
    <w:p w14:paraId="6400BAA7" w14:textId="77777777" w:rsidR="006F2181" w:rsidRDefault="006F2181" w:rsidP="000B5639">
      <w:pPr>
        <w:spacing w:before="120" w:after="0" w:line="288" w:lineRule="auto"/>
        <w:jc w:val="both"/>
        <w:rPr>
          <w:rFonts w:ascii="Calibri" w:hAnsi="Calibri" w:cs="Times New Roman"/>
          <w:b/>
          <w:color w:val="auto"/>
          <w:sz w:val="28"/>
          <w:szCs w:val="28"/>
        </w:rPr>
      </w:pPr>
    </w:p>
    <w:p w14:paraId="3A106B56" w14:textId="4D3777EE" w:rsidR="00B44136" w:rsidRPr="006F2181" w:rsidRDefault="00B44136" w:rsidP="000B5639">
      <w:pPr>
        <w:spacing w:before="120" w:after="0" w:line="288" w:lineRule="auto"/>
        <w:jc w:val="both"/>
        <w:rPr>
          <w:rFonts w:ascii="Calibri" w:hAnsi="Calibri" w:cs="Times New Roman"/>
          <w:b/>
          <w:color w:val="auto"/>
          <w:sz w:val="28"/>
          <w:szCs w:val="28"/>
        </w:rPr>
      </w:pPr>
      <w:r w:rsidRPr="006F2181">
        <w:rPr>
          <w:rFonts w:ascii="Calibri" w:hAnsi="Calibri" w:cs="Times New Roman"/>
          <w:b/>
          <w:color w:val="auto"/>
          <w:sz w:val="28"/>
          <w:szCs w:val="28"/>
        </w:rPr>
        <w:t>Education Details</w:t>
      </w:r>
    </w:p>
    <w:tbl>
      <w:tblPr>
        <w:tblW w:w="5000" w:type="pct"/>
        <w:tblBorders>
          <w:top w:val="single" w:sz="4" w:space="0" w:color="F7CAAC"/>
          <w:left w:val="single" w:sz="4" w:space="0" w:color="F7CAAC"/>
          <w:bottom w:val="single" w:sz="4" w:space="0" w:color="F7CAAC"/>
          <w:right w:val="single" w:sz="4" w:space="0" w:color="F7CAAC"/>
          <w:insideH w:val="single" w:sz="4" w:space="0" w:color="F7CAAC"/>
          <w:insideV w:val="single" w:sz="4" w:space="0" w:color="F7CAAC"/>
        </w:tblBorders>
        <w:tblCellMar>
          <w:left w:w="115" w:type="dxa"/>
          <w:right w:w="115" w:type="dxa"/>
        </w:tblCellMar>
        <w:tblLook w:val="05E0" w:firstRow="1" w:lastRow="1" w:firstColumn="1" w:lastColumn="1" w:noHBand="0" w:noVBand="1"/>
      </w:tblPr>
      <w:tblGrid>
        <w:gridCol w:w="3924"/>
        <w:gridCol w:w="6236"/>
        <w:gridCol w:w="4094"/>
      </w:tblGrid>
      <w:tr w:rsidR="009F2F9D" w:rsidRPr="00542B33" w14:paraId="6725CC4E" w14:textId="77777777" w:rsidTr="2F6C4DAA">
        <w:trPr>
          <w:trHeight w:val="144"/>
        </w:trPr>
        <w:tc>
          <w:tcPr>
            <w:tcW w:w="1376" w:type="pct"/>
            <w:shd w:val="clear" w:color="auto" w:fill="ED7D31" w:themeFill="accent2"/>
            <w:vAlign w:val="center"/>
          </w:tcPr>
          <w:p w14:paraId="22F288FA" w14:textId="77777777" w:rsidR="009F2F9D" w:rsidRPr="0064617E" w:rsidRDefault="009F2F9D" w:rsidP="0064617E">
            <w:pPr>
              <w:pStyle w:val="ListBullet"/>
              <w:spacing w:line="240" w:lineRule="auto"/>
              <w:ind w:left="0" w:firstLine="0"/>
              <w:contextualSpacing/>
              <w:jc w:val="center"/>
              <w:rPr>
                <w:rFonts w:ascii="Calibri" w:hAnsi="Calibri" w:cs="Times New Roman"/>
                <w:b/>
                <w:bCs/>
                <w:color w:val="FFFFFF"/>
                <w:spacing w:val="4"/>
                <w:szCs w:val="20"/>
              </w:rPr>
            </w:pPr>
            <w:r w:rsidRPr="0064617E">
              <w:rPr>
                <w:rFonts w:ascii="Calibri" w:hAnsi="Calibri" w:cs="Times New Roman"/>
                <w:b/>
                <w:bCs/>
                <w:color w:val="FFFFFF"/>
                <w:spacing w:val="4"/>
                <w:szCs w:val="20"/>
              </w:rPr>
              <w:t>Course and Specialization</w:t>
            </w:r>
          </w:p>
        </w:tc>
        <w:tc>
          <w:tcPr>
            <w:tcW w:w="2187" w:type="pct"/>
            <w:shd w:val="clear" w:color="auto" w:fill="ED7D31" w:themeFill="accent2"/>
            <w:vAlign w:val="center"/>
          </w:tcPr>
          <w:p w14:paraId="4D7DA447" w14:textId="77777777" w:rsidR="009F2F9D" w:rsidRPr="0064617E" w:rsidRDefault="009F2F9D" w:rsidP="0064617E">
            <w:pPr>
              <w:pStyle w:val="ListBullet"/>
              <w:spacing w:line="240" w:lineRule="auto"/>
              <w:ind w:left="0" w:firstLine="0"/>
              <w:contextualSpacing/>
              <w:jc w:val="center"/>
              <w:rPr>
                <w:rFonts w:ascii="Calibri" w:hAnsi="Calibri" w:cs="Times New Roman"/>
                <w:b/>
                <w:bCs/>
                <w:color w:val="FFFFFF"/>
                <w:spacing w:val="4"/>
                <w:szCs w:val="20"/>
              </w:rPr>
            </w:pPr>
            <w:r w:rsidRPr="0064617E">
              <w:rPr>
                <w:rFonts w:ascii="Calibri" w:hAnsi="Calibri" w:cs="Times New Roman"/>
                <w:b/>
                <w:bCs/>
                <w:color w:val="FFFFFF"/>
                <w:spacing w:val="4"/>
                <w:szCs w:val="20"/>
              </w:rPr>
              <w:t>Institute</w:t>
            </w:r>
          </w:p>
        </w:tc>
        <w:tc>
          <w:tcPr>
            <w:tcW w:w="1436" w:type="pct"/>
            <w:shd w:val="clear" w:color="auto" w:fill="ED7D31" w:themeFill="accent2"/>
            <w:vAlign w:val="center"/>
          </w:tcPr>
          <w:p w14:paraId="6814203E" w14:textId="77777777" w:rsidR="009F2F9D" w:rsidRPr="0064617E" w:rsidRDefault="009F2F9D" w:rsidP="0064617E">
            <w:pPr>
              <w:pStyle w:val="ListBullet"/>
              <w:spacing w:line="240" w:lineRule="auto"/>
              <w:ind w:left="0" w:firstLine="0"/>
              <w:contextualSpacing/>
              <w:jc w:val="center"/>
              <w:rPr>
                <w:rFonts w:ascii="Calibri" w:hAnsi="Calibri" w:cs="Times New Roman"/>
                <w:b/>
                <w:bCs/>
                <w:color w:val="FFFFFF"/>
                <w:spacing w:val="4"/>
                <w:szCs w:val="20"/>
              </w:rPr>
            </w:pPr>
            <w:r w:rsidRPr="0064617E">
              <w:rPr>
                <w:rFonts w:ascii="Calibri" w:hAnsi="Calibri" w:cs="Times New Roman"/>
                <w:b/>
                <w:bCs/>
                <w:color w:val="FFFFFF"/>
                <w:spacing w:val="4"/>
                <w:szCs w:val="20"/>
              </w:rPr>
              <w:t>Specialization</w:t>
            </w:r>
          </w:p>
        </w:tc>
      </w:tr>
      <w:tr w:rsidR="00456E82" w:rsidRPr="00542B33" w14:paraId="38E436BD" w14:textId="77777777" w:rsidTr="2F6C4DAA">
        <w:trPr>
          <w:trHeight w:val="144"/>
        </w:trPr>
        <w:tc>
          <w:tcPr>
            <w:tcW w:w="1376" w:type="pct"/>
            <w:shd w:val="clear" w:color="auto" w:fill="auto"/>
          </w:tcPr>
          <w:p w14:paraId="301BA7C0" w14:textId="77777777" w:rsidR="00456E82" w:rsidRPr="0064617E" w:rsidRDefault="005B381B" w:rsidP="0064617E">
            <w:pPr>
              <w:spacing w:after="0" w:line="240" w:lineRule="auto"/>
              <w:rPr>
                <w:rFonts w:asciiTheme="minorHAnsi" w:hAnsiTheme="minorHAnsi"/>
              </w:rPr>
            </w:pPr>
            <w:r w:rsidRPr="0064617E">
              <w:rPr>
                <w:rFonts w:asciiTheme="minorHAnsi" w:hAnsiTheme="minorHAnsi"/>
              </w:rPr>
              <w:t>Bachelor of Engineering</w:t>
            </w:r>
          </w:p>
        </w:tc>
        <w:tc>
          <w:tcPr>
            <w:tcW w:w="2187" w:type="pct"/>
          </w:tcPr>
          <w:p w14:paraId="2FFF3B4E" w14:textId="57BD5899" w:rsidR="00456E82" w:rsidRPr="0064617E" w:rsidRDefault="2F6C4DAA" w:rsidP="2F6C4DAA">
            <w:pPr>
              <w:spacing w:after="0" w:line="240" w:lineRule="auto"/>
              <w:rPr>
                <w:rFonts w:asciiTheme="minorHAnsi" w:hAnsiTheme="minorHAnsi"/>
              </w:rPr>
            </w:pPr>
            <w:r w:rsidRPr="2F6C4DAA">
              <w:rPr>
                <w:rFonts w:asciiTheme="minorHAnsi" w:hAnsiTheme="minorHAnsi"/>
              </w:rPr>
              <w:t>Nagpur University, India</w:t>
            </w:r>
          </w:p>
        </w:tc>
        <w:tc>
          <w:tcPr>
            <w:tcW w:w="1436" w:type="pct"/>
          </w:tcPr>
          <w:p w14:paraId="6D92EEE8" w14:textId="4CAE2FE3" w:rsidR="00456E82" w:rsidRPr="0064617E" w:rsidRDefault="2F6C4DAA" w:rsidP="2F6C4DAA">
            <w:pPr>
              <w:spacing w:after="0" w:line="240" w:lineRule="auto"/>
              <w:rPr>
                <w:rFonts w:asciiTheme="minorHAnsi" w:hAnsiTheme="minorHAnsi"/>
              </w:rPr>
            </w:pPr>
            <w:r w:rsidRPr="2F6C4DAA">
              <w:rPr>
                <w:rFonts w:asciiTheme="minorHAnsi" w:hAnsiTheme="minorHAnsi"/>
              </w:rPr>
              <w:t>Electronics and Communication</w:t>
            </w:r>
          </w:p>
        </w:tc>
      </w:tr>
    </w:tbl>
    <w:p w14:paraId="6E0BF41B" w14:textId="77777777" w:rsidR="006F2181" w:rsidRDefault="006F2181" w:rsidP="000B5639">
      <w:pPr>
        <w:spacing w:before="120" w:after="0" w:line="288" w:lineRule="auto"/>
        <w:jc w:val="both"/>
        <w:rPr>
          <w:rFonts w:ascii="Calibri" w:hAnsi="Calibri" w:cs="Times New Roman"/>
          <w:b/>
          <w:color w:val="auto"/>
          <w:sz w:val="28"/>
          <w:szCs w:val="28"/>
        </w:rPr>
      </w:pPr>
    </w:p>
    <w:p w14:paraId="2614BF43" w14:textId="0B0586AB" w:rsidR="00B44136" w:rsidRPr="006F2181" w:rsidRDefault="00B44136" w:rsidP="000B5639">
      <w:pPr>
        <w:spacing w:before="120" w:after="0" w:line="288" w:lineRule="auto"/>
        <w:jc w:val="both"/>
        <w:rPr>
          <w:rFonts w:ascii="Calibri" w:hAnsi="Calibri" w:cs="Times New Roman"/>
          <w:b/>
          <w:color w:val="auto"/>
          <w:sz w:val="28"/>
          <w:szCs w:val="28"/>
        </w:rPr>
      </w:pPr>
      <w:r w:rsidRPr="006F2181">
        <w:rPr>
          <w:rFonts w:ascii="Calibri" w:hAnsi="Calibri" w:cs="Times New Roman"/>
          <w:b/>
          <w:color w:val="auto"/>
          <w:sz w:val="28"/>
          <w:szCs w:val="28"/>
        </w:rPr>
        <w:t>Personal Details</w:t>
      </w:r>
    </w:p>
    <w:tbl>
      <w:tblPr>
        <w:tblW w:w="6745" w:type="dxa"/>
        <w:tblBorders>
          <w:top w:val="single" w:sz="4" w:space="0" w:color="F4B083" w:themeColor="accent2" w:themeTint="99"/>
          <w:left w:val="single" w:sz="4" w:space="0" w:color="F4B083" w:themeColor="accent2" w:themeTint="99"/>
          <w:bottom w:val="single" w:sz="4" w:space="0" w:color="F4B083" w:themeColor="accent2" w:themeTint="99"/>
          <w:right w:val="single" w:sz="4" w:space="0" w:color="F4B083" w:themeColor="accent2" w:themeTint="99"/>
          <w:insideH w:val="single" w:sz="4" w:space="0" w:color="F4B083" w:themeColor="accent2" w:themeTint="99"/>
          <w:insideV w:val="single" w:sz="4" w:space="0" w:color="F4B083" w:themeColor="accent2" w:themeTint="99"/>
        </w:tblBorders>
        <w:tblLook w:val="04A0" w:firstRow="1" w:lastRow="0" w:firstColumn="1" w:lastColumn="0" w:noHBand="0" w:noVBand="1"/>
      </w:tblPr>
      <w:tblGrid>
        <w:gridCol w:w="2605"/>
        <w:gridCol w:w="4140"/>
      </w:tblGrid>
      <w:tr w:rsidR="00963AD8" w:rsidRPr="00542B33" w14:paraId="39770E9C" w14:textId="77777777" w:rsidTr="2F6C4DAA">
        <w:trPr>
          <w:trHeight w:val="144"/>
        </w:trPr>
        <w:tc>
          <w:tcPr>
            <w:tcW w:w="2605" w:type="dxa"/>
            <w:shd w:val="clear" w:color="auto" w:fill="ED7D31" w:themeFill="accent2"/>
            <w:vAlign w:val="center"/>
          </w:tcPr>
          <w:p w14:paraId="1398255D" w14:textId="667AD35E" w:rsidR="00963AD8" w:rsidRPr="0064617E" w:rsidRDefault="00963AD8" w:rsidP="0064617E">
            <w:pPr>
              <w:spacing w:after="0" w:line="240" w:lineRule="auto"/>
              <w:rPr>
                <w:rFonts w:ascii="Calibri" w:hAnsi="Calibri" w:cs="Times New Roman"/>
                <w:b/>
                <w:bCs/>
                <w:color w:val="FFFFFF"/>
                <w:spacing w:val="4"/>
                <w:szCs w:val="20"/>
              </w:rPr>
            </w:pPr>
            <w:r>
              <w:rPr>
                <w:rFonts w:ascii="Calibri" w:hAnsi="Calibri" w:cs="Times New Roman"/>
                <w:b/>
                <w:bCs/>
                <w:color w:val="FFFFFF"/>
                <w:spacing w:val="4"/>
                <w:szCs w:val="20"/>
              </w:rPr>
              <w:t>Phone</w:t>
            </w:r>
          </w:p>
        </w:tc>
        <w:tc>
          <w:tcPr>
            <w:tcW w:w="4140" w:type="dxa"/>
            <w:shd w:val="clear" w:color="auto" w:fill="auto"/>
          </w:tcPr>
          <w:p w14:paraId="4EDE1922" w14:textId="1E8E70D6" w:rsidR="00963AD8" w:rsidRPr="0064617E" w:rsidRDefault="2F6C4DAA" w:rsidP="2F6C4DAA">
            <w:pPr>
              <w:spacing w:after="0" w:line="240" w:lineRule="auto"/>
              <w:rPr>
                <w:rFonts w:asciiTheme="minorHAnsi" w:hAnsiTheme="minorHAnsi"/>
              </w:rPr>
            </w:pPr>
            <w:r w:rsidRPr="2F6C4DAA">
              <w:rPr>
                <w:rFonts w:asciiTheme="minorHAnsi" w:hAnsiTheme="minorHAnsi"/>
              </w:rPr>
              <w:t>(India) +919326075507</w:t>
            </w:r>
          </w:p>
        </w:tc>
      </w:tr>
      <w:tr w:rsidR="00844A31" w:rsidRPr="00542B33" w14:paraId="02802914" w14:textId="77777777" w:rsidTr="2F6C4DAA">
        <w:trPr>
          <w:trHeight w:val="144"/>
        </w:trPr>
        <w:tc>
          <w:tcPr>
            <w:tcW w:w="2605" w:type="dxa"/>
            <w:shd w:val="clear" w:color="auto" w:fill="ED7D31" w:themeFill="accent2"/>
            <w:vAlign w:val="center"/>
          </w:tcPr>
          <w:p w14:paraId="281129C7" w14:textId="0E57348A" w:rsidR="00844A31" w:rsidRDefault="00844A31" w:rsidP="0064617E">
            <w:pPr>
              <w:spacing w:after="0" w:line="240" w:lineRule="auto"/>
              <w:rPr>
                <w:rFonts w:ascii="Calibri" w:hAnsi="Calibri" w:cs="Times New Roman"/>
                <w:b/>
                <w:bCs/>
                <w:color w:val="FFFFFF"/>
                <w:spacing w:val="4"/>
                <w:szCs w:val="20"/>
              </w:rPr>
            </w:pPr>
            <w:r>
              <w:rPr>
                <w:rFonts w:ascii="Calibri" w:hAnsi="Calibri" w:cs="Times New Roman"/>
                <w:b/>
                <w:bCs/>
                <w:color w:val="FFFFFF"/>
                <w:spacing w:val="4"/>
                <w:szCs w:val="20"/>
              </w:rPr>
              <w:t>Email</w:t>
            </w:r>
          </w:p>
        </w:tc>
        <w:tc>
          <w:tcPr>
            <w:tcW w:w="4140" w:type="dxa"/>
            <w:shd w:val="clear" w:color="auto" w:fill="auto"/>
          </w:tcPr>
          <w:p w14:paraId="357C7423" w14:textId="31DA0FFF" w:rsidR="00844A31" w:rsidRPr="2F6C4DAA" w:rsidRDefault="00844A31" w:rsidP="2F6C4DA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Sourabhshende91@gmail.com</w:t>
            </w:r>
          </w:p>
        </w:tc>
      </w:tr>
      <w:tr w:rsidR="00963AD8" w:rsidRPr="00542B33" w14:paraId="102E381A" w14:textId="77777777" w:rsidTr="2F6C4DAA">
        <w:trPr>
          <w:trHeight w:val="144"/>
        </w:trPr>
        <w:tc>
          <w:tcPr>
            <w:tcW w:w="2605" w:type="dxa"/>
            <w:shd w:val="clear" w:color="auto" w:fill="ED7D31" w:themeFill="accent2"/>
            <w:vAlign w:val="center"/>
          </w:tcPr>
          <w:p w14:paraId="666770D9" w14:textId="5E82E7AC" w:rsidR="00963AD8" w:rsidRPr="0064617E" w:rsidRDefault="00963AD8" w:rsidP="00963AD8">
            <w:pPr>
              <w:spacing w:after="0" w:line="240" w:lineRule="auto"/>
              <w:rPr>
                <w:rFonts w:ascii="Calibri" w:hAnsi="Calibri" w:cs="Times New Roman"/>
                <w:b/>
                <w:bCs/>
                <w:color w:val="FFFFFF"/>
                <w:spacing w:val="4"/>
                <w:szCs w:val="20"/>
              </w:rPr>
            </w:pPr>
            <w:r w:rsidRPr="0064617E">
              <w:rPr>
                <w:rFonts w:ascii="Calibri" w:hAnsi="Calibri" w:cs="Times New Roman"/>
                <w:b/>
                <w:bCs/>
                <w:color w:val="FFFFFF"/>
                <w:spacing w:val="4"/>
                <w:szCs w:val="20"/>
              </w:rPr>
              <w:t>Nationality</w:t>
            </w:r>
          </w:p>
        </w:tc>
        <w:tc>
          <w:tcPr>
            <w:tcW w:w="4140" w:type="dxa"/>
            <w:shd w:val="clear" w:color="auto" w:fill="auto"/>
          </w:tcPr>
          <w:p w14:paraId="29612DFE" w14:textId="52CCBB87" w:rsidR="00963AD8" w:rsidRPr="0064617E" w:rsidRDefault="00963AD8" w:rsidP="00963AD8">
            <w:pPr>
              <w:spacing w:after="0" w:line="240" w:lineRule="auto"/>
              <w:rPr>
                <w:rFonts w:asciiTheme="minorHAnsi" w:hAnsiTheme="minorHAnsi"/>
              </w:rPr>
            </w:pPr>
            <w:r w:rsidRPr="0064617E">
              <w:rPr>
                <w:rFonts w:asciiTheme="minorHAnsi" w:hAnsiTheme="minorHAnsi"/>
              </w:rPr>
              <w:t>Indian</w:t>
            </w:r>
          </w:p>
        </w:tc>
      </w:tr>
      <w:tr w:rsidR="00963AD8" w:rsidRPr="00542B33" w14:paraId="5211B761" w14:textId="77777777" w:rsidTr="2F6C4DAA">
        <w:trPr>
          <w:trHeight w:val="144"/>
        </w:trPr>
        <w:tc>
          <w:tcPr>
            <w:tcW w:w="2605" w:type="dxa"/>
            <w:shd w:val="clear" w:color="auto" w:fill="ED7D31" w:themeFill="accent2"/>
            <w:vAlign w:val="center"/>
          </w:tcPr>
          <w:p w14:paraId="24DB92C9" w14:textId="6E87B014" w:rsidR="00963AD8" w:rsidRPr="0064617E" w:rsidRDefault="00A80D03" w:rsidP="00963AD8">
            <w:pPr>
              <w:spacing w:after="0" w:line="240" w:lineRule="auto"/>
              <w:rPr>
                <w:rFonts w:ascii="Calibri" w:hAnsi="Calibri" w:cs="Times New Roman"/>
                <w:b/>
                <w:bCs/>
                <w:color w:val="FFFFFF"/>
                <w:spacing w:val="4"/>
                <w:szCs w:val="20"/>
              </w:rPr>
            </w:pPr>
            <w:r>
              <w:rPr>
                <w:rFonts w:ascii="Calibri" w:hAnsi="Calibri" w:cs="Times New Roman"/>
                <w:b/>
                <w:bCs/>
                <w:color w:val="FFFFFF"/>
                <w:spacing w:val="4"/>
                <w:szCs w:val="20"/>
              </w:rPr>
              <w:t>Passport</w:t>
            </w:r>
          </w:p>
        </w:tc>
        <w:tc>
          <w:tcPr>
            <w:tcW w:w="4140" w:type="dxa"/>
            <w:shd w:val="clear" w:color="auto" w:fill="auto"/>
          </w:tcPr>
          <w:p w14:paraId="169AF766" w14:textId="485E7E5B" w:rsidR="00963AD8" w:rsidRPr="0064617E" w:rsidRDefault="2F6C4DAA" w:rsidP="2F6C4DAA">
            <w:pPr>
              <w:spacing w:after="0" w:line="240" w:lineRule="auto"/>
            </w:pPr>
            <w:r w:rsidRPr="2F6C4DAA">
              <w:rPr>
                <w:rFonts w:asciiTheme="minorHAnsi" w:hAnsiTheme="minorHAnsi"/>
              </w:rPr>
              <w:t>N3087172</w:t>
            </w:r>
          </w:p>
        </w:tc>
      </w:tr>
      <w:tr w:rsidR="00963AD8" w:rsidRPr="00542B33" w14:paraId="4B9231AF" w14:textId="77777777" w:rsidTr="2F6C4DAA">
        <w:trPr>
          <w:trHeight w:val="144"/>
        </w:trPr>
        <w:tc>
          <w:tcPr>
            <w:tcW w:w="2605" w:type="dxa"/>
            <w:shd w:val="clear" w:color="auto" w:fill="ED7D31" w:themeFill="accent2"/>
            <w:vAlign w:val="center"/>
          </w:tcPr>
          <w:p w14:paraId="04FA3593" w14:textId="77777777" w:rsidR="00963AD8" w:rsidRPr="0064617E" w:rsidRDefault="00963AD8" w:rsidP="00963AD8">
            <w:pPr>
              <w:spacing w:after="0" w:line="240" w:lineRule="auto"/>
              <w:rPr>
                <w:rFonts w:ascii="Calibri" w:hAnsi="Calibri" w:cs="Times New Roman"/>
                <w:b/>
                <w:bCs/>
                <w:color w:val="FFFFFF"/>
                <w:spacing w:val="4"/>
                <w:szCs w:val="20"/>
              </w:rPr>
            </w:pPr>
            <w:r w:rsidRPr="0064617E">
              <w:rPr>
                <w:rFonts w:ascii="Calibri" w:hAnsi="Calibri" w:cs="Times New Roman"/>
                <w:b/>
                <w:bCs/>
                <w:color w:val="FFFFFF"/>
                <w:spacing w:val="4"/>
                <w:szCs w:val="20"/>
              </w:rPr>
              <w:t>Languages</w:t>
            </w:r>
          </w:p>
        </w:tc>
        <w:tc>
          <w:tcPr>
            <w:tcW w:w="4140" w:type="dxa"/>
            <w:shd w:val="clear" w:color="auto" w:fill="auto"/>
          </w:tcPr>
          <w:p w14:paraId="0DE5FFC7" w14:textId="77777777" w:rsidR="00963AD8" w:rsidRPr="0064617E" w:rsidRDefault="00963AD8" w:rsidP="00963AD8">
            <w:pPr>
              <w:spacing w:after="0" w:line="240" w:lineRule="auto"/>
              <w:rPr>
                <w:rFonts w:asciiTheme="minorHAnsi" w:hAnsiTheme="minorHAnsi"/>
              </w:rPr>
            </w:pPr>
            <w:r w:rsidRPr="0064617E">
              <w:rPr>
                <w:rFonts w:asciiTheme="minorHAnsi" w:hAnsiTheme="minorHAnsi"/>
              </w:rPr>
              <w:t>English, Hindi &amp; Marathi</w:t>
            </w:r>
          </w:p>
        </w:tc>
      </w:tr>
    </w:tbl>
    <w:p w14:paraId="28F2F771" w14:textId="77777777" w:rsidR="00F25548" w:rsidRPr="000B5639" w:rsidRDefault="00F25548" w:rsidP="000B5639">
      <w:pPr>
        <w:spacing w:before="120" w:after="120" w:line="288" w:lineRule="auto"/>
        <w:jc w:val="both"/>
        <w:rPr>
          <w:rFonts w:ascii="Calibri" w:hAnsi="Calibri" w:cs="Times New Roman"/>
          <w:b/>
          <w:color w:val="auto"/>
          <w:sz w:val="24"/>
        </w:rPr>
      </w:pPr>
    </w:p>
    <w:sectPr w:rsidR="00F25548" w:rsidRPr="000B5639" w:rsidSect="0064617E">
      <w:footerReference w:type="default" r:id="rId9"/>
      <w:pgSz w:w="16838" w:h="11906" w:orient="landscape"/>
      <w:pgMar w:top="1440" w:right="1134" w:bottom="993" w:left="1440" w:header="454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7F4DB" w14:textId="77777777" w:rsidR="0033438E" w:rsidRDefault="0033438E" w:rsidP="00542B33">
      <w:pPr>
        <w:spacing w:after="0" w:line="240" w:lineRule="auto"/>
      </w:pPr>
      <w:r>
        <w:separator/>
      </w:r>
    </w:p>
  </w:endnote>
  <w:endnote w:type="continuationSeparator" w:id="0">
    <w:p w14:paraId="4D74AD8A" w14:textId="77777777" w:rsidR="0033438E" w:rsidRDefault="0033438E" w:rsidP="00542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F4E43" w14:textId="77777777" w:rsidR="0079575D" w:rsidRPr="0079575D" w:rsidRDefault="0079575D" w:rsidP="0079575D">
    <w:pPr>
      <w:rPr>
        <w:sz w:val="2"/>
        <w:szCs w:val="2"/>
      </w:rPr>
    </w:pPr>
    <w:r w:rsidRPr="0079575D"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869784" wp14:editId="316FA016">
              <wp:simplePos x="0" y="0"/>
              <wp:positionH relativeFrom="page">
                <wp:posOffset>-2057400</wp:posOffset>
              </wp:positionH>
              <wp:positionV relativeFrom="margin">
                <wp:align>bottom</wp:align>
              </wp:positionV>
              <wp:extent cx="2971800" cy="8229600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71800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5D2C82" w14:textId="77777777" w:rsidR="0079575D" w:rsidRDefault="0079575D" w:rsidP="0079575D">
                          <w:pPr>
                            <w:pStyle w:val="GrayText"/>
                          </w:pPr>
                          <w:r>
                            <w:t>Name: Manoj Bhosale</w:t>
                          </w:r>
                        </w:p>
                      </w:txbxContent>
                    </wps:txbx>
                    <wps:bodyPr rot="0" vert="vert270" wrap="square" lIns="182880" tIns="45720" rIns="45720" bIns="9144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869784" id="Rectangle 7" o:spid="_x0000_s1026" style="position:absolute;margin-left:-162pt;margin-top:0;width:234pt;height:9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" o:allowincell="f" filled="f" stroked="f">
              <v:textbox style="layout-flow:vertical;mso-layout-flow-alt:bottom-to-top" inset="14.4pt,,3.6pt,7.2pt">
                <w:txbxContent>
                  <w:p w14:paraId="225D2C82" w14:textId="77777777" w:rsidR="0079575D" w:rsidRDefault="0079575D" w:rsidP="0079575D">
                    <w:pPr>
                      <w:pStyle w:val="GrayText"/>
                    </w:pPr>
                    <w:r>
                      <w:t>Name: Manoj Bhosale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B0305" w14:textId="77777777" w:rsidR="0033438E" w:rsidRDefault="0033438E" w:rsidP="00542B33">
      <w:pPr>
        <w:spacing w:after="0" w:line="240" w:lineRule="auto"/>
      </w:pPr>
      <w:r>
        <w:separator/>
      </w:r>
    </w:p>
  </w:footnote>
  <w:footnote w:type="continuationSeparator" w:id="0">
    <w:p w14:paraId="1802409C" w14:textId="77777777" w:rsidR="0033438E" w:rsidRDefault="0033438E" w:rsidP="00542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8A2DC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multilevel"/>
    <w:tmpl w:val="1B0CFB90"/>
    <w:lvl w:ilvl="0">
      <w:numFmt w:val="decimal"/>
      <w:lvlText w:val="*"/>
      <w:lvlJc w:val="left"/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87B184A"/>
    <w:multiLevelType w:val="hybridMultilevel"/>
    <w:tmpl w:val="0B4A925A"/>
    <w:lvl w:ilvl="0" w:tplc="3648B56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22FAC"/>
    <w:multiLevelType w:val="hybridMultilevel"/>
    <w:tmpl w:val="47E0BA2E"/>
    <w:lvl w:ilvl="0" w:tplc="B24A66D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A50A1AF8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01FEEAA8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 w:tplc="EAFE9E52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176E4C4A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418848E6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20501CDC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7464BC86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D69A6794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831190"/>
    <w:multiLevelType w:val="hybridMultilevel"/>
    <w:tmpl w:val="00FE6822"/>
    <w:lvl w:ilvl="0" w:tplc="48122B2E">
      <w:start w:val="1"/>
      <w:numFmt w:val="decimal"/>
      <w:lvlText w:val="%1-"/>
      <w:lvlJc w:val="left"/>
      <w:pPr>
        <w:ind w:left="103" w:hanging="207"/>
      </w:pPr>
      <w:rPr>
        <w:rFonts w:ascii="Garamond" w:eastAsia="Garamond" w:hAnsi="Garamond" w:cs="Garamond" w:hint="default"/>
        <w:w w:val="99"/>
        <w:sz w:val="20"/>
        <w:szCs w:val="20"/>
      </w:rPr>
    </w:lvl>
    <w:lvl w:ilvl="1" w:tplc="CE1A35A8">
      <w:numFmt w:val="bullet"/>
      <w:lvlText w:val="•"/>
      <w:lvlJc w:val="left"/>
      <w:pPr>
        <w:ind w:left="416" w:hanging="207"/>
      </w:pPr>
      <w:rPr>
        <w:rFonts w:hint="default"/>
      </w:rPr>
    </w:lvl>
    <w:lvl w:ilvl="2" w:tplc="C9348B66">
      <w:numFmt w:val="bullet"/>
      <w:lvlText w:val="•"/>
      <w:lvlJc w:val="left"/>
      <w:pPr>
        <w:ind w:left="732" w:hanging="207"/>
      </w:pPr>
      <w:rPr>
        <w:rFonts w:hint="default"/>
      </w:rPr>
    </w:lvl>
    <w:lvl w:ilvl="3" w:tplc="68B686F2">
      <w:numFmt w:val="bullet"/>
      <w:lvlText w:val="•"/>
      <w:lvlJc w:val="left"/>
      <w:pPr>
        <w:ind w:left="1048" w:hanging="207"/>
      </w:pPr>
      <w:rPr>
        <w:rFonts w:hint="default"/>
      </w:rPr>
    </w:lvl>
    <w:lvl w:ilvl="4" w:tplc="58DA3C20">
      <w:numFmt w:val="bullet"/>
      <w:lvlText w:val="•"/>
      <w:lvlJc w:val="left"/>
      <w:pPr>
        <w:ind w:left="1364" w:hanging="207"/>
      </w:pPr>
      <w:rPr>
        <w:rFonts w:hint="default"/>
      </w:rPr>
    </w:lvl>
    <w:lvl w:ilvl="5" w:tplc="E61C6750">
      <w:numFmt w:val="bullet"/>
      <w:lvlText w:val="•"/>
      <w:lvlJc w:val="left"/>
      <w:pPr>
        <w:ind w:left="1681" w:hanging="207"/>
      </w:pPr>
      <w:rPr>
        <w:rFonts w:hint="default"/>
      </w:rPr>
    </w:lvl>
    <w:lvl w:ilvl="6" w:tplc="F39658A8">
      <w:numFmt w:val="bullet"/>
      <w:lvlText w:val="•"/>
      <w:lvlJc w:val="left"/>
      <w:pPr>
        <w:ind w:left="1997" w:hanging="207"/>
      </w:pPr>
      <w:rPr>
        <w:rFonts w:hint="default"/>
      </w:rPr>
    </w:lvl>
    <w:lvl w:ilvl="7" w:tplc="9FE82ABE">
      <w:numFmt w:val="bullet"/>
      <w:lvlText w:val="•"/>
      <w:lvlJc w:val="left"/>
      <w:pPr>
        <w:ind w:left="2313" w:hanging="207"/>
      </w:pPr>
      <w:rPr>
        <w:rFonts w:hint="default"/>
      </w:rPr>
    </w:lvl>
    <w:lvl w:ilvl="8" w:tplc="01B25D1E">
      <w:numFmt w:val="bullet"/>
      <w:lvlText w:val="•"/>
      <w:lvlJc w:val="left"/>
      <w:pPr>
        <w:ind w:left="2629" w:hanging="207"/>
      </w:pPr>
      <w:rPr>
        <w:rFonts w:hint="default"/>
      </w:rPr>
    </w:lvl>
  </w:abstractNum>
  <w:abstractNum w:abstractNumId="6" w15:restartNumberingAfterBreak="0">
    <w:nsid w:val="1407048E"/>
    <w:multiLevelType w:val="hybridMultilevel"/>
    <w:tmpl w:val="BA36297E"/>
    <w:lvl w:ilvl="0" w:tplc="4FBAFC78">
      <w:start w:val="18"/>
      <w:numFmt w:val="decimal"/>
      <w:lvlText w:val="%1-"/>
      <w:lvlJc w:val="left"/>
      <w:pPr>
        <w:ind w:left="960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288041DA">
      <w:start w:val="1"/>
      <w:numFmt w:val="lowerLetter"/>
      <w:lvlText w:val="%2."/>
      <w:lvlJc w:val="left"/>
      <w:pPr>
        <w:ind w:left="20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A3BE1C90">
      <w:numFmt w:val="bullet"/>
      <w:lvlText w:val="•"/>
      <w:lvlJc w:val="left"/>
      <w:pPr>
        <w:ind w:left="3137" w:hanging="360"/>
      </w:pPr>
      <w:rPr>
        <w:rFonts w:hint="default"/>
      </w:rPr>
    </w:lvl>
    <w:lvl w:ilvl="3" w:tplc="0ECA978E">
      <w:numFmt w:val="bullet"/>
      <w:lvlText w:val="•"/>
      <w:lvlJc w:val="left"/>
      <w:pPr>
        <w:ind w:left="4235" w:hanging="360"/>
      </w:pPr>
      <w:rPr>
        <w:rFonts w:hint="default"/>
      </w:rPr>
    </w:lvl>
    <w:lvl w:ilvl="4" w:tplc="91E8DF2C">
      <w:numFmt w:val="bullet"/>
      <w:lvlText w:val="•"/>
      <w:lvlJc w:val="left"/>
      <w:pPr>
        <w:ind w:left="5333" w:hanging="360"/>
      </w:pPr>
      <w:rPr>
        <w:rFonts w:hint="default"/>
      </w:rPr>
    </w:lvl>
    <w:lvl w:ilvl="5" w:tplc="344A47E6">
      <w:numFmt w:val="bullet"/>
      <w:lvlText w:val="•"/>
      <w:lvlJc w:val="left"/>
      <w:pPr>
        <w:ind w:left="6431" w:hanging="360"/>
      </w:pPr>
      <w:rPr>
        <w:rFonts w:hint="default"/>
      </w:rPr>
    </w:lvl>
    <w:lvl w:ilvl="6" w:tplc="8E6E83CE">
      <w:numFmt w:val="bullet"/>
      <w:lvlText w:val="•"/>
      <w:lvlJc w:val="left"/>
      <w:pPr>
        <w:ind w:left="7528" w:hanging="360"/>
      </w:pPr>
      <w:rPr>
        <w:rFonts w:hint="default"/>
      </w:rPr>
    </w:lvl>
    <w:lvl w:ilvl="7" w:tplc="D5BC489A">
      <w:numFmt w:val="bullet"/>
      <w:lvlText w:val="•"/>
      <w:lvlJc w:val="left"/>
      <w:pPr>
        <w:ind w:left="8626" w:hanging="360"/>
      </w:pPr>
      <w:rPr>
        <w:rFonts w:hint="default"/>
      </w:rPr>
    </w:lvl>
    <w:lvl w:ilvl="8" w:tplc="B858A2B0">
      <w:numFmt w:val="bullet"/>
      <w:lvlText w:val="•"/>
      <w:lvlJc w:val="left"/>
      <w:pPr>
        <w:ind w:left="9724" w:hanging="360"/>
      </w:pPr>
      <w:rPr>
        <w:rFonts w:hint="default"/>
      </w:rPr>
    </w:lvl>
  </w:abstractNum>
  <w:abstractNum w:abstractNumId="7" w15:restartNumberingAfterBreak="0">
    <w:nsid w:val="17AE1DAB"/>
    <w:multiLevelType w:val="hybridMultilevel"/>
    <w:tmpl w:val="AAFE83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A6455"/>
    <w:multiLevelType w:val="hybridMultilevel"/>
    <w:tmpl w:val="753E5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C17C5"/>
    <w:multiLevelType w:val="hybridMultilevel"/>
    <w:tmpl w:val="43C66B9A"/>
    <w:lvl w:ilvl="0" w:tplc="C8D636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308B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E0DE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3168C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5F822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AB2EE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24B5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7C644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A2E96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760C07"/>
    <w:multiLevelType w:val="hybridMultilevel"/>
    <w:tmpl w:val="938CF0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46334"/>
    <w:multiLevelType w:val="hybridMultilevel"/>
    <w:tmpl w:val="28A6B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25747"/>
    <w:multiLevelType w:val="hybridMultilevel"/>
    <w:tmpl w:val="1C7ABE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8601C"/>
    <w:multiLevelType w:val="hybridMultilevel"/>
    <w:tmpl w:val="DA185EA6"/>
    <w:lvl w:ilvl="0" w:tplc="A32C594A">
      <w:start w:val="1"/>
      <w:numFmt w:val="decimal"/>
      <w:lvlText w:val="%1-"/>
      <w:lvlJc w:val="left"/>
      <w:pPr>
        <w:ind w:left="309" w:hanging="207"/>
      </w:pPr>
      <w:rPr>
        <w:rFonts w:ascii="Garamond" w:eastAsia="Garamond" w:hAnsi="Garamond" w:cs="Garamond" w:hint="default"/>
        <w:w w:val="99"/>
        <w:sz w:val="20"/>
        <w:szCs w:val="20"/>
      </w:rPr>
    </w:lvl>
    <w:lvl w:ilvl="1" w:tplc="C6844364">
      <w:numFmt w:val="bullet"/>
      <w:lvlText w:val="•"/>
      <w:lvlJc w:val="left"/>
      <w:pPr>
        <w:ind w:left="596" w:hanging="207"/>
      </w:pPr>
      <w:rPr>
        <w:rFonts w:hint="default"/>
      </w:rPr>
    </w:lvl>
    <w:lvl w:ilvl="2" w:tplc="E130A034">
      <w:numFmt w:val="bullet"/>
      <w:lvlText w:val="•"/>
      <w:lvlJc w:val="left"/>
      <w:pPr>
        <w:ind w:left="892" w:hanging="207"/>
      </w:pPr>
      <w:rPr>
        <w:rFonts w:hint="default"/>
      </w:rPr>
    </w:lvl>
    <w:lvl w:ilvl="3" w:tplc="58A66AF6">
      <w:numFmt w:val="bullet"/>
      <w:lvlText w:val="•"/>
      <w:lvlJc w:val="left"/>
      <w:pPr>
        <w:ind w:left="1188" w:hanging="207"/>
      </w:pPr>
      <w:rPr>
        <w:rFonts w:hint="default"/>
      </w:rPr>
    </w:lvl>
    <w:lvl w:ilvl="4" w:tplc="E5429DA6">
      <w:numFmt w:val="bullet"/>
      <w:lvlText w:val="•"/>
      <w:lvlJc w:val="left"/>
      <w:pPr>
        <w:ind w:left="1484" w:hanging="207"/>
      </w:pPr>
      <w:rPr>
        <w:rFonts w:hint="default"/>
      </w:rPr>
    </w:lvl>
    <w:lvl w:ilvl="5" w:tplc="8BF82C00">
      <w:numFmt w:val="bullet"/>
      <w:lvlText w:val="•"/>
      <w:lvlJc w:val="left"/>
      <w:pPr>
        <w:ind w:left="1781" w:hanging="207"/>
      </w:pPr>
      <w:rPr>
        <w:rFonts w:hint="default"/>
      </w:rPr>
    </w:lvl>
    <w:lvl w:ilvl="6" w:tplc="54F00CE8">
      <w:numFmt w:val="bullet"/>
      <w:lvlText w:val="•"/>
      <w:lvlJc w:val="left"/>
      <w:pPr>
        <w:ind w:left="2077" w:hanging="207"/>
      </w:pPr>
      <w:rPr>
        <w:rFonts w:hint="default"/>
      </w:rPr>
    </w:lvl>
    <w:lvl w:ilvl="7" w:tplc="5D3083FA">
      <w:numFmt w:val="bullet"/>
      <w:lvlText w:val="•"/>
      <w:lvlJc w:val="left"/>
      <w:pPr>
        <w:ind w:left="2373" w:hanging="207"/>
      </w:pPr>
      <w:rPr>
        <w:rFonts w:hint="default"/>
      </w:rPr>
    </w:lvl>
    <w:lvl w:ilvl="8" w:tplc="8880F7F4">
      <w:numFmt w:val="bullet"/>
      <w:lvlText w:val="•"/>
      <w:lvlJc w:val="left"/>
      <w:pPr>
        <w:ind w:left="2669" w:hanging="207"/>
      </w:pPr>
      <w:rPr>
        <w:rFonts w:hint="default"/>
      </w:rPr>
    </w:lvl>
  </w:abstractNum>
  <w:abstractNum w:abstractNumId="14" w15:restartNumberingAfterBreak="0">
    <w:nsid w:val="391351BD"/>
    <w:multiLevelType w:val="hybridMultilevel"/>
    <w:tmpl w:val="FC8AF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A15A2"/>
    <w:multiLevelType w:val="hybridMultilevel"/>
    <w:tmpl w:val="583EDA08"/>
    <w:lvl w:ilvl="0" w:tplc="FDF66B6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E7EEB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A40C1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BB27C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DB88F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C9E04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3D00E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01880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22224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3CEF5DC7"/>
    <w:multiLevelType w:val="hybridMultilevel"/>
    <w:tmpl w:val="E4F2B3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83DEE"/>
    <w:multiLevelType w:val="hybridMultilevel"/>
    <w:tmpl w:val="236675DA"/>
    <w:lvl w:ilvl="0" w:tplc="BB9A8116">
      <w:start w:val="9"/>
      <w:numFmt w:val="decimal"/>
      <w:lvlText w:val="%1-"/>
      <w:lvlJc w:val="left"/>
      <w:pPr>
        <w:ind w:left="960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02C7C84">
      <w:start w:val="1"/>
      <w:numFmt w:val="lowerLetter"/>
      <w:lvlText w:val="%2."/>
      <w:lvlJc w:val="left"/>
      <w:pPr>
        <w:ind w:left="20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59881A1E">
      <w:numFmt w:val="bullet"/>
      <w:lvlText w:val="•"/>
      <w:lvlJc w:val="left"/>
      <w:pPr>
        <w:ind w:left="3137" w:hanging="360"/>
      </w:pPr>
      <w:rPr>
        <w:rFonts w:hint="default"/>
      </w:rPr>
    </w:lvl>
    <w:lvl w:ilvl="3" w:tplc="7682E2D6">
      <w:numFmt w:val="bullet"/>
      <w:lvlText w:val="•"/>
      <w:lvlJc w:val="left"/>
      <w:pPr>
        <w:ind w:left="4235" w:hanging="360"/>
      </w:pPr>
      <w:rPr>
        <w:rFonts w:hint="default"/>
      </w:rPr>
    </w:lvl>
    <w:lvl w:ilvl="4" w:tplc="B0DA2196">
      <w:numFmt w:val="bullet"/>
      <w:lvlText w:val="•"/>
      <w:lvlJc w:val="left"/>
      <w:pPr>
        <w:ind w:left="5333" w:hanging="360"/>
      </w:pPr>
      <w:rPr>
        <w:rFonts w:hint="default"/>
      </w:rPr>
    </w:lvl>
    <w:lvl w:ilvl="5" w:tplc="C5DC0CBE">
      <w:numFmt w:val="bullet"/>
      <w:lvlText w:val="•"/>
      <w:lvlJc w:val="left"/>
      <w:pPr>
        <w:ind w:left="6431" w:hanging="360"/>
      </w:pPr>
      <w:rPr>
        <w:rFonts w:hint="default"/>
      </w:rPr>
    </w:lvl>
    <w:lvl w:ilvl="6" w:tplc="352C1FA0">
      <w:numFmt w:val="bullet"/>
      <w:lvlText w:val="•"/>
      <w:lvlJc w:val="left"/>
      <w:pPr>
        <w:ind w:left="7528" w:hanging="360"/>
      </w:pPr>
      <w:rPr>
        <w:rFonts w:hint="default"/>
      </w:rPr>
    </w:lvl>
    <w:lvl w:ilvl="7" w:tplc="8AEE343C">
      <w:numFmt w:val="bullet"/>
      <w:lvlText w:val="•"/>
      <w:lvlJc w:val="left"/>
      <w:pPr>
        <w:ind w:left="8626" w:hanging="360"/>
      </w:pPr>
      <w:rPr>
        <w:rFonts w:hint="default"/>
      </w:rPr>
    </w:lvl>
    <w:lvl w:ilvl="8" w:tplc="60D2F580">
      <w:numFmt w:val="bullet"/>
      <w:lvlText w:val="•"/>
      <w:lvlJc w:val="left"/>
      <w:pPr>
        <w:ind w:left="9724" w:hanging="360"/>
      </w:pPr>
      <w:rPr>
        <w:rFonts w:hint="default"/>
      </w:rPr>
    </w:lvl>
  </w:abstractNum>
  <w:abstractNum w:abstractNumId="18" w15:restartNumberingAfterBreak="0">
    <w:nsid w:val="41B04B07"/>
    <w:multiLevelType w:val="hybridMultilevel"/>
    <w:tmpl w:val="27E606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85040"/>
    <w:multiLevelType w:val="hybridMultilevel"/>
    <w:tmpl w:val="002AA994"/>
    <w:lvl w:ilvl="0" w:tplc="4434DE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2D94E910">
      <w:numFmt w:val="decimal"/>
      <w:lvlText w:val=""/>
      <w:lvlJc w:val="left"/>
    </w:lvl>
    <w:lvl w:ilvl="2" w:tplc="8C54F252">
      <w:numFmt w:val="decimal"/>
      <w:lvlText w:val=""/>
      <w:lvlJc w:val="left"/>
    </w:lvl>
    <w:lvl w:ilvl="3" w:tplc="E09C625A">
      <w:numFmt w:val="decimal"/>
      <w:lvlText w:val=""/>
      <w:lvlJc w:val="left"/>
    </w:lvl>
    <w:lvl w:ilvl="4" w:tplc="A0B0F124">
      <w:numFmt w:val="decimal"/>
      <w:lvlText w:val=""/>
      <w:lvlJc w:val="left"/>
    </w:lvl>
    <w:lvl w:ilvl="5" w:tplc="7864062E">
      <w:numFmt w:val="decimal"/>
      <w:lvlText w:val=""/>
      <w:lvlJc w:val="left"/>
    </w:lvl>
    <w:lvl w:ilvl="6" w:tplc="8070B46E">
      <w:numFmt w:val="decimal"/>
      <w:lvlText w:val=""/>
      <w:lvlJc w:val="left"/>
    </w:lvl>
    <w:lvl w:ilvl="7" w:tplc="980EB4CC">
      <w:numFmt w:val="decimal"/>
      <w:lvlText w:val=""/>
      <w:lvlJc w:val="left"/>
    </w:lvl>
    <w:lvl w:ilvl="8" w:tplc="9F562BEC">
      <w:numFmt w:val="decimal"/>
      <w:lvlText w:val=""/>
      <w:lvlJc w:val="left"/>
    </w:lvl>
  </w:abstractNum>
  <w:abstractNum w:abstractNumId="20" w15:restartNumberingAfterBreak="0">
    <w:nsid w:val="4F1F2A11"/>
    <w:multiLevelType w:val="hybridMultilevel"/>
    <w:tmpl w:val="A622E3EA"/>
    <w:lvl w:ilvl="0" w:tplc="37284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02E97"/>
    <w:multiLevelType w:val="hybridMultilevel"/>
    <w:tmpl w:val="BFA0D718"/>
    <w:lvl w:ilvl="0" w:tplc="9AFC5576">
      <w:start w:val="1"/>
      <w:numFmt w:val="bullet"/>
      <w:lvlText w:val=""/>
      <w:lvlJc w:val="left"/>
      <w:pPr>
        <w:tabs>
          <w:tab w:val="num" w:pos="374"/>
        </w:tabs>
        <w:ind w:left="14"/>
      </w:pPr>
      <w:rPr>
        <w:rFonts w:ascii="Symbol" w:hAnsi="Symbol" w:hint="default"/>
        <w:sz w:val="16"/>
      </w:rPr>
    </w:lvl>
    <w:lvl w:ilvl="1" w:tplc="890890E8">
      <w:start w:val="1"/>
      <w:numFmt w:val="bullet"/>
      <w:pStyle w:val="List3"/>
      <w:lvlText w:val=""/>
      <w:lvlJc w:val="left"/>
      <w:pPr>
        <w:tabs>
          <w:tab w:val="num" w:pos="1685"/>
        </w:tabs>
        <w:ind w:left="1685" w:hanging="360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22" w15:restartNumberingAfterBreak="0">
    <w:nsid w:val="585F1055"/>
    <w:multiLevelType w:val="hybridMultilevel"/>
    <w:tmpl w:val="89D2BCB2"/>
    <w:lvl w:ilvl="0" w:tplc="92D6C2D0">
      <w:start w:val="12"/>
      <w:numFmt w:val="decimal"/>
      <w:lvlText w:val="%1-"/>
      <w:lvlJc w:val="left"/>
      <w:pPr>
        <w:ind w:left="1320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2C0654B8">
      <w:numFmt w:val="bullet"/>
      <w:lvlText w:val="•"/>
      <w:lvlJc w:val="left"/>
      <w:pPr>
        <w:ind w:left="2380" w:hanging="361"/>
      </w:pPr>
      <w:rPr>
        <w:rFonts w:hint="default"/>
      </w:rPr>
    </w:lvl>
    <w:lvl w:ilvl="2" w:tplc="7FFEA5F4">
      <w:numFmt w:val="bullet"/>
      <w:lvlText w:val="•"/>
      <w:lvlJc w:val="left"/>
      <w:pPr>
        <w:ind w:left="3440" w:hanging="361"/>
      </w:pPr>
      <w:rPr>
        <w:rFonts w:hint="default"/>
      </w:rPr>
    </w:lvl>
    <w:lvl w:ilvl="3" w:tplc="1F0EA8E6">
      <w:numFmt w:val="bullet"/>
      <w:lvlText w:val="•"/>
      <w:lvlJc w:val="left"/>
      <w:pPr>
        <w:ind w:left="4500" w:hanging="361"/>
      </w:pPr>
      <w:rPr>
        <w:rFonts w:hint="default"/>
      </w:rPr>
    </w:lvl>
    <w:lvl w:ilvl="4" w:tplc="056EA77E">
      <w:numFmt w:val="bullet"/>
      <w:lvlText w:val="•"/>
      <w:lvlJc w:val="left"/>
      <w:pPr>
        <w:ind w:left="5560" w:hanging="361"/>
      </w:pPr>
      <w:rPr>
        <w:rFonts w:hint="default"/>
      </w:rPr>
    </w:lvl>
    <w:lvl w:ilvl="5" w:tplc="085049EE">
      <w:numFmt w:val="bullet"/>
      <w:lvlText w:val="•"/>
      <w:lvlJc w:val="left"/>
      <w:pPr>
        <w:ind w:left="6620" w:hanging="361"/>
      </w:pPr>
      <w:rPr>
        <w:rFonts w:hint="default"/>
      </w:rPr>
    </w:lvl>
    <w:lvl w:ilvl="6" w:tplc="B29A5972">
      <w:numFmt w:val="bullet"/>
      <w:lvlText w:val="•"/>
      <w:lvlJc w:val="left"/>
      <w:pPr>
        <w:ind w:left="7680" w:hanging="361"/>
      </w:pPr>
      <w:rPr>
        <w:rFonts w:hint="default"/>
      </w:rPr>
    </w:lvl>
    <w:lvl w:ilvl="7" w:tplc="FA08CD36">
      <w:numFmt w:val="bullet"/>
      <w:lvlText w:val="•"/>
      <w:lvlJc w:val="left"/>
      <w:pPr>
        <w:ind w:left="8740" w:hanging="361"/>
      </w:pPr>
      <w:rPr>
        <w:rFonts w:hint="default"/>
      </w:rPr>
    </w:lvl>
    <w:lvl w:ilvl="8" w:tplc="396074E8">
      <w:numFmt w:val="bullet"/>
      <w:lvlText w:val="•"/>
      <w:lvlJc w:val="left"/>
      <w:pPr>
        <w:ind w:left="9800" w:hanging="361"/>
      </w:pPr>
      <w:rPr>
        <w:rFonts w:hint="default"/>
      </w:rPr>
    </w:lvl>
  </w:abstractNum>
  <w:abstractNum w:abstractNumId="23" w15:restartNumberingAfterBreak="0">
    <w:nsid w:val="59AC68F0"/>
    <w:multiLevelType w:val="hybridMultilevel"/>
    <w:tmpl w:val="C2E459A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A52861"/>
    <w:multiLevelType w:val="hybridMultilevel"/>
    <w:tmpl w:val="157EE5D2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10FAC"/>
    <w:multiLevelType w:val="hybridMultilevel"/>
    <w:tmpl w:val="04090001"/>
    <w:lvl w:ilvl="0" w:tplc="69DED1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64C3B4">
      <w:numFmt w:val="decimal"/>
      <w:lvlText w:val=""/>
      <w:lvlJc w:val="left"/>
    </w:lvl>
    <w:lvl w:ilvl="2" w:tplc="5BF8B154">
      <w:numFmt w:val="decimal"/>
      <w:lvlText w:val=""/>
      <w:lvlJc w:val="left"/>
    </w:lvl>
    <w:lvl w:ilvl="3" w:tplc="70B69408">
      <w:numFmt w:val="decimal"/>
      <w:lvlText w:val=""/>
      <w:lvlJc w:val="left"/>
    </w:lvl>
    <w:lvl w:ilvl="4" w:tplc="670E1C7A">
      <w:numFmt w:val="decimal"/>
      <w:lvlText w:val=""/>
      <w:lvlJc w:val="left"/>
    </w:lvl>
    <w:lvl w:ilvl="5" w:tplc="EE0CCC6C">
      <w:numFmt w:val="decimal"/>
      <w:lvlText w:val=""/>
      <w:lvlJc w:val="left"/>
    </w:lvl>
    <w:lvl w:ilvl="6" w:tplc="C51EAB00">
      <w:numFmt w:val="decimal"/>
      <w:lvlText w:val=""/>
      <w:lvlJc w:val="left"/>
    </w:lvl>
    <w:lvl w:ilvl="7" w:tplc="D040E770">
      <w:numFmt w:val="decimal"/>
      <w:lvlText w:val=""/>
      <w:lvlJc w:val="left"/>
    </w:lvl>
    <w:lvl w:ilvl="8" w:tplc="549AFD70">
      <w:numFmt w:val="decimal"/>
      <w:lvlText w:val=""/>
      <w:lvlJc w:val="left"/>
    </w:lvl>
  </w:abstractNum>
  <w:abstractNum w:abstractNumId="26" w15:restartNumberingAfterBreak="0">
    <w:nsid w:val="5E256B35"/>
    <w:multiLevelType w:val="hybridMultilevel"/>
    <w:tmpl w:val="2AAC4BBA"/>
    <w:lvl w:ilvl="0" w:tplc="6026E70C">
      <w:start w:val="1"/>
      <w:numFmt w:val="decimal"/>
      <w:lvlText w:val="%1"/>
      <w:lvlJc w:val="left"/>
      <w:pPr>
        <w:ind w:left="432" w:hanging="432"/>
      </w:pPr>
    </w:lvl>
    <w:lvl w:ilvl="1" w:tplc="78DC0BCE">
      <w:start w:val="1"/>
      <w:numFmt w:val="decimal"/>
      <w:lvlText w:val="%1.%2"/>
      <w:lvlJc w:val="left"/>
      <w:pPr>
        <w:ind w:left="576" w:hanging="576"/>
      </w:pPr>
    </w:lvl>
    <w:lvl w:ilvl="2" w:tplc="5F641B1A">
      <w:start w:val="1"/>
      <w:numFmt w:val="decimal"/>
      <w:lvlText w:val="%1.%2.%3"/>
      <w:lvlJc w:val="left"/>
      <w:pPr>
        <w:ind w:left="720" w:hanging="720"/>
      </w:pPr>
    </w:lvl>
    <w:lvl w:ilvl="3" w:tplc="00A2B77A">
      <w:start w:val="1"/>
      <w:numFmt w:val="decimal"/>
      <w:lvlText w:val="%1.%2.%3.%4"/>
      <w:lvlJc w:val="left"/>
      <w:pPr>
        <w:ind w:left="864" w:hanging="864"/>
      </w:pPr>
    </w:lvl>
    <w:lvl w:ilvl="4" w:tplc="5BD0949C">
      <w:start w:val="1"/>
      <w:numFmt w:val="decimal"/>
      <w:lvlText w:val="%1.%2.%3.%4.%5"/>
      <w:lvlJc w:val="left"/>
      <w:pPr>
        <w:ind w:left="1008" w:hanging="1008"/>
      </w:pPr>
    </w:lvl>
    <w:lvl w:ilvl="5" w:tplc="982C6064">
      <w:start w:val="1"/>
      <w:numFmt w:val="decimal"/>
      <w:lvlText w:val="%1.%2.%3.%4.%5.%6"/>
      <w:lvlJc w:val="left"/>
      <w:pPr>
        <w:ind w:left="1152" w:hanging="1152"/>
      </w:pPr>
    </w:lvl>
    <w:lvl w:ilvl="6" w:tplc="545804F0">
      <w:start w:val="1"/>
      <w:numFmt w:val="decimal"/>
      <w:lvlText w:val="%1.%2.%3.%4.%5.%6.%7"/>
      <w:lvlJc w:val="left"/>
      <w:pPr>
        <w:ind w:left="1296" w:hanging="1296"/>
      </w:pPr>
    </w:lvl>
    <w:lvl w:ilvl="7" w:tplc="C0D06AFC">
      <w:start w:val="1"/>
      <w:numFmt w:val="decimal"/>
      <w:lvlText w:val="%1.%2.%3.%4.%5.%6.%7.%8"/>
      <w:lvlJc w:val="left"/>
      <w:pPr>
        <w:ind w:left="1440" w:hanging="1440"/>
      </w:pPr>
    </w:lvl>
    <w:lvl w:ilvl="8" w:tplc="C452086C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03C1C73"/>
    <w:multiLevelType w:val="hybridMultilevel"/>
    <w:tmpl w:val="4218132E"/>
    <w:lvl w:ilvl="0" w:tplc="295880C6">
      <w:start w:val="1"/>
      <w:numFmt w:val="decimal"/>
      <w:lvlText w:val="%1-"/>
      <w:lvlJc w:val="left"/>
      <w:pPr>
        <w:ind w:left="103" w:hanging="207"/>
      </w:pPr>
      <w:rPr>
        <w:rFonts w:ascii="Garamond" w:eastAsia="Garamond" w:hAnsi="Garamond" w:cs="Garamond" w:hint="default"/>
        <w:w w:val="99"/>
        <w:sz w:val="20"/>
        <w:szCs w:val="20"/>
      </w:rPr>
    </w:lvl>
    <w:lvl w:ilvl="1" w:tplc="D4986494">
      <w:numFmt w:val="bullet"/>
      <w:lvlText w:val="•"/>
      <w:lvlJc w:val="left"/>
      <w:pPr>
        <w:ind w:left="416" w:hanging="207"/>
      </w:pPr>
      <w:rPr>
        <w:rFonts w:hint="default"/>
      </w:rPr>
    </w:lvl>
    <w:lvl w:ilvl="2" w:tplc="F224D44C">
      <w:numFmt w:val="bullet"/>
      <w:lvlText w:val="•"/>
      <w:lvlJc w:val="left"/>
      <w:pPr>
        <w:ind w:left="732" w:hanging="207"/>
      </w:pPr>
      <w:rPr>
        <w:rFonts w:hint="default"/>
      </w:rPr>
    </w:lvl>
    <w:lvl w:ilvl="3" w:tplc="24A65E0A">
      <w:numFmt w:val="bullet"/>
      <w:lvlText w:val="•"/>
      <w:lvlJc w:val="left"/>
      <w:pPr>
        <w:ind w:left="1048" w:hanging="207"/>
      </w:pPr>
      <w:rPr>
        <w:rFonts w:hint="default"/>
      </w:rPr>
    </w:lvl>
    <w:lvl w:ilvl="4" w:tplc="19E49B40">
      <w:numFmt w:val="bullet"/>
      <w:lvlText w:val="•"/>
      <w:lvlJc w:val="left"/>
      <w:pPr>
        <w:ind w:left="1364" w:hanging="207"/>
      </w:pPr>
      <w:rPr>
        <w:rFonts w:hint="default"/>
      </w:rPr>
    </w:lvl>
    <w:lvl w:ilvl="5" w:tplc="7C982F28">
      <w:numFmt w:val="bullet"/>
      <w:lvlText w:val="•"/>
      <w:lvlJc w:val="left"/>
      <w:pPr>
        <w:ind w:left="1681" w:hanging="207"/>
      </w:pPr>
      <w:rPr>
        <w:rFonts w:hint="default"/>
      </w:rPr>
    </w:lvl>
    <w:lvl w:ilvl="6" w:tplc="6C1A8B1A">
      <w:numFmt w:val="bullet"/>
      <w:lvlText w:val="•"/>
      <w:lvlJc w:val="left"/>
      <w:pPr>
        <w:ind w:left="1997" w:hanging="207"/>
      </w:pPr>
      <w:rPr>
        <w:rFonts w:hint="default"/>
      </w:rPr>
    </w:lvl>
    <w:lvl w:ilvl="7" w:tplc="0E263AD6">
      <w:numFmt w:val="bullet"/>
      <w:lvlText w:val="•"/>
      <w:lvlJc w:val="left"/>
      <w:pPr>
        <w:ind w:left="2313" w:hanging="207"/>
      </w:pPr>
      <w:rPr>
        <w:rFonts w:hint="default"/>
      </w:rPr>
    </w:lvl>
    <w:lvl w:ilvl="8" w:tplc="7B8E8820">
      <w:numFmt w:val="bullet"/>
      <w:lvlText w:val="•"/>
      <w:lvlJc w:val="left"/>
      <w:pPr>
        <w:ind w:left="2629" w:hanging="207"/>
      </w:pPr>
      <w:rPr>
        <w:rFonts w:hint="default"/>
      </w:rPr>
    </w:lvl>
  </w:abstractNum>
  <w:abstractNum w:abstractNumId="28" w15:restartNumberingAfterBreak="0">
    <w:nsid w:val="6B171450"/>
    <w:multiLevelType w:val="hybridMultilevel"/>
    <w:tmpl w:val="CC3214FC"/>
    <w:lvl w:ilvl="0" w:tplc="5E1826EE">
      <w:start w:val="1"/>
      <w:numFmt w:val="decimal"/>
      <w:lvlText w:val="%1-"/>
      <w:lvlJc w:val="left"/>
      <w:pPr>
        <w:ind w:left="103" w:hanging="207"/>
      </w:pPr>
      <w:rPr>
        <w:rFonts w:ascii="Garamond" w:eastAsia="Garamond" w:hAnsi="Garamond" w:cs="Garamond" w:hint="default"/>
        <w:w w:val="99"/>
        <w:sz w:val="20"/>
        <w:szCs w:val="20"/>
      </w:rPr>
    </w:lvl>
    <w:lvl w:ilvl="1" w:tplc="BC243F48">
      <w:numFmt w:val="bullet"/>
      <w:lvlText w:val="•"/>
      <w:lvlJc w:val="left"/>
      <w:pPr>
        <w:ind w:left="416" w:hanging="207"/>
      </w:pPr>
      <w:rPr>
        <w:rFonts w:hint="default"/>
      </w:rPr>
    </w:lvl>
    <w:lvl w:ilvl="2" w:tplc="FE30009C">
      <w:numFmt w:val="bullet"/>
      <w:lvlText w:val="•"/>
      <w:lvlJc w:val="left"/>
      <w:pPr>
        <w:ind w:left="732" w:hanging="207"/>
      </w:pPr>
      <w:rPr>
        <w:rFonts w:hint="default"/>
      </w:rPr>
    </w:lvl>
    <w:lvl w:ilvl="3" w:tplc="BC3A8A66">
      <w:numFmt w:val="bullet"/>
      <w:lvlText w:val="•"/>
      <w:lvlJc w:val="left"/>
      <w:pPr>
        <w:ind w:left="1048" w:hanging="207"/>
      </w:pPr>
      <w:rPr>
        <w:rFonts w:hint="default"/>
      </w:rPr>
    </w:lvl>
    <w:lvl w:ilvl="4" w:tplc="FF700FE8">
      <w:numFmt w:val="bullet"/>
      <w:lvlText w:val="•"/>
      <w:lvlJc w:val="left"/>
      <w:pPr>
        <w:ind w:left="1364" w:hanging="207"/>
      </w:pPr>
      <w:rPr>
        <w:rFonts w:hint="default"/>
      </w:rPr>
    </w:lvl>
    <w:lvl w:ilvl="5" w:tplc="996E9AE8">
      <w:numFmt w:val="bullet"/>
      <w:lvlText w:val="•"/>
      <w:lvlJc w:val="left"/>
      <w:pPr>
        <w:ind w:left="1681" w:hanging="207"/>
      </w:pPr>
      <w:rPr>
        <w:rFonts w:hint="default"/>
      </w:rPr>
    </w:lvl>
    <w:lvl w:ilvl="6" w:tplc="3E187C8E">
      <w:numFmt w:val="bullet"/>
      <w:lvlText w:val="•"/>
      <w:lvlJc w:val="left"/>
      <w:pPr>
        <w:ind w:left="1997" w:hanging="207"/>
      </w:pPr>
      <w:rPr>
        <w:rFonts w:hint="default"/>
      </w:rPr>
    </w:lvl>
    <w:lvl w:ilvl="7" w:tplc="C5D2C38E">
      <w:numFmt w:val="bullet"/>
      <w:lvlText w:val="•"/>
      <w:lvlJc w:val="left"/>
      <w:pPr>
        <w:ind w:left="2313" w:hanging="207"/>
      </w:pPr>
      <w:rPr>
        <w:rFonts w:hint="default"/>
      </w:rPr>
    </w:lvl>
    <w:lvl w:ilvl="8" w:tplc="D38C5C02">
      <w:numFmt w:val="bullet"/>
      <w:lvlText w:val="•"/>
      <w:lvlJc w:val="left"/>
      <w:pPr>
        <w:ind w:left="2629" w:hanging="207"/>
      </w:pPr>
      <w:rPr>
        <w:rFonts w:hint="default"/>
      </w:rPr>
    </w:lvl>
  </w:abstractNum>
  <w:abstractNum w:abstractNumId="29" w15:restartNumberingAfterBreak="0">
    <w:nsid w:val="72A3388C"/>
    <w:multiLevelType w:val="hybridMultilevel"/>
    <w:tmpl w:val="2108840A"/>
    <w:lvl w:ilvl="0" w:tplc="F91C31C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004CB4"/>
    <w:multiLevelType w:val="hybridMultilevel"/>
    <w:tmpl w:val="994C6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565E9"/>
    <w:multiLevelType w:val="hybridMultilevel"/>
    <w:tmpl w:val="B3F41442"/>
    <w:lvl w:ilvl="0" w:tplc="9E46632C">
      <w:start w:val="5"/>
      <w:numFmt w:val="decimal"/>
      <w:lvlText w:val="%1-"/>
      <w:lvlJc w:val="left"/>
      <w:pPr>
        <w:ind w:left="1320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215AE3FE">
      <w:numFmt w:val="bullet"/>
      <w:lvlText w:val="•"/>
      <w:lvlJc w:val="left"/>
      <w:pPr>
        <w:ind w:left="2380" w:hanging="361"/>
      </w:pPr>
      <w:rPr>
        <w:rFonts w:hint="default"/>
      </w:rPr>
    </w:lvl>
    <w:lvl w:ilvl="2" w:tplc="050626EC">
      <w:numFmt w:val="bullet"/>
      <w:lvlText w:val="•"/>
      <w:lvlJc w:val="left"/>
      <w:pPr>
        <w:ind w:left="3440" w:hanging="361"/>
      </w:pPr>
      <w:rPr>
        <w:rFonts w:hint="default"/>
      </w:rPr>
    </w:lvl>
    <w:lvl w:ilvl="3" w:tplc="85629070">
      <w:numFmt w:val="bullet"/>
      <w:lvlText w:val="•"/>
      <w:lvlJc w:val="left"/>
      <w:pPr>
        <w:ind w:left="4500" w:hanging="361"/>
      </w:pPr>
      <w:rPr>
        <w:rFonts w:hint="default"/>
      </w:rPr>
    </w:lvl>
    <w:lvl w:ilvl="4" w:tplc="8AA8B3D6">
      <w:numFmt w:val="bullet"/>
      <w:lvlText w:val="•"/>
      <w:lvlJc w:val="left"/>
      <w:pPr>
        <w:ind w:left="5560" w:hanging="361"/>
      </w:pPr>
      <w:rPr>
        <w:rFonts w:hint="default"/>
      </w:rPr>
    </w:lvl>
    <w:lvl w:ilvl="5" w:tplc="C2B053B0">
      <w:numFmt w:val="bullet"/>
      <w:lvlText w:val="•"/>
      <w:lvlJc w:val="left"/>
      <w:pPr>
        <w:ind w:left="6620" w:hanging="361"/>
      </w:pPr>
      <w:rPr>
        <w:rFonts w:hint="default"/>
      </w:rPr>
    </w:lvl>
    <w:lvl w:ilvl="6" w:tplc="0C402E26">
      <w:numFmt w:val="bullet"/>
      <w:lvlText w:val="•"/>
      <w:lvlJc w:val="left"/>
      <w:pPr>
        <w:ind w:left="7680" w:hanging="361"/>
      </w:pPr>
      <w:rPr>
        <w:rFonts w:hint="default"/>
      </w:rPr>
    </w:lvl>
    <w:lvl w:ilvl="7" w:tplc="BBB2492C">
      <w:numFmt w:val="bullet"/>
      <w:lvlText w:val="•"/>
      <w:lvlJc w:val="left"/>
      <w:pPr>
        <w:ind w:left="8740" w:hanging="361"/>
      </w:pPr>
      <w:rPr>
        <w:rFonts w:hint="default"/>
      </w:rPr>
    </w:lvl>
    <w:lvl w:ilvl="8" w:tplc="AFA4D312">
      <w:numFmt w:val="bullet"/>
      <w:lvlText w:val="•"/>
      <w:lvlJc w:val="left"/>
      <w:pPr>
        <w:ind w:left="9800" w:hanging="361"/>
      </w:pPr>
      <w:rPr>
        <w:rFonts w:hint="default"/>
      </w:rPr>
    </w:lvl>
  </w:abstractNum>
  <w:abstractNum w:abstractNumId="32" w15:restartNumberingAfterBreak="0">
    <w:nsid w:val="799C1DEF"/>
    <w:multiLevelType w:val="hybridMultilevel"/>
    <w:tmpl w:val="252C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30F1E"/>
    <w:multiLevelType w:val="hybridMultilevel"/>
    <w:tmpl w:val="441AFF68"/>
    <w:lvl w:ilvl="0" w:tplc="CBAACB2C">
      <w:start w:val="1"/>
      <w:numFmt w:val="decimal"/>
      <w:lvlText w:val="%1-"/>
      <w:lvlJc w:val="left"/>
      <w:pPr>
        <w:ind w:left="1320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F86F16E">
      <w:numFmt w:val="bullet"/>
      <w:lvlText w:val="•"/>
      <w:lvlJc w:val="left"/>
      <w:pPr>
        <w:ind w:left="2380" w:hanging="361"/>
      </w:pPr>
      <w:rPr>
        <w:rFonts w:hint="default"/>
      </w:rPr>
    </w:lvl>
    <w:lvl w:ilvl="2" w:tplc="B3D22E6A">
      <w:numFmt w:val="bullet"/>
      <w:lvlText w:val="•"/>
      <w:lvlJc w:val="left"/>
      <w:pPr>
        <w:ind w:left="3440" w:hanging="361"/>
      </w:pPr>
      <w:rPr>
        <w:rFonts w:hint="default"/>
      </w:rPr>
    </w:lvl>
    <w:lvl w:ilvl="3" w:tplc="1C8C80B8">
      <w:numFmt w:val="bullet"/>
      <w:lvlText w:val="•"/>
      <w:lvlJc w:val="left"/>
      <w:pPr>
        <w:ind w:left="4500" w:hanging="361"/>
      </w:pPr>
      <w:rPr>
        <w:rFonts w:hint="default"/>
      </w:rPr>
    </w:lvl>
    <w:lvl w:ilvl="4" w:tplc="8E4EC32A">
      <w:numFmt w:val="bullet"/>
      <w:lvlText w:val="•"/>
      <w:lvlJc w:val="left"/>
      <w:pPr>
        <w:ind w:left="5560" w:hanging="361"/>
      </w:pPr>
      <w:rPr>
        <w:rFonts w:hint="default"/>
      </w:rPr>
    </w:lvl>
    <w:lvl w:ilvl="5" w:tplc="A5DEB35E">
      <w:numFmt w:val="bullet"/>
      <w:lvlText w:val="•"/>
      <w:lvlJc w:val="left"/>
      <w:pPr>
        <w:ind w:left="6620" w:hanging="361"/>
      </w:pPr>
      <w:rPr>
        <w:rFonts w:hint="default"/>
      </w:rPr>
    </w:lvl>
    <w:lvl w:ilvl="6" w:tplc="C868C2C2">
      <w:numFmt w:val="bullet"/>
      <w:lvlText w:val="•"/>
      <w:lvlJc w:val="left"/>
      <w:pPr>
        <w:ind w:left="7680" w:hanging="361"/>
      </w:pPr>
      <w:rPr>
        <w:rFonts w:hint="default"/>
      </w:rPr>
    </w:lvl>
    <w:lvl w:ilvl="7" w:tplc="440C0724">
      <w:numFmt w:val="bullet"/>
      <w:lvlText w:val="•"/>
      <w:lvlJc w:val="left"/>
      <w:pPr>
        <w:ind w:left="8740" w:hanging="361"/>
      </w:pPr>
      <w:rPr>
        <w:rFonts w:hint="default"/>
      </w:rPr>
    </w:lvl>
    <w:lvl w:ilvl="8" w:tplc="37B6A662">
      <w:numFmt w:val="bullet"/>
      <w:lvlText w:val="•"/>
      <w:lvlJc w:val="left"/>
      <w:pPr>
        <w:ind w:left="9800" w:hanging="361"/>
      </w:pPr>
      <w:rPr>
        <w:rFonts w:hint="default"/>
      </w:rPr>
    </w:lvl>
  </w:abstractNum>
  <w:abstractNum w:abstractNumId="34" w15:restartNumberingAfterBreak="0">
    <w:nsid w:val="7D230DF7"/>
    <w:multiLevelType w:val="hybridMultilevel"/>
    <w:tmpl w:val="9C48F3BC"/>
    <w:lvl w:ilvl="0" w:tplc="01E639E6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20"/>
  </w:num>
  <w:num w:numId="4">
    <w:abstractNumId w:val="14"/>
  </w:num>
  <w:num w:numId="5">
    <w:abstractNumId w:val="27"/>
  </w:num>
  <w:num w:numId="6">
    <w:abstractNumId w:val="5"/>
  </w:num>
  <w:num w:numId="7">
    <w:abstractNumId w:val="28"/>
  </w:num>
  <w:num w:numId="8">
    <w:abstractNumId w:val="13"/>
  </w:num>
  <w:num w:numId="9">
    <w:abstractNumId w:val="6"/>
  </w:num>
  <w:num w:numId="10">
    <w:abstractNumId w:val="22"/>
  </w:num>
  <w:num w:numId="11">
    <w:abstractNumId w:val="17"/>
  </w:num>
  <w:num w:numId="12">
    <w:abstractNumId w:val="31"/>
  </w:num>
  <w:num w:numId="13">
    <w:abstractNumId w:val="33"/>
  </w:num>
  <w:num w:numId="14">
    <w:abstractNumId w:val="30"/>
  </w:num>
  <w:num w:numId="15">
    <w:abstractNumId w:val="16"/>
  </w:num>
  <w:num w:numId="16">
    <w:abstractNumId w:val="9"/>
  </w:num>
  <w:num w:numId="17">
    <w:abstractNumId w:val="34"/>
  </w:num>
  <w:num w:numId="18">
    <w:abstractNumId w:val="29"/>
  </w:num>
  <w:num w:numId="19">
    <w:abstractNumId w:val="3"/>
  </w:num>
  <w:num w:numId="20">
    <w:abstractNumId w:val="15"/>
  </w:num>
  <w:num w:numId="21">
    <w:abstractNumId w:val="0"/>
  </w:num>
  <w:num w:numId="22">
    <w:abstractNumId w:val="18"/>
  </w:num>
  <w:num w:numId="23">
    <w:abstractNumId w:val="2"/>
  </w:num>
  <w:num w:numId="24">
    <w:abstractNumId w:val="8"/>
  </w:num>
  <w:num w:numId="25">
    <w:abstractNumId w:val="32"/>
  </w:num>
  <w:num w:numId="26">
    <w:abstractNumId w:val="11"/>
  </w:num>
  <w:num w:numId="27">
    <w:abstractNumId w:val="21"/>
  </w:num>
  <w:num w:numId="28">
    <w:abstractNumId w:val="25"/>
  </w:num>
  <w:num w:numId="29">
    <w:abstractNumId w:val="7"/>
  </w:num>
  <w:num w:numId="30">
    <w:abstractNumId w:val="23"/>
  </w:num>
  <w:num w:numId="31">
    <w:abstractNumId w:val="19"/>
  </w:num>
  <w:num w:numId="32">
    <w:abstractNumId w:val="10"/>
  </w:num>
  <w:num w:numId="33">
    <w:abstractNumId w:val="1"/>
    <w:lvlOverride w:ilvl="0">
      <w:lvl w:ilvl="0">
        <w:start w:val="1"/>
        <w:numFmt w:val="bullet"/>
        <w:lvlText w:val="%1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4">
    <w:abstractNumId w:val="12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2MTU3tTSwMDc1NjZT0lEKTi0uzszPAykwrQUAxLtWNSwAAAA="/>
  </w:docVars>
  <w:rsids>
    <w:rsidRoot w:val="00B44136"/>
    <w:rsid w:val="00026542"/>
    <w:rsid w:val="0002788C"/>
    <w:rsid w:val="0004095D"/>
    <w:rsid w:val="000445FA"/>
    <w:rsid w:val="000670C7"/>
    <w:rsid w:val="00075535"/>
    <w:rsid w:val="00086991"/>
    <w:rsid w:val="000A6D66"/>
    <w:rsid w:val="000B5639"/>
    <w:rsid w:val="000C4C8B"/>
    <w:rsid w:val="000C76D7"/>
    <w:rsid w:val="000E33F2"/>
    <w:rsid w:val="000E5211"/>
    <w:rsid w:val="00127DCB"/>
    <w:rsid w:val="001410B8"/>
    <w:rsid w:val="00143A06"/>
    <w:rsid w:val="00160DDA"/>
    <w:rsid w:val="001A347B"/>
    <w:rsid w:val="001A3DC3"/>
    <w:rsid w:val="001A47C2"/>
    <w:rsid w:val="001B0210"/>
    <w:rsid w:val="001B231F"/>
    <w:rsid w:val="001B66A7"/>
    <w:rsid w:val="001F39DB"/>
    <w:rsid w:val="002249BE"/>
    <w:rsid w:val="0024057B"/>
    <w:rsid w:val="00243B75"/>
    <w:rsid w:val="002610C1"/>
    <w:rsid w:val="00276C4B"/>
    <w:rsid w:val="00281311"/>
    <w:rsid w:val="00293875"/>
    <w:rsid w:val="002B03E8"/>
    <w:rsid w:val="002B3823"/>
    <w:rsid w:val="002B4118"/>
    <w:rsid w:val="002D5D9D"/>
    <w:rsid w:val="002F5099"/>
    <w:rsid w:val="00302C87"/>
    <w:rsid w:val="00333C96"/>
    <w:rsid w:val="0033438E"/>
    <w:rsid w:val="0035342D"/>
    <w:rsid w:val="0036421D"/>
    <w:rsid w:val="00364AF1"/>
    <w:rsid w:val="00370907"/>
    <w:rsid w:val="0037097F"/>
    <w:rsid w:val="00385AC1"/>
    <w:rsid w:val="00392217"/>
    <w:rsid w:val="00392F68"/>
    <w:rsid w:val="00393558"/>
    <w:rsid w:val="0039748A"/>
    <w:rsid w:val="003C7037"/>
    <w:rsid w:val="00410D71"/>
    <w:rsid w:val="00415D04"/>
    <w:rsid w:val="00416C86"/>
    <w:rsid w:val="00417EFA"/>
    <w:rsid w:val="004341C3"/>
    <w:rsid w:val="00442C36"/>
    <w:rsid w:val="00456E82"/>
    <w:rsid w:val="00456F91"/>
    <w:rsid w:val="00487619"/>
    <w:rsid w:val="004A6176"/>
    <w:rsid w:val="004D2576"/>
    <w:rsid w:val="004F4EB1"/>
    <w:rsid w:val="00524E63"/>
    <w:rsid w:val="00525A62"/>
    <w:rsid w:val="0053453E"/>
    <w:rsid w:val="00542B33"/>
    <w:rsid w:val="005472CC"/>
    <w:rsid w:val="00554A2E"/>
    <w:rsid w:val="00556F72"/>
    <w:rsid w:val="00571C6D"/>
    <w:rsid w:val="005729B3"/>
    <w:rsid w:val="00572DA5"/>
    <w:rsid w:val="00580877"/>
    <w:rsid w:val="005866FD"/>
    <w:rsid w:val="00590EFF"/>
    <w:rsid w:val="0059705A"/>
    <w:rsid w:val="005A615A"/>
    <w:rsid w:val="005B381B"/>
    <w:rsid w:val="005D0C7F"/>
    <w:rsid w:val="00610983"/>
    <w:rsid w:val="0062575F"/>
    <w:rsid w:val="00631F0D"/>
    <w:rsid w:val="0064617E"/>
    <w:rsid w:val="006538B6"/>
    <w:rsid w:val="0066047E"/>
    <w:rsid w:val="0066724C"/>
    <w:rsid w:val="00670FA6"/>
    <w:rsid w:val="00680C71"/>
    <w:rsid w:val="0068356D"/>
    <w:rsid w:val="006948CB"/>
    <w:rsid w:val="006B7AAF"/>
    <w:rsid w:val="006C0208"/>
    <w:rsid w:val="006C69D4"/>
    <w:rsid w:val="006D13D0"/>
    <w:rsid w:val="006E5FA8"/>
    <w:rsid w:val="006F2181"/>
    <w:rsid w:val="0070120D"/>
    <w:rsid w:val="0070442C"/>
    <w:rsid w:val="00704A27"/>
    <w:rsid w:val="00722AE2"/>
    <w:rsid w:val="00724DB9"/>
    <w:rsid w:val="00727E9D"/>
    <w:rsid w:val="00742052"/>
    <w:rsid w:val="00743FE1"/>
    <w:rsid w:val="00762DBF"/>
    <w:rsid w:val="00770B14"/>
    <w:rsid w:val="007919F9"/>
    <w:rsid w:val="00792504"/>
    <w:rsid w:val="0079575D"/>
    <w:rsid w:val="007B2341"/>
    <w:rsid w:val="007F2CFA"/>
    <w:rsid w:val="007F320D"/>
    <w:rsid w:val="007F4946"/>
    <w:rsid w:val="008227AA"/>
    <w:rsid w:val="00837005"/>
    <w:rsid w:val="0084327E"/>
    <w:rsid w:val="00844A31"/>
    <w:rsid w:val="00845826"/>
    <w:rsid w:val="00846E7E"/>
    <w:rsid w:val="008528B6"/>
    <w:rsid w:val="00874212"/>
    <w:rsid w:val="008A1544"/>
    <w:rsid w:val="008B5CE4"/>
    <w:rsid w:val="008E3474"/>
    <w:rsid w:val="008E64FF"/>
    <w:rsid w:val="008F1C6D"/>
    <w:rsid w:val="008F4122"/>
    <w:rsid w:val="008F617C"/>
    <w:rsid w:val="00905DC3"/>
    <w:rsid w:val="0091358B"/>
    <w:rsid w:val="00935E79"/>
    <w:rsid w:val="0095676E"/>
    <w:rsid w:val="00963AD8"/>
    <w:rsid w:val="00963AFE"/>
    <w:rsid w:val="009822F2"/>
    <w:rsid w:val="00995494"/>
    <w:rsid w:val="009976E0"/>
    <w:rsid w:val="009A1429"/>
    <w:rsid w:val="009B0B9F"/>
    <w:rsid w:val="009B2ACE"/>
    <w:rsid w:val="009B3FF5"/>
    <w:rsid w:val="009D0FF2"/>
    <w:rsid w:val="009E7F83"/>
    <w:rsid w:val="009F2F9D"/>
    <w:rsid w:val="009F4C86"/>
    <w:rsid w:val="00A34B90"/>
    <w:rsid w:val="00A75036"/>
    <w:rsid w:val="00A80D03"/>
    <w:rsid w:val="00A857F9"/>
    <w:rsid w:val="00A86E67"/>
    <w:rsid w:val="00AA2058"/>
    <w:rsid w:val="00AA4A46"/>
    <w:rsid w:val="00AC2E52"/>
    <w:rsid w:val="00AE0405"/>
    <w:rsid w:val="00AE437F"/>
    <w:rsid w:val="00B2222F"/>
    <w:rsid w:val="00B227FF"/>
    <w:rsid w:val="00B439E2"/>
    <w:rsid w:val="00B44136"/>
    <w:rsid w:val="00B4618B"/>
    <w:rsid w:val="00B5546E"/>
    <w:rsid w:val="00B575BA"/>
    <w:rsid w:val="00B65BAB"/>
    <w:rsid w:val="00B80EDC"/>
    <w:rsid w:val="00B8172B"/>
    <w:rsid w:val="00B82E90"/>
    <w:rsid w:val="00B868B2"/>
    <w:rsid w:val="00BB7FF1"/>
    <w:rsid w:val="00BC413C"/>
    <w:rsid w:val="00BF4B4C"/>
    <w:rsid w:val="00C251A6"/>
    <w:rsid w:val="00C50F90"/>
    <w:rsid w:val="00C545D3"/>
    <w:rsid w:val="00C70764"/>
    <w:rsid w:val="00CC770C"/>
    <w:rsid w:val="00CD4AD7"/>
    <w:rsid w:val="00CF2B37"/>
    <w:rsid w:val="00CF4376"/>
    <w:rsid w:val="00D07F56"/>
    <w:rsid w:val="00D10D52"/>
    <w:rsid w:val="00D1655D"/>
    <w:rsid w:val="00D21CDC"/>
    <w:rsid w:val="00D27062"/>
    <w:rsid w:val="00D32E47"/>
    <w:rsid w:val="00DC21FD"/>
    <w:rsid w:val="00DD5F2F"/>
    <w:rsid w:val="00DF6893"/>
    <w:rsid w:val="00E01086"/>
    <w:rsid w:val="00E02598"/>
    <w:rsid w:val="00E12B69"/>
    <w:rsid w:val="00E17A9B"/>
    <w:rsid w:val="00E21293"/>
    <w:rsid w:val="00E22BCC"/>
    <w:rsid w:val="00E2346E"/>
    <w:rsid w:val="00E36059"/>
    <w:rsid w:val="00E747B4"/>
    <w:rsid w:val="00E77251"/>
    <w:rsid w:val="00E77ADF"/>
    <w:rsid w:val="00E8165F"/>
    <w:rsid w:val="00E83FBF"/>
    <w:rsid w:val="00E92CD8"/>
    <w:rsid w:val="00E94C1D"/>
    <w:rsid w:val="00EA05D6"/>
    <w:rsid w:val="00EB2F47"/>
    <w:rsid w:val="00EC09DC"/>
    <w:rsid w:val="00EC4B63"/>
    <w:rsid w:val="00EC74D8"/>
    <w:rsid w:val="00EC7F7F"/>
    <w:rsid w:val="00ED4644"/>
    <w:rsid w:val="00EF0DC5"/>
    <w:rsid w:val="00F00195"/>
    <w:rsid w:val="00F05DBF"/>
    <w:rsid w:val="00F13E5B"/>
    <w:rsid w:val="00F14315"/>
    <w:rsid w:val="00F21FFD"/>
    <w:rsid w:val="00F25548"/>
    <w:rsid w:val="00F42B0D"/>
    <w:rsid w:val="00F64B2B"/>
    <w:rsid w:val="00F67D67"/>
    <w:rsid w:val="00F97671"/>
    <w:rsid w:val="00FB1956"/>
    <w:rsid w:val="2F6C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989BF"/>
  <w15:chartTrackingRefBased/>
  <w15:docId w15:val="{CD9120C7-CECD-45E5-8576-1C420ACE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pacing w:val="15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136"/>
    <w:pPr>
      <w:spacing w:line="276" w:lineRule="auto"/>
    </w:pPr>
    <w:rPr>
      <w:rFonts w:ascii="Perpetua" w:eastAsia="Perpetua" w:hAnsi="Perpetua" w:cs="Perpetua"/>
      <w:color w:val="000000"/>
      <w:spacing w:val="0"/>
      <w:lang w:val="en-US" w:eastAsia="ja-JP"/>
    </w:rPr>
  </w:style>
  <w:style w:type="paragraph" w:styleId="Heading1">
    <w:name w:val="heading 1"/>
    <w:aliases w:val="h1,new page/chapter,H1,Heading 1a,Project 1,RFS,Part,Document,Chapter,Main Section,Main heading,DPHead1,H11,Project 11,RFS1,Part1,Document1,h11,Chapter1,Main Section1,Main heading1,DPHead11,H12,Project 12,RFS2,Part2,Document2,h12,Chapter2,H13"/>
    <w:basedOn w:val="Normal"/>
    <w:next w:val="Normal"/>
    <w:link w:val="Heading1Char"/>
    <w:uiPriority w:val="9"/>
    <w:qFormat/>
    <w:rsid w:val="00B441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aliases w:val="h3,Section,h3 sub heading,1.2.3.,Level II for #'s,H3,Table Attribute Heading,Label,L3,cell label,heading 3,3 bullet,H31,Minor,Level 1 - 1,(SCGM 3),3m,(Alt+3),h31,h32,h311,h33,h312,h34,h313,h35,h314,h36,h315,h37,h316,h38,h317,h39,h318,h310,h319"/>
    <w:basedOn w:val="Normal"/>
    <w:next w:val="Normal"/>
    <w:link w:val="Heading3Char"/>
    <w:unhideWhenUsed/>
    <w:qFormat/>
    <w:rsid w:val="00075535"/>
    <w:pPr>
      <w:numPr>
        <w:ilvl w:val="2"/>
        <w:numId w:val="2"/>
      </w:numPr>
      <w:pBdr>
        <w:top w:val="single" w:sz="6" w:space="2" w:color="5B9BD5" w:themeColor="accent1"/>
        <w:left w:val="single" w:sz="6" w:space="2" w:color="5B9BD5" w:themeColor="accent1"/>
      </w:pBdr>
      <w:spacing w:before="300" w:after="0"/>
      <w:ind w:left="720"/>
      <w:outlineLvl w:val="2"/>
    </w:pPr>
    <w:rPr>
      <w:caps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F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h3 Char,Section Char,h3 sub heading Char,1.2.3. Char,Level II for #'s Char,H3 Char,Table Attribute Heading Char,Label Char,L3 Char,cell label Char,heading 3 Char,3 bullet Char,H31 Char,Minor Char,Level 1 - 1 Char,(SCGM 3) Char,3m Char"/>
    <w:basedOn w:val="DefaultParagraphFont"/>
    <w:link w:val="Heading3"/>
    <w:rsid w:val="00075535"/>
    <w:rPr>
      <w:caps/>
      <w:color w:val="1F4D78" w:themeColor="accent1" w:themeShade="7F"/>
      <w:spacing w:val="15"/>
    </w:rPr>
  </w:style>
  <w:style w:type="character" w:customStyle="1" w:styleId="Heading1Char">
    <w:name w:val="Heading 1 Char"/>
    <w:aliases w:val="h1 Char,new page/chapter Char,H1 Char,Heading 1a Char,Project 1 Char,RFS Char,Part Char,Document Char,Chapter Char,Main Section Char,Main heading Char,DPHead1 Char,H11 Char,Project 11 Char,RFS1 Char,Part1 Char,Document1 Char,h11 Char"/>
    <w:basedOn w:val="DefaultParagraphFont"/>
    <w:link w:val="Heading1"/>
    <w:uiPriority w:val="9"/>
    <w:rsid w:val="00B44136"/>
    <w:rPr>
      <w:rFonts w:asciiTheme="majorHAnsi" w:eastAsiaTheme="majorEastAsia" w:hAnsiTheme="majorHAnsi" w:cstheme="majorBidi"/>
      <w:color w:val="2E74B5" w:themeColor="accent1" w:themeShade="BF"/>
      <w:spacing w:val="0"/>
      <w:sz w:val="32"/>
      <w:szCs w:val="32"/>
      <w:lang w:val="en-US" w:eastAsia="ja-JP"/>
    </w:rPr>
  </w:style>
  <w:style w:type="paragraph" w:styleId="NoSpacing">
    <w:name w:val="No Spacing"/>
    <w:basedOn w:val="Normal"/>
    <w:qFormat/>
    <w:rsid w:val="00B44136"/>
    <w:pPr>
      <w:spacing w:after="0" w:line="240" w:lineRule="auto"/>
    </w:pPr>
  </w:style>
  <w:style w:type="paragraph" w:styleId="ListBullet">
    <w:name w:val="List Bullet"/>
    <w:basedOn w:val="Normal"/>
    <w:uiPriority w:val="36"/>
    <w:qFormat/>
    <w:rsid w:val="00B44136"/>
    <w:pPr>
      <w:spacing w:after="0"/>
      <w:ind w:left="360" w:hanging="360"/>
    </w:pPr>
  </w:style>
  <w:style w:type="character" w:customStyle="1" w:styleId="SubsectionDateChar1">
    <w:name w:val="Subsection Date Char1"/>
    <w:link w:val="SubsectionDate"/>
    <w:uiPriority w:val="99"/>
    <w:locked/>
    <w:rsid w:val="00B44136"/>
    <w:rPr>
      <w:rFonts w:ascii="Franklin Gothic Book" w:hAnsi="Franklin Gothic Book" w:cs="Franklin Gothic Book"/>
      <w:color w:val="696464"/>
      <w:spacing w:val="20"/>
      <w:sz w:val="32"/>
      <w:szCs w:val="32"/>
      <w:lang w:eastAsia="ja-JP"/>
    </w:rPr>
  </w:style>
  <w:style w:type="paragraph" w:customStyle="1" w:styleId="SubsectionDate">
    <w:name w:val="Subsection Date"/>
    <w:basedOn w:val="Normal"/>
    <w:next w:val="Normal"/>
    <w:link w:val="SubsectionDateChar1"/>
    <w:uiPriority w:val="99"/>
    <w:rsid w:val="00B44136"/>
    <w:pPr>
      <w:spacing w:after="0" w:line="240" w:lineRule="auto"/>
      <w:outlineLvl w:val="0"/>
    </w:pPr>
    <w:rPr>
      <w:rFonts w:ascii="Franklin Gothic Book" w:eastAsiaTheme="minorHAnsi" w:hAnsi="Franklin Gothic Book" w:cs="Franklin Gothic Book"/>
      <w:color w:val="696464"/>
      <w:spacing w:val="20"/>
      <w:sz w:val="32"/>
      <w:szCs w:val="32"/>
      <w:lang w:val="en-IN"/>
    </w:rPr>
  </w:style>
  <w:style w:type="paragraph" w:customStyle="1" w:styleId="TableParagraph">
    <w:name w:val="Table Paragraph"/>
    <w:basedOn w:val="Normal"/>
    <w:uiPriority w:val="1"/>
    <w:qFormat/>
    <w:rsid w:val="00B44136"/>
    <w:pPr>
      <w:widowControl w:val="0"/>
      <w:spacing w:after="0" w:line="240" w:lineRule="auto"/>
      <w:ind w:left="103"/>
    </w:pPr>
    <w:rPr>
      <w:rFonts w:ascii="Calibri" w:eastAsia="Calibri" w:hAnsi="Calibri" w:cs="Calibri"/>
      <w:color w:val="auto"/>
      <w:lang w:eastAsia="en-US"/>
    </w:rPr>
  </w:style>
  <w:style w:type="paragraph" w:styleId="ListParagraph">
    <w:name w:val="List Paragraph"/>
    <w:aliases w:val="YC Bulet,Equipment,Figure_name,List Paragraph1,Ref,List Paragraph Char Char Char,List Paragraph Char Char,Numbered Indented Text,List_TIS,lp1,List Paragraph11,Use Case List Paragraph Char,List Paragraph1 Char Char,Sub bullet,Bullet List"/>
    <w:basedOn w:val="Normal"/>
    <w:link w:val="ListParagraphChar"/>
    <w:uiPriority w:val="34"/>
    <w:qFormat/>
    <w:rsid w:val="00B44136"/>
    <w:pPr>
      <w:widowControl w:val="0"/>
      <w:spacing w:after="0" w:line="240" w:lineRule="auto"/>
      <w:ind w:left="1320" w:hanging="360"/>
    </w:pPr>
    <w:rPr>
      <w:rFonts w:ascii="Calibri" w:eastAsia="Calibri" w:hAnsi="Calibri" w:cs="Calibri"/>
      <w:color w:val="auto"/>
      <w:lang w:eastAsia="en-US"/>
    </w:rPr>
  </w:style>
  <w:style w:type="character" w:customStyle="1" w:styleId="apple-converted-space">
    <w:name w:val="apple-converted-space"/>
    <w:rsid w:val="00B44136"/>
  </w:style>
  <w:style w:type="paragraph" w:styleId="Header">
    <w:name w:val="header"/>
    <w:basedOn w:val="Normal"/>
    <w:link w:val="HeaderChar"/>
    <w:uiPriority w:val="99"/>
    <w:unhideWhenUsed/>
    <w:rsid w:val="00542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B33"/>
    <w:rPr>
      <w:rFonts w:ascii="Perpetua" w:eastAsia="Perpetua" w:hAnsi="Perpetua" w:cs="Perpetua"/>
      <w:color w:val="000000"/>
      <w:spacing w:val="0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542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B33"/>
    <w:rPr>
      <w:rFonts w:ascii="Perpetua" w:eastAsia="Perpetua" w:hAnsi="Perpetua" w:cs="Perpetua"/>
      <w:color w:val="000000"/>
      <w:spacing w:val="0"/>
      <w:lang w:val="en-US" w:eastAsia="ja-JP"/>
    </w:rPr>
  </w:style>
  <w:style w:type="paragraph" w:customStyle="1" w:styleId="GrayText">
    <w:name w:val="Gray Text"/>
    <w:basedOn w:val="NoSpacing"/>
    <w:uiPriority w:val="99"/>
    <w:rsid w:val="0079575D"/>
    <w:rPr>
      <w:rFonts w:ascii="Franklin Gothic Book" w:hAnsi="Franklin Gothic Book" w:cs="Franklin Gothic Book"/>
      <w:color w:val="7F7F7F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F9D"/>
    <w:rPr>
      <w:rFonts w:asciiTheme="majorHAnsi" w:eastAsiaTheme="majorEastAsia" w:hAnsiTheme="majorHAnsi" w:cstheme="majorBidi"/>
      <w:i/>
      <w:iCs/>
      <w:color w:val="2E74B5" w:themeColor="accent1" w:themeShade="BF"/>
      <w:spacing w:val="0"/>
      <w:lang w:val="en-US" w:eastAsia="ja-JP"/>
    </w:rPr>
  </w:style>
  <w:style w:type="paragraph" w:styleId="BodyText">
    <w:name w:val="Body Text"/>
    <w:basedOn w:val="Normal"/>
    <w:link w:val="BodyTextChar"/>
    <w:rsid w:val="008F1C6D"/>
    <w:pPr>
      <w:spacing w:before="120" w:after="120" w:line="240" w:lineRule="auto"/>
      <w:ind w:left="1440"/>
    </w:pPr>
    <w:rPr>
      <w:rFonts w:ascii="Arial" w:eastAsia="Times New Roman" w:hAnsi="Arial" w:cs="Times New Roman"/>
      <w:color w:val="auto"/>
      <w:sz w:val="20"/>
      <w:szCs w:val="20"/>
      <w:lang w:eastAsia="es-ES"/>
    </w:rPr>
  </w:style>
  <w:style w:type="character" w:customStyle="1" w:styleId="BodyTextChar">
    <w:name w:val="Body Text Char"/>
    <w:basedOn w:val="DefaultParagraphFont"/>
    <w:link w:val="BodyText"/>
    <w:rsid w:val="008F1C6D"/>
    <w:rPr>
      <w:rFonts w:ascii="Arial" w:eastAsia="Times New Roman" w:hAnsi="Arial"/>
      <w:spacing w:val="0"/>
      <w:sz w:val="20"/>
      <w:szCs w:val="20"/>
      <w:lang w:val="en-US" w:eastAsia="es-ES"/>
    </w:rPr>
  </w:style>
  <w:style w:type="paragraph" w:customStyle="1" w:styleId="Bullet">
    <w:name w:val="Bullet"/>
    <w:basedOn w:val="Normal"/>
    <w:rsid w:val="008F1C6D"/>
    <w:pPr>
      <w:numPr>
        <w:numId w:val="17"/>
      </w:numPr>
      <w:tabs>
        <w:tab w:val="left" w:pos="720"/>
        <w:tab w:val="left" w:pos="9450"/>
      </w:tabs>
      <w:spacing w:before="60" w:after="60" w:line="240" w:lineRule="auto"/>
      <w:ind w:left="720" w:right="302"/>
      <w:jc w:val="both"/>
    </w:pPr>
    <w:rPr>
      <w:rFonts w:ascii="Arial" w:eastAsia="Times New Roman" w:hAnsi="Arial" w:cs="Times New Roman"/>
      <w:color w:val="auto"/>
      <w:sz w:val="20"/>
      <w:szCs w:val="24"/>
      <w:lang w:val="en-GB" w:eastAsia="en-US"/>
    </w:rPr>
  </w:style>
  <w:style w:type="paragraph" w:customStyle="1" w:styleId="JobTitle">
    <w:name w:val="Job Title"/>
    <w:next w:val="Normal"/>
    <w:rsid w:val="00EC7F7F"/>
    <w:pPr>
      <w:spacing w:after="40" w:line="220" w:lineRule="atLeast"/>
    </w:pPr>
    <w:rPr>
      <w:rFonts w:ascii="Arial" w:eastAsia="Times New Roman" w:hAnsi="Arial"/>
      <w:b/>
      <w:spacing w:val="-10"/>
      <w:sz w:val="20"/>
      <w:szCs w:val="20"/>
      <w:lang w:val="en-US" w:eastAsia="en-US"/>
    </w:rPr>
  </w:style>
  <w:style w:type="paragraph" w:styleId="List3">
    <w:name w:val="List 3"/>
    <w:basedOn w:val="Normal"/>
    <w:rsid w:val="00905DC3"/>
    <w:pPr>
      <w:numPr>
        <w:ilvl w:val="1"/>
        <w:numId w:val="27"/>
      </w:numPr>
      <w:spacing w:before="60" w:after="60" w:line="240" w:lineRule="auto"/>
    </w:pPr>
    <w:rPr>
      <w:rFonts w:ascii="Verdana" w:eastAsia="Times New Roman" w:hAnsi="Verdana" w:cs="Times New Roman"/>
      <w:color w:val="auto"/>
      <w:sz w:val="20"/>
      <w:szCs w:val="24"/>
      <w:lang w:eastAsia="en-US"/>
    </w:rPr>
  </w:style>
  <w:style w:type="paragraph" w:styleId="BodyText3">
    <w:name w:val="Body Text 3"/>
    <w:basedOn w:val="Normal"/>
    <w:link w:val="BodyText3Char"/>
    <w:rsid w:val="00E02598"/>
    <w:pP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E02598"/>
    <w:rPr>
      <w:rFonts w:ascii="Times New Roman" w:eastAsia="Times New Roman" w:hAnsi="Times New Roman"/>
      <w:spacing w:val="0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8E6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ular">
    <w:name w:val="Regular"/>
    <w:basedOn w:val="Normal"/>
    <w:rsid w:val="00B227FF"/>
    <w:pPr>
      <w:spacing w:after="0" w:line="240" w:lineRule="auto"/>
      <w:jc w:val="both"/>
    </w:pPr>
    <w:rPr>
      <w:rFonts w:ascii="Arial" w:eastAsia="MS Mincho" w:hAnsi="Arial" w:cs="Arial"/>
      <w:color w:val="auto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00195"/>
    <w:rPr>
      <w:color w:val="0563C1" w:themeColor="hyperlink"/>
      <w:u w:val="single"/>
    </w:rPr>
  </w:style>
  <w:style w:type="character" w:customStyle="1" w:styleId="ListParagraphChar">
    <w:name w:val="List Paragraph Char"/>
    <w:aliases w:val="YC Bulet Char,Equipment Char,Figure_name Char,List Paragraph1 Char,Ref Char,List Paragraph Char Char Char Char,List Paragraph Char Char Char1,Numbered Indented Text Char,List_TIS Char,lp1 Char,List Paragraph11 Char,Sub bullet Char"/>
    <w:link w:val="ListParagraph"/>
    <w:uiPriority w:val="34"/>
    <w:qFormat/>
    <w:locked/>
    <w:rsid w:val="00F67D67"/>
    <w:rPr>
      <w:rFonts w:ascii="Calibri" w:eastAsia="Calibri" w:hAnsi="Calibri" w:cs="Calibri"/>
      <w:spacing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ana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United_Sta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974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Samiullah Khan</dc:creator>
  <cp:keywords/>
  <dc:description/>
  <cp:lastModifiedBy>Sourabh Shende</cp:lastModifiedBy>
  <cp:revision>2</cp:revision>
  <dcterms:created xsi:type="dcterms:W3CDTF">2020-12-04T17:07:00Z</dcterms:created>
  <dcterms:modified xsi:type="dcterms:W3CDTF">2020-12-04T17:07:00Z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-1036266069</vt:i4>
  </property>
</Properties>
</file>