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C79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FC79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7956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495B24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FC7956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Certifications: Admin | Developer | Sales | Service Certified</w:t>
      </w:r>
    </w:p>
    <w:p w:rsidR="00FC79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269240</wp:posOffset>
                </wp:positionV>
                <wp:extent cx="6383020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noFill/>
                        <a:ln w="482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-251656192" from="1pt,21.2pt" to="503.6pt,21.2pt" o:allowincell="f" strokeweight="3.8pt"/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0"/>
        <w:gridCol w:w="6700"/>
      </w:tblGrid>
      <w:tr w:rsidTr="00FC2BFD">
        <w:tblPrEx>
          <w:tblW w:w="100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3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24" w:rsidP="00FC2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sz w:val="24"/>
                <w:szCs w:val="24"/>
              </w:rPr>
            </w:pPr>
          </w:p>
          <w:p w:rsidR="00FC7956" w:rsidRPr="0049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sz w:val="24"/>
                <w:szCs w:val="24"/>
              </w:rPr>
            </w:pPr>
            <w:r w:rsidRPr="00495B24">
              <w:rPr>
                <w:rFonts w:cs="Georgia"/>
                <w:sz w:val="24"/>
                <w:szCs w:val="24"/>
              </w:rPr>
              <w:t>Arjun Soni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956" w:rsidRPr="0049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rPr>
                <w:sz w:val="24"/>
                <w:szCs w:val="24"/>
              </w:rPr>
            </w:pPr>
            <w:r w:rsidRPr="00495B24">
              <w:rPr>
                <w:rFonts w:cs="Georgia"/>
                <w:sz w:val="24"/>
                <w:szCs w:val="24"/>
              </w:rPr>
              <w:t xml:space="preserve">Email:  </w:t>
            </w:r>
            <w:hyperlink r:id="rId4" w:history="1">
              <w:r w:rsidRPr="00FC2BFD">
                <w:rPr>
                  <w:rStyle w:val="Hyperlink"/>
                  <w:rFonts w:cs="Georgia"/>
                  <w:sz w:val="24"/>
                  <w:szCs w:val="24"/>
                </w:rPr>
                <w:t>arjun.soni2121@gmail.com</w:t>
              </w:r>
            </w:hyperlink>
          </w:p>
        </w:tc>
      </w:tr>
      <w:tr w:rsidTr="00FC2BFD">
        <w:tblPrEx>
          <w:tblW w:w="100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956" w:rsidRPr="0049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956" w:rsidRPr="00495B24" w:rsidP="00E93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rPr>
                <w:sz w:val="24"/>
                <w:szCs w:val="24"/>
              </w:rPr>
            </w:pPr>
            <w:r>
              <w:rPr>
                <w:rFonts w:cs="Georgia"/>
                <w:w w:val="99"/>
                <w:sz w:val="24"/>
                <w:szCs w:val="24"/>
              </w:rPr>
              <w:t xml:space="preserve">Phone: </w:t>
            </w:r>
            <w:r w:rsidRPr="00495B24">
              <w:rPr>
                <w:rFonts w:cs="Georgia"/>
                <w:w w:val="99"/>
                <w:sz w:val="24"/>
                <w:szCs w:val="24"/>
              </w:rPr>
              <w:t>+91 7416572754</w:t>
            </w:r>
          </w:p>
        </w:tc>
      </w:tr>
      <w:tr w:rsidTr="00FC2BFD">
        <w:tblPrEx>
          <w:tblW w:w="100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2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C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C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FC7956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Career objective:</w:t>
      </w:r>
    </w:p>
    <w:p w:rsidR="00495B24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80" w:right="380" w:firstLine="842"/>
        <w:jc w:val="both"/>
        <w:rPr>
          <w:rFonts w:ascii="Times New Roman" w:hAnsi="Times New Roman"/>
          <w:sz w:val="24"/>
          <w:szCs w:val="24"/>
        </w:rPr>
      </w:pPr>
    </w:p>
    <w:p w:rsidR="00FC7956" w:rsidP="00495B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380" w:firstLine="842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To establish myself as responsible and competent leader of a reputed and truly professional organization by gaining considerable inter-departmental experience and exposure, and in effect contribute positively to my organization.</w:t>
      </w:r>
    </w:p>
    <w:p w:rsidR="00A070B9" w:rsidRPr="00FC2BFD" w:rsidP="00495B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380" w:firstLine="842"/>
        <w:jc w:val="both"/>
        <w:rPr>
          <w:rFonts w:ascii="Calibri" w:hAnsi="Calibri" w:cs="Calibri"/>
        </w:rPr>
      </w:pPr>
    </w:p>
    <w:p w:rsidR="00495B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</w:p>
    <w:p w:rsidR="00FC7956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Professional Summary:</w:t>
      </w:r>
    </w:p>
    <w:p w:rsidR="00FC7956" w:rsidRPr="00FC2BFD">
      <w:pPr>
        <w:widowControl w:val="0"/>
        <w:autoSpaceDE w:val="0"/>
        <w:autoSpaceDN w:val="0"/>
        <w:adjustRightInd w:val="0"/>
        <w:spacing w:after="0" w:line="362" w:lineRule="exact"/>
        <w:rPr>
          <w:rFonts w:ascii="Calibri" w:hAnsi="Calibri" w:cs="Calibri"/>
        </w:rPr>
      </w:pPr>
    </w:p>
    <w:p w:rsidR="006870A8" w:rsidRPr="006870A8" w:rsidP="006870A8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</w:t>
      </w:r>
      <w:r w:rsidRPr="00FC2BFD" w:rsidR="00FC7956">
        <w:rPr>
          <w:rFonts w:ascii="Calibri" w:hAnsi="Calibri" w:cs="Calibri"/>
        </w:rPr>
        <w:t xml:space="preserve"> Years of IT experience in </w:t>
      </w:r>
      <w:r w:rsidRPr="006870A8" w:rsidR="00FC7956">
        <w:rPr>
          <w:rFonts w:ascii="Calibri" w:hAnsi="Calibri" w:cs="Calibri"/>
          <w:b/>
        </w:rPr>
        <w:t>Software Development and Implementation</w:t>
      </w:r>
      <w:r w:rsidRPr="00FC2BFD" w:rsidR="00FC7956">
        <w:rPr>
          <w:rFonts w:ascii="Calibri" w:hAnsi="Calibri" w:cs="Calibri"/>
        </w:rPr>
        <w:t xml:space="preserve"> using </w:t>
      </w:r>
      <w:r w:rsidRPr="006870A8" w:rsidR="00FC7956">
        <w:rPr>
          <w:rFonts w:ascii="Calibri" w:hAnsi="Calibri" w:cs="Calibri"/>
          <w:b/>
        </w:rPr>
        <w:t xml:space="preserve">Salesforce.com, RDBMS and OOPS </w:t>
      </w:r>
      <w:r w:rsidRPr="00FC2BFD" w:rsidR="00FC7956">
        <w:rPr>
          <w:rFonts w:ascii="Calibri" w:hAnsi="Calibri" w:cs="Calibri"/>
        </w:rPr>
        <w:t xml:space="preserve">Concepts. </w:t>
      </w:r>
    </w:p>
    <w:p w:rsidR="006870A8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>
        <w:rPr>
          <w:rFonts w:cstheme="minorHAnsi"/>
          <w:bCs/>
        </w:rPr>
        <w:t xml:space="preserve">Having </w:t>
      </w:r>
      <w:r w:rsidR="00A65E35">
        <w:rPr>
          <w:rFonts w:cstheme="minorHAnsi"/>
          <w:bCs/>
        </w:rPr>
        <w:t>7</w:t>
      </w:r>
      <w:r w:rsidRPr="007420E8">
        <w:rPr>
          <w:rFonts w:cstheme="minorHAnsi"/>
          <w:bCs/>
        </w:rPr>
        <w:t xml:space="preserve"> year Experience in </w:t>
      </w:r>
      <w:r w:rsidRPr="007420E8">
        <w:rPr>
          <w:rFonts w:cstheme="minorHAnsi"/>
          <w:b/>
          <w:bCs/>
        </w:rPr>
        <w:t>Integration and Lightning.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Having </w:t>
      </w:r>
      <w:r w:rsidR="00307AA6">
        <w:rPr>
          <w:rFonts w:ascii="Calibri" w:hAnsi="Calibri" w:cs="Calibri"/>
        </w:rPr>
        <w:t>7</w:t>
      </w:r>
      <w:r w:rsidR="00A65E35">
        <w:rPr>
          <w:rFonts w:ascii="Calibri" w:hAnsi="Calibri" w:cs="Calibri"/>
        </w:rPr>
        <w:t>.4</w:t>
      </w:r>
      <w:r w:rsidRPr="00FC2BFD" w:rsidR="00FC7956">
        <w:rPr>
          <w:rFonts w:ascii="Calibri" w:hAnsi="Calibri" w:cs="Calibri"/>
        </w:rPr>
        <w:t xml:space="preserve"> years of experience in SFDC developer including Administration, Configuration, Customization, End to End Implementation and Integration.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Hands on Experience in apex development like-Apex Classes, Triggers, Apex Collections, Dynamic apex, Batch Apex, and Scheduling Apex.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Designed various Visual force pages for functional needs within sales force.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Expertise in querying Sales force database using SOQL &amp; SOSL queries.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Having Experience on Creating Custom Objects, Fields, Object relationships, Page layouts, Record Types, Field sets Custom settings &amp; Email Services.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Involved in Automated business process by using Validation rules, Workflow Rules and Approval Process for automated lead routing, Email Alerts.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Experience in creating Users, profiles, permission sets, roles and assign users to their appropriate profiles, roles and permission sets.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Experienced in implementing security model using object, field and record level in sales force.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Experience with Salesforce.com Reports &amp; Dashboards.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Data Migration in Sales force using Import Wizard and Apex Data Loader.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Good experience on Deployment Methods – Change sets, Eclipse Deployment.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Code optimization with governor limits of Sales force.</w:t>
      </w:r>
    </w:p>
    <w:p w:rsidR="00FC7956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Strong knowledge on Object Oriented Concepts. </w:t>
      </w:r>
    </w:p>
    <w:p w:rsidR="004F5DB3" w:rsidP="004F5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</w:p>
    <w:p w:rsidR="00A070B9" w:rsidP="004F5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</w:p>
    <w:p w:rsidR="00A070B9" w:rsidP="004F5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</w:p>
    <w:p w:rsidR="0037112E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Projects:</w:t>
      </w:r>
    </w:p>
    <w:p w:rsidR="0037112E" w:rsidRPr="0037112E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05"/>
        <w:jc w:val="both"/>
        <w:rPr>
          <w:rFonts w:cs="Georgia"/>
          <w:sz w:val="24"/>
          <w:szCs w:val="24"/>
        </w:rPr>
      </w:pPr>
      <w:r w:rsidRPr="0037112E">
        <w:rPr>
          <w:rFonts w:cs="Georgia"/>
          <w:sz w:val="24"/>
          <w:szCs w:val="24"/>
        </w:rPr>
        <w:tab/>
      </w:r>
      <w:r w:rsidRPr="0037112E">
        <w:rPr>
          <w:rFonts w:cs="Georgia"/>
          <w:sz w:val="24"/>
          <w:szCs w:val="24"/>
        </w:rPr>
        <w:tab/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Company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Infosys Technologies Ltd.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Job Profile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Senior Systems Engineer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Project Title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Salesforce development</w:t>
      </w:r>
    </w:p>
    <w:p w:rsidR="0037112E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Duration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June 2014–</w:t>
      </w:r>
      <w:r w:rsidRPr="00FC2BFD" w:rsidR="00FC2BFD">
        <w:rPr>
          <w:rFonts w:ascii="Calibri" w:hAnsi="Calibri" w:cs="Calibri"/>
        </w:rPr>
        <w:t>Aug</w:t>
      </w:r>
      <w:r w:rsidRPr="00FC2BFD">
        <w:rPr>
          <w:rFonts w:ascii="Calibri" w:hAnsi="Calibri" w:cs="Calibri"/>
        </w:rPr>
        <w:t xml:space="preserve"> 2016</w:t>
      </w:r>
    </w:p>
    <w:p w:rsidR="00FC2BFD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</w:p>
    <w:p w:rsidR="0037112E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roject Description:</w:t>
      </w:r>
    </w:p>
    <w:p w:rsidR="0037112E" w:rsidRPr="0037112E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Toyota Financial Services is an USA Based vehicle manufacturer and provider company. Which works as a financial service provider for their valued customers and to provide this service they use Salesforce as a platform and service provider.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Here we used </w:t>
      </w:r>
      <w:r w:rsidRPr="00FC2BFD" w:rsidR="00CC2693">
        <w:rPr>
          <w:rFonts w:ascii="Calibri" w:hAnsi="Calibri" w:cs="Calibri"/>
        </w:rPr>
        <w:t>Salesforce</w:t>
      </w:r>
      <w:r w:rsidRPr="00FC2BFD">
        <w:rPr>
          <w:rFonts w:ascii="Calibri" w:hAnsi="Calibri" w:cs="Calibri"/>
        </w:rPr>
        <w:t xml:space="preserve"> to transform their ancient mainframe system and to develop this our team went to Chennai and worked as an integration developer.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Managed API integrations and web services.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Developed workflows and triggers. </w:t>
      </w:r>
    </w:p>
    <w:p w:rsidR="0037112E" w:rsidRPr="00FC2BFD" w:rsidP="0037112E">
      <w:pPr>
        <w:widowControl w:val="0"/>
        <w:numPr>
          <w:ilvl w:val="0"/>
          <w:numId w:val="13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Met</w:t>
      </w:r>
      <w:r w:rsidRPr="00FC2BFD" w:rsidR="00BD753E">
        <w:rPr>
          <w:rFonts w:ascii="Calibri" w:hAnsi="Calibri" w:cs="Calibri"/>
        </w:rPr>
        <w:t xml:space="preserve"> </w:t>
      </w:r>
      <w:r w:rsidRPr="00FC2BFD">
        <w:rPr>
          <w:rFonts w:ascii="Calibri" w:hAnsi="Calibri" w:cs="Calibri"/>
        </w:rPr>
        <w:t xml:space="preserve">with customer operations managers to identify issues and areas of potential improvement.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Supported business needs with technical design documentation.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Administered incident response and break-fix systems.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Designed and documented relevant system code and configurations.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Designed, setup and maintained Salesforce standard objects, custom objects and junction objects, while also structuring user roles, security profiles and workflow. </w:t>
      </w:r>
    </w:p>
    <w:p w:rsidR="0037112E" w:rsidRPr="00FC2BFD" w:rsidP="0037112E">
      <w:pPr>
        <w:widowControl w:val="0"/>
        <w:numPr>
          <w:ilvl w:val="0"/>
          <w:numId w:val="13"/>
        </w:numPr>
        <w:tabs>
          <w:tab w:val="left" w:pos="1155"/>
        </w:tabs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Ensured data integrity through the appropriate use of de-duping, loading and exporting tools, for bulk of data using Data Loader </w:t>
      </w:r>
    </w:p>
    <w:p w:rsidR="004F5DB3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Developed, launched and managed in-depth dashboards and reports for all team functions on both management and individual levels.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Company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Cognizant PVT Ltd.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Job Profile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 xml:space="preserve">Programmer Analyst. 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Project Title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Salesforce development/Enhancement</w:t>
      </w:r>
    </w:p>
    <w:p w:rsidR="00CC2693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Duration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Sep 2016 – Nov 2017</w:t>
      </w:r>
    </w:p>
    <w:p w:rsidR="00FC2BFD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727A0B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727A0B" w:rsidRP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CC2693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Project Description:</w:t>
      </w:r>
    </w:p>
    <w:p w:rsidR="00CC2693" w:rsidRP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A top UK based world-wide bank which use Salesforce as an platform to provide financial and other legal services to world-wide(UK, USA, Asia, China others) customers and it used Salesforce to develop applications and to provide different interfaces based on customer needs.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Frequent formal and informal client interaction</w:t>
      </w:r>
    </w:p>
    <w:p w:rsidR="00CC2693" w:rsidRPr="00FC2BFD" w:rsidP="00FC2BF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Mastered implementations of multiple uses of Apex, SOQL queries, SOSL, custom object design &amp; management, and the creation of Visual Force Pages. </w:t>
      </w: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Configured Salesforce including but not limited to validation rules, workflows, custom labels, custom settings, profiles and permissions </w:t>
      </w: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Overall optimized workflow, and increased both comprehensibility and potential of clients to utilize </w:t>
      </w:r>
      <w:r w:rsidRPr="00FC2BFD" w:rsidR="004624E3">
        <w:rPr>
          <w:rFonts w:ascii="Calibri" w:hAnsi="Calibri" w:cs="Calibri"/>
        </w:rPr>
        <w:t>Salesforce</w:t>
      </w:r>
      <w:r w:rsidRPr="00FC2BFD">
        <w:rPr>
          <w:rFonts w:ascii="Calibri" w:hAnsi="Calibri" w:cs="Calibri"/>
        </w:rPr>
        <w:t xml:space="preserve"> to the fullest extent. </w:t>
      </w: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Involved in Post refresh activities like creation of Sandboxes, uploading test customer data using Data Loader. </w:t>
      </w: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Worked with deployment team as well, did deployment by using </w:t>
      </w:r>
      <w:r w:rsidRPr="00FC2BFD">
        <w:rPr>
          <w:rFonts w:ascii="Calibri" w:hAnsi="Calibri" w:cs="Calibri"/>
        </w:rPr>
        <w:t>Copado</w:t>
      </w:r>
      <w:r w:rsidRPr="00FC2BFD">
        <w:rPr>
          <w:rFonts w:ascii="Calibri" w:hAnsi="Calibri" w:cs="Calibri"/>
        </w:rPr>
        <w:t xml:space="preserve"> tool</w:t>
      </w:r>
      <w:r w:rsidRPr="00FC2BFD" w:rsidR="004624E3">
        <w:rPr>
          <w:rFonts w:ascii="Calibri" w:hAnsi="Calibri" w:cs="Calibri"/>
        </w:rPr>
        <w:t>.</w:t>
      </w:r>
    </w:p>
    <w:p w:rsidR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Company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Accenture PVT Ltd.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Job Profile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Senior Application Developer</w:t>
      </w:r>
      <w:r w:rsidRPr="00FC2BFD" w:rsidR="004624E3">
        <w:rPr>
          <w:rFonts w:ascii="Calibri" w:hAnsi="Calibri" w:cs="Calibri"/>
        </w:rPr>
        <w:t xml:space="preserve"> Analyst</w:t>
      </w:r>
      <w:r w:rsidRPr="00FC2BFD">
        <w:rPr>
          <w:rFonts w:ascii="Calibri" w:hAnsi="Calibri" w:cs="Calibri"/>
        </w:rPr>
        <w:t>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Project Title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Salesforce development/Enhancement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Duration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 xml:space="preserve">Nov 2017 – </w:t>
      </w:r>
      <w:r w:rsidR="00CA00D4">
        <w:rPr>
          <w:rFonts w:ascii="Calibri" w:hAnsi="Calibri" w:cs="Calibri"/>
        </w:rPr>
        <w:t>Apr 2019</w:t>
      </w:r>
    </w:p>
    <w:p w:rsid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727A0B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727A0B" w:rsidRPr="00FC2BFD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CC2693" w:rsidRPr="00FC2BFD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C2BFD">
        <w:rPr>
          <w:rFonts w:ascii="Calibri" w:hAnsi="Calibri" w:cs="Calibri"/>
          <w:b/>
          <w:bCs/>
          <w:sz w:val="24"/>
          <w:szCs w:val="24"/>
          <w:u w:val="single"/>
        </w:rPr>
        <w:t>Project Description: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Boston Scientific is a manufacturer of medical devices used in interventional medical specialties, including interventional radiology, interventional cardiology, peripheral interventions, </w:t>
      </w:r>
      <w:r w:rsidRPr="00FC2BFD" w:rsidR="004624E3">
        <w:rPr>
          <w:rFonts w:ascii="Calibri" w:hAnsi="Calibri" w:cs="Calibri"/>
        </w:rPr>
        <w:t>neuromodulator</w:t>
      </w:r>
      <w:r w:rsidRPr="00FC2BFD">
        <w:rPr>
          <w:rFonts w:ascii="Calibri" w:hAnsi="Calibri" w:cs="Calibri"/>
        </w:rPr>
        <w:t xml:space="preserve">, </w:t>
      </w:r>
      <w:r w:rsidRPr="00FC2BFD">
        <w:rPr>
          <w:rFonts w:ascii="Calibri" w:hAnsi="Calibri" w:cs="Calibri"/>
        </w:rPr>
        <w:t>neurovascular</w:t>
      </w:r>
      <w:r w:rsidRPr="00FC2BFD">
        <w:rPr>
          <w:rFonts w:ascii="Calibri" w:hAnsi="Calibri" w:cs="Calibri"/>
        </w:rPr>
        <w:t xml:space="preserve"> intervention, electrophysiology, cardiac surgery, vascular surgery, endoscopy, oncology, urology and gynecology. Where Accenture handle all of these areas and our team is handling the urology part.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The key factors that I worked on during my Accenture journey till now ar</w:t>
      </w:r>
      <w:r w:rsidRPr="00FC2BFD" w:rsidR="004624E3">
        <w:rPr>
          <w:rFonts w:ascii="Calibri" w:hAnsi="Calibri" w:cs="Calibri"/>
        </w:rPr>
        <w:t>e</w:t>
      </w:r>
      <w:r w:rsidRPr="00FC2BFD">
        <w:rPr>
          <w:rFonts w:ascii="Calibri" w:hAnsi="Calibri" w:cs="Calibri"/>
        </w:rPr>
        <w:t>: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FC2BFD" w:rsidRPr="00FC2BFD" w:rsidP="00921DA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Requirement gathering for upcoming implementations with business stack holders. </w:t>
      </w:r>
    </w:p>
    <w:p w:rsidR="00FC2BFD" w:rsidRPr="00FC2BFD" w:rsidP="003D39F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Translating business requirements into technical after anticipating and simplifying into small user stories. </w:t>
      </w:r>
    </w:p>
    <w:p w:rsidR="00FC2BFD" w:rsidRPr="00FC2BFD" w:rsidP="00783A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Requirements prioritization based on business impact with Product Owners. </w:t>
      </w:r>
    </w:p>
    <w:p w:rsidR="00FC2BFD" w:rsidRPr="00FC2BFD" w:rsidP="00DC359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Checking feasibility of required deliverables and provide functional solution of the requirement </w:t>
      </w:r>
    </w:p>
    <w:p w:rsidR="00FC2BFD" w:rsidRPr="00FC2BFD" w:rsidP="00FC2BF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Coordinating with offshore team to ensure timely deliverables as per agile methodology. </w:t>
      </w:r>
    </w:p>
    <w:p w:rsidR="00FC2BFD" w:rsidRPr="00FC2BFD" w:rsidP="0019754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Mastered implementations of multiple uses of Apex, SOQL queries, SOSL, custom object design &amp; management, and the creation of Visual Force Pages. </w:t>
      </w:r>
    </w:p>
    <w:p w:rsid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CA00D4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FC2BFD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Company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</w:r>
      <w:r>
        <w:rPr>
          <w:rFonts w:ascii="Calibri" w:hAnsi="Calibri" w:cs="Calibri"/>
        </w:rPr>
        <w:t>Synechron</w:t>
      </w:r>
      <w:r w:rsidRPr="00FC2BFD">
        <w:rPr>
          <w:rFonts w:ascii="Calibri" w:hAnsi="Calibri" w:cs="Calibri"/>
        </w:rPr>
        <w:t xml:space="preserve"> PVT Ltd.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Job Profile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</w:r>
      <w:r>
        <w:rPr>
          <w:rFonts w:ascii="Calibri" w:hAnsi="Calibri" w:cs="Calibri"/>
        </w:rPr>
        <w:t>Technical Lead</w:t>
      </w:r>
      <w:r w:rsidRPr="00FC2BFD">
        <w:rPr>
          <w:rFonts w:ascii="Calibri" w:hAnsi="Calibri" w:cs="Calibri"/>
        </w:rPr>
        <w:t>.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Project Title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Salesforce development/Enhancement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Duration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</w:r>
      <w:r>
        <w:rPr>
          <w:rFonts w:ascii="Calibri" w:hAnsi="Calibri" w:cs="Calibri"/>
        </w:rPr>
        <w:t>Apr</w:t>
      </w:r>
      <w:r w:rsidRPr="00FC2BFD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9</w:t>
      </w:r>
      <w:r w:rsidRPr="00FC2BFD">
        <w:rPr>
          <w:rFonts w:ascii="Calibri" w:hAnsi="Calibri" w:cs="Calibri"/>
        </w:rPr>
        <w:t xml:space="preserve"> – Till Now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C2BFD">
        <w:rPr>
          <w:rFonts w:ascii="Calibri" w:hAnsi="Calibri" w:cs="Calibri"/>
          <w:b/>
          <w:bCs/>
          <w:sz w:val="24"/>
          <w:szCs w:val="24"/>
          <w:u w:val="single"/>
        </w:rPr>
        <w:t>Project Description: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A00D4" w:rsidRPr="00FC2BFD" w:rsidP="00CA00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Morgan Stanley </w:t>
      </w:r>
      <w:r w:rsidRPr="00FC2BFD">
        <w:rPr>
          <w:rFonts w:ascii="Calibri" w:hAnsi="Calibri" w:cs="Calibri"/>
        </w:rPr>
        <w:t xml:space="preserve">Financial Services is an USA Based </w:t>
      </w:r>
      <w:r>
        <w:rPr>
          <w:rFonts w:ascii="Calibri" w:hAnsi="Calibri" w:cs="Calibri"/>
        </w:rPr>
        <w:t xml:space="preserve">financial </w:t>
      </w:r>
      <w:r w:rsidRPr="00FC2BFD">
        <w:rPr>
          <w:rFonts w:ascii="Calibri" w:hAnsi="Calibri" w:cs="Calibri"/>
        </w:rPr>
        <w:t>company. Which works as a financial service provider for their valued customers and to provide this service they use Salesforce as a platform and service provider.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The key factors that I worked on during my Accenture journey till now are: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A00D4" w:rsidRPr="00FC2BFD" w:rsidP="00CA00D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Requirement gathering for upcoming implementations with business stack holders. </w:t>
      </w:r>
    </w:p>
    <w:p w:rsidR="00CA00D4" w:rsidRPr="00FC2BFD" w:rsidP="00CA00D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Translating business requirements into technical after anticipating and simplifying into small user stories. </w:t>
      </w:r>
    </w:p>
    <w:p w:rsidR="00CA00D4" w:rsidRPr="00FC2BFD" w:rsidP="00CA00D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Requirements prioritization based on business impact with Product Owners. </w:t>
      </w:r>
    </w:p>
    <w:p w:rsidR="00CA00D4" w:rsidP="00CA00D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  <w:r w:rsidRPr="00FC2BFD">
        <w:rPr>
          <w:rFonts w:ascii="Calibri" w:hAnsi="Calibri" w:cs="Calibri"/>
        </w:rPr>
        <w:t xml:space="preserve">Checking feasibility of required deliverables and provide functional solution of the requirement </w:t>
      </w:r>
    </w:p>
    <w:p w:rsidR="00CA00D4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CA00D4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27A0B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27A0B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27A0B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C7956" w:rsidRPr="00FC2BFD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C2BFD">
        <w:rPr>
          <w:rFonts w:ascii="Calibri" w:hAnsi="Calibri" w:cs="Calibri"/>
          <w:b/>
          <w:bCs/>
          <w:sz w:val="24"/>
          <w:szCs w:val="24"/>
          <w:u w:val="single"/>
        </w:rPr>
        <w:t>A</w:t>
      </w:r>
      <w:r w:rsidRPr="00FC2BFD">
        <w:rPr>
          <w:rFonts w:ascii="Calibri" w:hAnsi="Calibri" w:cs="Calibri"/>
          <w:b/>
          <w:bCs/>
          <w:sz w:val="24"/>
          <w:szCs w:val="24"/>
          <w:u w:val="single"/>
        </w:rPr>
        <w:t>cademic Qualifications:</w:t>
      </w:r>
    </w:p>
    <w:p w:rsidR="00FC79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C37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3780"/>
        <w:gridCol w:w="1080"/>
        <w:gridCol w:w="1620"/>
      </w:tblGrid>
      <w:tr w:rsidTr="004624E3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3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6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6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College/ University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6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6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Percentage</w:t>
            </w:r>
          </w:p>
        </w:tc>
      </w:tr>
      <w:tr w:rsidTr="003A5452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03"/>
        </w:trPr>
        <w:tc>
          <w:tcPr>
            <w:tcW w:w="288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B.E.(Computer Science &amp;</w:t>
            </w:r>
          </w:p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&amp;Technology)</w:t>
            </w:r>
          </w:p>
        </w:tc>
        <w:tc>
          <w:tcPr>
            <w:tcW w:w="378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RPr="001C3719" w:rsidP="00BD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1C3719">
              <w:rPr>
                <w:rFonts w:ascii="Calibri" w:hAnsi="Calibri" w:cs="Calibri"/>
              </w:rPr>
              <w:t>Oriental Institute</w:t>
            </w:r>
            <w:r>
              <w:rPr>
                <w:rFonts w:ascii="Calibri" w:hAnsi="Calibri" w:cs="Calibri"/>
              </w:rPr>
              <w:t xml:space="preserve"> of</w:t>
            </w:r>
            <w:r w:rsidRPr="001C3719">
              <w:rPr>
                <w:rFonts w:ascii="Calibri" w:hAnsi="Calibri" w:cs="Calibri"/>
              </w:rPr>
              <w:t xml:space="preserve"> Science And Tech</w:t>
            </w:r>
          </w:p>
        </w:tc>
        <w:tc>
          <w:tcPr>
            <w:tcW w:w="108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2013</w:t>
            </w:r>
          </w:p>
        </w:tc>
        <w:tc>
          <w:tcPr>
            <w:tcW w:w="162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Tr="004624E3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Tr="004D32B6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4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37112E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G.G.S.K higher secondary School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2009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68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4D32B6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1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  72</w:t>
            </w:r>
          </w:p>
        </w:tc>
      </w:tr>
      <w:tr w:rsidTr="000F4271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4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G.G.S.K higher secondary School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2007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68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0F4271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52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Calibri" w:hAnsi="Calibri" w:cs="Calibri"/>
              </w:rPr>
              <w:t xml:space="preserve">              86</w:t>
            </w:r>
          </w:p>
        </w:tc>
      </w:tr>
    </w:tbl>
    <w:p w:rsidR="001C3719" w:rsidP="001C37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370840</wp:posOffset>
                </wp:positionV>
                <wp:extent cx="0" cy="20320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0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-251654144" from="-5.9pt,29.2pt" to="-5.9pt,45.2pt" o:allowincell="f" strokeweight="0.8pt"/>
            </w:pict>
          </mc:Fallback>
        </mc:AlternateContent>
      </w:r>
    </w:p>
    <w:p w:rsidR="001C3719" w:rsidP="001C3719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1C3719" w:rsidP="001C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Strong Points</w:t>
      </w:r>
    </w:p>
    <w:p w:rsidR="001C3719" w:rsidP="001C3719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FC2BFD" w:rsidP="004624E3">
      <w:pPr>
        <w:widowControl w:val="0"/>
        <w:overflowPunct w:val="0"/>
        <w:autoSpaceDE w:val="0"/>
        <w:autoSpaceDN w:val="0"/>
        <w:adjustRightInd w:val="0"/>
        <w:spacing w:after="0" w:line="200" w:lineRule="exac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4624E3" w:rsidR="001C3719">
        <w:rPr>
          <w:rFonts w:ascii="Calibri" w:hAnsi="Calibri" w:cs="Calibri"/>
        </w:rPr>
        <w:t>ommunication Skills, Presentation Skills, Leadership Quality</w:t>
      </w:r>
      <w:r w:rsidR="00BD753E">
        <w:rPr>
          <w:rFonts w:ascii="Calibri" w:hAnsi="Calibri" w:cs="Calibri"/>
        </w:rPr>
        <w:t>, Technically Sound</w:t>
      </w:r>
      <w:r w:rsidRPr="004624E3" w:rsidR="001C3719">
        <w:rPr>
          <w:rFonts w:ascii="Calibri" w:hAnsi="Calibri" w:cs="Calibri"/>
        </w:rPr>
        <w:t xml:space="preserve">. </w:t>
      </w:r>
    </w:p>
    <w:p w:rsidR="00FC2BFD" w:rsidP="004624E3">
      <w:pPr>
        <w:widowControl w:val="0"/>
        <w:overflowPunct w:val="0"/>
        <w:autoSpaceDE w:val="0"/>
        <w:autoSpaceDN w:val="0"/>
        <w:adjustRightInd w:val="0"/>
        <w:spacing w:after="0" w:line="200" w:lineRule="exact"/>
        <w:ind w:left="360"/>
        <w:jc w:val="both"/>
        <w:rPr>
          <w:rFonts w:ascii="Calibri" w:hAnsi="Calibri" w:cs="Calibri"/>
        </w:rPr>
      </w:pPr>
    </w:p>
    <w:p w:rsidR="00FC2BFD" w:rsidP="00FC2BFD">
      <w:pPr>
        <w:widowControl w:val="0"/>
        <w:overflowPunct w:val="0"/>
        <w:autoSpaceDE w:val="0"/>
        <w:autoSpaceDN w:val="0"/>
        <w:adjustRightInd w:val="0"/>
        <w:spacing w:after="0" w:line="200" w:lineRule="exact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363220</wp:posOffset>
                </wp:positionV>
                <wp:extent cx="0" cy="203200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0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-251652096" from="-5.9pt,28.6pt" to="-5.9pt,44.6pt" o:allowincell="f" strokeweight="0.8pt"/>
            </w:pict>
          </mc:Fallback>
        </mc:AlternateContent>
      </w:r>
    </w:p>
    <w:p w:rsidR="001A5CC6" w:rsidP="001C37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1C3719" w:rsidP="001C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Declaration</w:t>
      </w:r>
    </w:p>
    <w:p w:rsidR="001C3719" w:rsidP="001C371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1C3719" w:rsidP="001C371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80" w:right="2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 hereby declare that the above mentioned information is correct up to my knowledge and I bear the responsibility for the correctness of above mentioned particulars.</w:t>
      </w:r>
    </w:p>
    <w:p w:rsidR="001C3719" w:rsidP="001C3719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1C3719" w:rsidP="001C37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Arjun Soni</w:t>
      </w:r>
    </w:p>
    <w:p w:rsidR="00FC79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180" w:bottom="1440" w:left="1320" w:header="720" w:footer="720" w:gutter="0"/>
      <w:cols w:space="720" w:equalWidth="0">
        <w:col w:w="9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29"/>
    <w:multiLevelType w:val="hybridMultilevel"/>
    <w:tmpl w:val="C0F658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F3E"/>
    <w:multiLevelType w:val="hybridMultilevel"/>
    <w:tmpl w:val="000000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6">
    <w:nsid w:val="0000390C"/>
    <w:multiLevelType w:val="hybridMultilevel"/>
    <w:tmpl w:val="00000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7">
    <w:nsid w:val="0000440D"/>
    <w:multiLevelType w:val="hybridMultilevel"/>
    <w:tmpl w:val="0000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8">
    <w:nsid w:val="0000491C"/>
    <w:multiLevelType w:val="hybridMultilevel"/>
    <w:tmpl w:val="00004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9">
    <w:nsid w:val="00005AF1"/>
    <w:multiLevelType w:val="hybridMultilevel"/>
    <w:tmpl w:val="000041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0">
    <w:nsid w:val="00005F90"/>
    <w:multiLevelType w:val="hybridMultilevel"/>
    <w:tmpl w:val="0000164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1">
    <w:nsid w:val="00006784"/>
    <w:multiLevelType w:val="hybridMultilevel"/>
    <w:tmpl w:val="00004AE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2">
    <w:nsid w:val="0C1F2CD6"/>
    <w:multiLevelType w:val="hybridMultilevel"/>
    <w:tmpl w:val="B86454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C4355F"/>
    <w:multiLevelType w:val="hybridMultilevel"/>
    <w:tmpl w:val="63542C0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30960B7"/>
    <w:multiLevelType w:val="hybridMultilevel"/>
    <w:tmpl w:val="34983B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54D4A27"/>
    <w:multiLevelType w:val="hybridMultilevel"/>
    <w:tmpl w:val="EEC0BA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73CC4"/>
    <w:multiLevelType w:val="hybridMultilevel"/>
    <w:tmpl w:val="C6065C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14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24"/>
    <w:rsid w:val="00044B4E"/>
    <w:rsid w:val="00082382"/>
    <w:rsid w:val="000E5825"/>
    <w:rsid w:val="000F4271"/>
    <w:rsid w:val="00197546"/>
    <w:rsid w:val="001A5CC6"/>
    <w:rsid w:val="001C3719"/>
    <w:rsid w:val="00307AA6"/>
    <w:rsid w:val="0037112E"/>
    <w:rsid w:val="003A0A46"/>
    <w:rsid w:val="003A5452"/>
    <w:rsid w:val="003D39F8"/>
    <w:rsid w:val="004624E3"/>
    <w:rsid w:val="004933B1"/>
    <w:rsid w:val="00495B24"/>
    <w:rsid w:val="004D32B6"/>
    <w:rsid w:val="004F5DB3"/>
    <w:rsid w:val="006705CB"/>
    <w:rsid w:val="006870A8"/>
    <w:rsid w:val="006C5835"/>
    <w:rsid w:val="00724556"/>
    <w:rsid w:val="00727A0B"/>
    <w:rsid w:val="007420E8"/>
    <w:rsid w:val="00783AB4"/>
    <w:rsid w:val="007C4891"/>
    <w:rsid w:val="007F218E"/>
    <w:rsid w:val="007F31DC"/>
    <w:rsid w:val="00921DAA"/>
    <w:rsid w:val="00A070B9"/>
    <w:rsid w:val="00A25200"/>
    <w:rsid w:val="00A4480E"/>
    <w:rsid w:val="00A65E35"/>
    <w:rsid w:val="00BD753E"/>
    <w:rsid w:val="00C7202A"/>
    <w:rsid w:val="00CA00D4"/>
    <w:rsid w:val="00CC2693"/>
    <w:rsid w:val="00DC359C"/>
    <w:rsid w:val="00E9337A"/>
    <w:rsid w:val="00F34FEF"/>
    <w:rsid w:val="00FB4F17"/>
    <w:rsid w:val="00FC2BFD"/>
    <w:rsid w:val="00FC7956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880AC17-04B8-4040-9E83-7EA3138E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69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C2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69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C2BFD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870A8"/>
    <w:pPr>
      <w:spacing w:after="200" w:line="276" w:lineRule="auto"/>
      <w:ind w:left="720"/>
      <w:contextualSpacing/>
    </w:pPr>
    <w:rPr>
      <w:rFonts w:ascii="Calibri" w:eastAsia="Calibri" w:hAnsi="Calibri"/>
      <w:lang w:val="en-IN"/>
    </w:rPr>
  </w:style>
  <w:style w:type="character" w:customStyle="1" w:styleId="ListParagraphChar">
    <w:name w:val="List Paragraph Char"/>
    <w:link w:val="ListParagraph"/>
    <w:uiPriority w:val="34"/>
    <w:rsid w:val="006870A8"/>
    <w:rPr>
      <w:rFonts w:ascii="Calibri" w:eastAsia="Calibri" w:hAnsi="Calibr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rjun.soni2121@gmail.com" TargetMode="External" /><Relationship Id="rId5" Type="http://schemas.openxmlformats.org/officeDocument/2006/relationships/image" Target="https://rdxfootmark.naukri.com/v2/track/openCv?trackingInfo=c3d7cd07e883381b17544e367fdbd91a134f530e18705c4458440321091b5b581408170213455a59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6595b0f5448140a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arjun soni</cp:lastModifiedBy>
  <cp:revision>3</cp:revision>
  <dcterms:created xsi:type="dcterms:W3CDTF">2021-03-22T05:54:00Z</dcterms:created>
  <dcterms:modified xsi:type="dcterms:W3CDTF">2021-03-22T05:55:00Z</dcterms:modified>
</cp:coreProperties>
</file>