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8B" w:rsidRDefault="00A148F7" w:rsidP="0084758B">
      <w:pPr>
        <w:pStyle w:val="Normal1"/>
        <w:spacing w:after="0" w:line="240" w:lineRule="auto"/>
        <w:rPr>
          <w:b/>
          <w:sz w:val="36"/>
          <w:szCs w:val="36"/>
        </w:rPr>
      </w:pPr>
      <w:bookmarkStart w:id="0" w:name="_GoBack"/>
      <w:r>
        <w:rPr>
          <w:rStyle w:val="Heading1Char"/>
          <w:b/>
        </w:rPr>
        <w:t>K.M.S Surya Satish</w:t>
      </w:r>
    </w:p>
    <w:bookmarkEnd w:id="0"/>
    <w:p w:rsidR="0084758B" w:rsidRDefault="00A148F7" w:rsidP="0084758B">
      <w:pPr>
        <w:pStyle w:val="Normal1"/>
        <w:spacing w:after="0" w:line="240" w:lineRule="auto"/>
      </w:pPr>
      <w:r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+91 – </w:t>
      </w:r>
      <w:r w:rsidR="00E441BE">
        <w:rPr>
          <w:sz w:val="24"/>
          <w:szCs w:val="24"/>
        </w:rPr>
        <w:t>9380753396</w:t>
      </w:r>
    </w:p>
    <w:p w:rsidR="0084758B" w:rsidRDefault="00A148F7" w:rsidP="0084758B">
      <w:pPr>
        <w:pStyle w:val="Normal1"/>
        <w:pBdr>
          <w:bottom w:val="single" w:sz="12" w:space="1" w:color="auto"/>
        </w:pBdr>
        <w:spacing w:after="120" w:line="240" w:lineRule="auto"/>
        <w:rPr>
          <w:sz w:val="24"/>
          <w:szCs w:val="24"/>
        </w:rPr>
      </w:pPr>
      <w:r w:rsidRPr="007E4367">
        <w:rPr>
          <w:b/>
          <w:sz w:val="24"/>
          <w:szCs w:val="24"/>
        </w:rPr>
        <w:t>Email:</w:t>
      </w:r>
      <w:hyperlink r:id="rId6" w:history="1">
        <w:r w:rsidR="00AC6AF9" w:rsidRPr="00A54090">
          <w:rPr>
            <w:rStyle w:val="Hyperlink"/>
            <w:sz w:val="24"/>
            <w:szCs w:val="24"/>
          </w:rPr>
          <w:t>saisuryasatish789@gmail.com</w:t>
        </w:r>
      </w:hyperlink>
    </w:p>
    <w:p w:rsidR="00562795" w:rsidRDefault="00562795" w:rsidP="0084758B">
      <w:pPr>
        <w:pStyle w:val="Normal1"/>
        <w:rPr>
          <w:b/>
          <w:highlight w:val="lightGray"/>
        </w:rPr>
      </w:pPr>
    </w:p>
    <w:p w:rsidR="0084758B" w:rsidRPr="00350D84" w:rsidRDefault="00A148F7" w:rsidP="0084758B">
      <w:pPr>
        <w:pStyle w:val="Normal1"/>
        <w:rPr>
          <w:b/>
        </w:rPr>
      </w:pPr>
      <w:bookmarkStart w:id="1" w:name="_Hlk93437519"/>
      <w:r w:rsidRPr="00562795">
        <w:rPr>
          <w:b/>
          <w:highlight w:val="lightGray"/>
        </w:rPr>
        <w:t>Summary: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1657DB">
        <w:rPr>
          <w:color w:val="auto"/>
        </w:rPr>
        <w:t xml:space="preserve">Having </w:t>
      </w:r>
      <w:r w:rsidR="00625497" w:rsidRPr="001657DB">
        <w:rPr>
          <w:color w:val="auto"/>
        </w:rPr>
        <w:t xml:space="preserve">around </w:t>
      </w:r>
      <w:r w:rsidR="001657DB" w:rsidRPr="001657DB">
        <w:rPr>
          <w:b/>
          <w:color w:val="auto"/>
        </w:rPr>
        <w:t>3</w:t>
      </w:r>
      <w:r w:rsidR="00625497" w:rsidRPr="001657DB">
        <w:rPr>
          <w:b/>
          <w:color w:val="auto"/>
        </w:rPr>
        <w:t xml:space="preserve"> years</w:t>
      </w:r>
      <w:r w:rsidR="00625497" w:rsidRPr="001657DB">
        <w:rPr>
          <w:color w:val="auto"/>
        </w:rPr>
        <w:t xml:space="preserve"> of total IT experience (</w:t>
      </w:r>
      <w:r w:rsidR="001657DB" w:rsidRPr="001657DB">
        <w:rPr>
          <w:b/>
          <w:color w:val="auto"/>
        </w:rPr>
        <w:t xml:space="preserve">1 </w:t>
      </w:r>
      <w:r w:rsidR="00625497" w:rsidRPr="001657DB">
        <w:rPr>
          <w:b/>
          <w:color w:val="auto"/>
        </w:rPr>
        <w:t xml:space="preserve"> year in </w:t>
      </w:r>
      <w:r w:rsidR="001657DB" w:rsidRPr="001657DB">
        <w:rPr>
          <w:b/>
          <w:color w:val="auto"/>
        </w:rPr>
        <w:t>vlocity and 2</w:t>
      </w:r>
      <w:r w:rsidR="00625497" w:rsidRPr="001657DB">
        <w:rPr>
          <w:b/>
          <w:color w:val="auto"/>
        </w:rPr>
        <w:t xml:space="preserve"> years in Salesforce development)</w:t>
      </w:r>
    </w:p>
    <w:p w:rsidR="00625497" w:rsidRPr="001657DB" w:rsidRDefault="00A148F7" w:rsidP="00930C5B">
      <w:pPr>
        <w:pStyle w:val="Normal1"/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1657DB">
        <w:rPr>
          <w:color w:val="auto"/>
          <w:lang w:val="en-GB"/>
        </w:rPr>
        <w:t xml:space="preserve">Hands on </w:t>
      </w:r>
      <w:r w:rsidR="00DB385B">
        <w:rPr>
          <w:color w:val="auto"/>
          <w:lang w:val="en-GB"/>
        </w:rPr>
        <w:t>experience in Om</w:t>
      </w:r>
      <w:r w:rsidRPr="001657DB">
        <w:rPr>
          <w:color w:val="auto"/>
          <w:lang w:val="en-GB"/>
        </w:rPr>
        <w:t>niscript, Integration Procedures, Data Raptor</w:t>
      </w:r>
      <w:r w:rsidR="00101FB0" w:rsidRPr="001657DB">
        <w:rPr>
          <w:color w:val="auto"/>
          <w:lang w:val="en-GB"/>
        </w:rPr>
        <w:t xml:space="preserve"> and</w:t>
      </w:r>
      <w:r w:rsidR="001657DB" w:rsidRPr="001657DB">
        <w:rPr>
          <w:color w:val="auto"/>
          <w:lang w:val="en-GB"/>
        </w:rPr>
        <w:t xml:space="preserve"> </w:t>
      </w:r>
      <w:r w:rsidR="00101FB0" w:rsidRPr="001657DB">
        <w:rPr>
          <w:color w:val="auto"/>
          <w:lang w:val="en-GB"/>
        </w:rPr>
        <w:t>Flex</w:t>
      </w:r>
      <w:r w:rsidRPr="001657DB">
        <w:rPr>
          <w:color w:val="auto"/>
          <w:lang w:val="en-GB"/>
        </w:rPr>
        <w:t>Cards.</w:t>
      </w:r>
    </w:p>
    <w:p w:rsidR="000F5B53" w:rsidRPr="001657DB" w:rsidRDefault="00DB385B" w:rsidP="00930C5B">
      <w:pPr>
        <w:pStyle w:val="Normal1"/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>
        <w:rPr>
          <w:color w:val="auto"/>
        </w:rPr>
        <w:t>Created Om</w:t>
      </w:r>
      <w:r w:rsidR="00A148F7" w:rsidRPr="001657DB">
        <w:rPr>
          <w:color w:val="auto"/>
        </w:rPr>
        <w:t xml:space="preserve">niscript page based on client requirement.  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1657DB">
        <w:rPr>
          <w:bCs/>
          <w:color w:val="auto"/>
        </w:rPr>
        <w:t>Worked on</w:t>
      </w:r>
      <w:r w:rsidRPr="001657DB">
        <w:rPr>
          <w:color w:val="auto"/>
        </w:rPr>
        <w:t xml:space="preserve"> salesforce configuration, customization, data loading and deployment activities. 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1657DB">
        <w:rPr>
          <w:color w:val="auto"/>
        </w:rPr>
        <w:t xml:space="preserve">Have great interest in </w:t>
      </w:r>
      <w:r w:rsidRPr="001657DB">
        <w:rPr>
          <w:color w:val="auto"/>
        </w:rPr>
        <w:t>learning new things and explore new technologies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 xml:space="preserve">Good analytical, verbal, written communication and </w:t>
      </w:r>
      <w:r w:rsidR="002A46A9" w:rsidRPr="001657DB">
        <w:rPr>
          <w:b/>
          <w:color w:val="auto"/>
        </w:rPr>
        <w:t>I</w:t>
      </w:r>
      <w:r w:rsidRPr="001657DB">
        <w:rPr>
          <w:b/>
          <w:color w:val="auto"/>
        </w:rPr>
        <w:t>nterpersonal skills</w:t>
      </w:r>
      <w:r w:rsidRPr="001657DB">
        <w:rPr>
          <w:color w:val="auto"/>
        </w:rPr>
        <w:t>.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jc w:val="both"/>
        <w:rPr>
          <w:color w:val="auto"/>
        </w:rPr>
      </w:pPr>
      <w:r w:rsidRPr="001657DB">
        <w:rPr>
          <w:color w:val="auto"/>
        </w:rPr>
        <w:t xml:space="preserve">Ability to work on multiple tasks in the </w:t>
      </w:r>
      <w:r w:rsidR="000F5B53" w:rsidRPr="001657DB">
        <w:rPr>
          <w:color w:val="auto"/>
        </w:rPr>
        <w:t>fast-paced</w:t>
      </w:r>
      <w:r w:rsidRPr="001657DB">
        <w:rPr>
          <w:color w:val="auto"/>
        </w:rPr>
        <w:t xml:space="preserve"> environment independently as well as in a team</w:t>
      </w:r>
      <w:r w:rsidR="006871AC" w:rsidRPr="001657DB">
        <w:rPr>
          <w:color w:val="auto"/>
        </w:rPr>
        <w:t>.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jc w:val="both"/>
        <w:rPr>
          <w:color w:val="auto"/>
        </w:rPr>
      </w:pPr>
      <w:r w:rsidRPr="001657DB">
        <w:rPr>
          <w:color w:val="auto"/>
        </w:rPr>
        <w:t xml:space="preserve">Good experience with </w:t>
      </w:r>
      <w:r w:rsidR="00562795" w:rsidRPr="001657DB">
        <w:rPr>
          <w:b/>
          <w:color w:val="auto"/>
        </w:rPr>
        <w:t>agile</w:t>
      </w:r>
      <w:r w:rsidR="00562795" w:rsidRPr="001657DB">
        <w:rPr>
          <w:color w:val="auto"/>
        </w:rPr>
        <w:t xml:space="preserve"> development methodology</w:t>
      </w:r>
      <w:r w:rsidRPr="001657DB">
        <w:rPr>
          <w:color w:val="auto"/>
        </w:rPr>
        <w:t>.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jc w:val="both"/>
        <w:rPr>
          <w:color w:val="auto"/>
        </w:rPr>
      </w:pPr>
      <w:r w:rsidRPr="001657DB">
        <w:rPr>
          <w:color w:val="auto"/>
        </w:rPr>
        <w:t>Involved in development</w:t>
      </w:r>
      <w:r w:rsidR="001657DB" w:rsidRPr="001657DB">
        <w:rPr>
          <w:color w:val="auto"/>
        </w:rPr>
        <w:t>, unit testing</w:t>
      </w:r>
      <w:r w:rsidRPr="001657DB">
        <w:rPr>
          <w:color w:val="auto"/>
        </w:rPr>
        <w:t xml:space="preserve"> and deployment activities.</w:t>
      </w:r>
    </w:p>
    <w:p w:rsidR="0084758B" w:rsidRPr="001657DB" w:rsidRDefault="00A148F7" w:rsidP="0084758B">
      <w:pPr>
        <w:pStyle w:val="Normal1"/>
        <w:numPr>
          <w:ilvl w:val="0"/>
          <w:numId w:val="1"/>
        </w:numPr>
        <w:spacing w:after="0" w:line="240" w:lineRule="auto"/>
        <w:ind w:hanging="360"/>
        <w:jc w:val="both"/>
        <w:rPr>
          <w:color w:val="auto"/>
        </w:rPr>
      </w:pPr>
      <w:r w:rsidRPr="001657DB">
        <w:rPr>
          <w:color w:val="auto"/>
        </w:rPr>
        <w:t xml:space="preserve">Experienced in </w:t>
      </w:r>
      <w:r w:rsidR="001657DB" w:rsidRPr="001657DB">
        <w:rPr>
          <w:color w:val="auto"/>
        </w:rPr>
        <w:t>work tracking tools like</w:t>
      </w:r>
      <w:r w:rsidR="000F5B53" w:rsidRPr="001657DB">
        <w:rPr>
          <w:color w:val="auto"/>
        </w:rPr>
        <w:t xml:space="preserve"> </w:t>
      </w:r>
      <w:r w:rsidR="000F5B53" w:rsidRPr="001657DB">
        <w:rPr>
          <w:b/>
          <w:bCs/>
          <w:color w:val="auto"/>
        </w:rPr>
        <w:t>Jira.</w:t>
      </w:r>
    </w:p>
    <w:p w:rsidR="002A46A9" w:rsidRPr="00ED10C6" w:rsidRDefault="002A46A9" w:rsidP="00C630BF">
      <w:pPr>
        <w:pStyle w:val="Normal1"/>
        <w:spacing w:after="0" w:line="240" w:lineRule="auto"/>
        <w:ind w:left="720"/>
        <w:jc w:val="both"/>
        <w:rPr>
          <w:color w:val="FF0000"/>
        </w:rPr>
      </w:pPr>
    </w:p>
    <w:p w:rsidR="00197BDC" w:rsidRDefault="00197BDC" w:rsidP="002A46A9">
      <w:pPr>
        <w:pStyle w:val="Normal1"/>
        <w:rPr>
          <w:b/>
          <w:highlight w:val="lightGray"/>
        </w:rPr>
      </w:pPr>
    </w:p>
    <w:p w:rsidR="0010372C" w:rsidRPr="001657DB" w:rsidRDefault="00A148F7" w:rsidP="001657DB">
      <w:pPr>
        <w:pStyle w:val="Normal1"/>
        <w:rPr>
          <w:b/>
        </w:rPr>
      </w:pPr>
      <w:r w:rsidRPr="00562795">
        <w:rPr>
          <w:b/>
          <w:highlight w:val="lightGray"/>
        </w:rPr>
        <w:t>Professional Experience:</w:t>
      </w:r>
    </w:p>
    <w:p w:rsidR="001657DB" w:rsidRDefault="00A148F7" w:rsidP="001657DB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Currently working as</w:t>
      </w:r>
      <w:r w:rsidR="002A46A9" w:rsidRPr="001657DB">
        <w:rPr>
          <w:color w:val="auto"/>
        </w:rPr>
        <w:t xml:space="preserve"> a </w:t>
      </w:r>
      <w:r w:rsidRPr="001657DB">
        <w:rPr>
          <w:color w:val="auto"/>
        </w:rPr>
        <w:t>Vlocity</w:t>
      </w:r>
      <w:r w:rsidR="00625497" w:rsidRPr="001657DB">
        <w:rPr>
          <w:color w:val="auto"/>
        </w:rPr>
        <w:t xml:space="preserve"> Developer</w:t>
      </w:r>
      <w:r w:rsidR="002A46A9" w:rsidRPr="001657DB">
        <w:rPr>
          <w:color w:val="auto"/>
        </w:rPr>
        <w:t xml:space="preserve"> at</w:t>
      </w:r>
      <w:r w:rsidRPr="001657DB">
        <w:rPr>
          <w:color w:val="auto"/>
        </w:rPr>
        <w:t xml:space="preserve"> IINFOCOMM IT SERVICES PVT. LTD.</w:t>
      </w:r>
    </w:p>
    <w:p w:rsidR="00AC6AF9" w:rsidRDefault="00A148F7" w:rsidP="00AC6AF9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color w:val="auto"/>
        </w:rPr>
      </w:pPr>
      <w:r>
        <w:rPr>
          <w:color w:val="auto"/>
        </w:rPr>
        <w:t xml:space="preserve">Previous worked as a Salesforce Developer at </w:t>
      </w:r>
      <w:r w:rsidRPr="001657DB">
        <w:rPr>
          <w:color w:val="auto"/>
        </w:rPr>
        <w:t>IINFOCOMM IT SERVICES PVT. LTD.</w:t>
      </w:r>
    </w:p>
    <w:p w:rsidR="00E441BE" w:rsidRDefault="00E441BE" w:rsidP="002A46A9">
      <w:pPr>
        <w:pStyle w:val="Normal1"/>
        <w:rPr>
          <w:b/>
          <w:highlight w:val="lightGray"/>
        </w:rPr>
      </w:pPr>
    </w:p>
    <w:p w:rsidR="002A46A9" w:rsidRDefault="00A148F7" w:rsidP="002A46A9">
      <w:pPr>
        <w:pStyle w:val="Normal1"/>
        <w:rPr>
          <w:b/>
        </w:rPr>
      </w:pPr>
      <w:r w:rsidRPr="00562795">
        <w:rPr>
          <w:b/>
          <w:highlight w:val="lightGray"/>
        </w:rPr>
        <w:t>Salesforce Skills:</w:t>
      </w:r>
    </w:p>
    <w:p w:rsidR="004B04C9" w:rsidRPr="001657DB" w:rsidRDefault="00A148F7" w:rsidP="002A46A9">
      <w:pPr>
        <w:pStyle w:val="Normal1"/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1657DB">
        <w:rPr>
          <w:color w:val="auto"/>
          <w:lang w:val="en-GB"/>
        </w:rPr>
        <w:t>Hands on experience in Ominiscript, Integration Procedures, Data Raptor, Cards and layouts.</w:t>
      </w:r>
    </w:p>
    <w:p w:rsidR="004B0B98" w:rsidRPr="001657DB" w:rsidRDefault="00A148F7" w:rsidP="00086517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Hands-on experience in the various areas of Configuration</w:t>
      </w:r>
      <w:r w:rsidR="003755B6" w:rsidRPr="001657DB">
        <w:rPr>
          <w:color w:val="auto"/>
        </w:rPr>
        <w:t xml:space="preserve"> such as:</w:t>
      </w:r>
    </w:p>
    <w:p w:rsidR="002A46A9" w:rsidRPr="001657DB" w:rsidRDefault="00A148F7" w:rsidP="004B0B98">
      <w:pPr>
        <w:pStyle w:val="Normal1"/>
        <w:numPr>
          <w:ilvl w:val="1"/>
          <w:numId w:val="1"/>
        </w:numPr>
        <w:spacing w:after="0" w:line="240" w:lineRule="auto"/>
        <w:contextualSpacing/>
        <w:jc w:val="both"/>
        <w:rPr>
          <w:color w:val="auto"/>
        </w:rPr>
      </w:pPr>
      <w:r w:rsidRPr="001657DB">
        <w:rPr>
          <w:color w:val="auto"/>
        </w:rPr>
        <w:t>Security Settings (Roles, Profiles, Permission sets and Sharing settings)</w:t>
      </w:r>
      <w:r w:rsidR="003755B6" w:rsidRPr="001657DB">
        <w:rPr>
          <w:color w:val="auto"/>
        </w:rPr>
        <w:t>.</w:t>
      </w:r>
    </w:p>
    <w:p w:rsidR="003755B6" w:rsidRPr="001657DB" w:rsidRDefault="00A148F7" w:rsidP="004B0B98">
      <w:pPr>
        <w:pStyle w:val="Normal1"/>
        <w:numPr>
          <w:ilvl w:val="1"/>
          <w:numId w:val="1"/>
        </w:numPr>
        <w:spacing w:after="0" w:line="240" w:lineRule="auto"/>
        <w:contextualSpacing/>
        <w:jc w:val="both"/>
        <w:rPr>
          <w:color w:val="auto"/>
        </w:rPr>
      </w:pPr>
      <w:r w:rsidRPr="001657DB">
        <w:rPr>
          <w:color w:val="auto"/>
        </w:rPr>
        <w:t>Validation Rules, Formula Fields, Rollup Summary fields, Record Types and Page layouts.</w:t>
      </w:r>
    </w:p>
    <w:p w:rsidR="002A46A9" w:rsidRPr="001657DB" w:rsidRDefault="00A148F7" w:rsidP="004B0B98">
      <w:pPr>
        <w:pStyle w:val="Normal1"/>
        <w:numPr>
          <w:ilvl w:val="1"/>
          <w:numId w:val="1"/>
        </w:numPr>
        <w:spacing w:after="0" w:line="240" w:lineRule="auto"/>
        <w:contextualSpacing/>
        <w:jc w:val="both"/>
        <w:rPr>
          <w:color w:val="auto"/>
        </w:rPr>
      </w:pPr>
      <w:r w:rsidRPr="001657DB">
        <w:rPr>
          <w:color w:val="auto"/>
        </w:rPr>
        <w:t>Workflows, Process builder and Approval Process</w:t>
      </w:r>
      <w:r w:rsidR="004B0B98" w:rsidRPr="001657DB">
        <w:rPr>
          <w:color w:val="auto"/>
        </w:rPr>
        <w:t>.</w:t>
      </w:r>
    </w:p>
    <w:p w:rsidR="004B0B98" w:rsidRPr="001657DB" w:rsidRDefault="00A148F7" w:rsidP="004B0B98">
      <w:pPr>
        <w:pStyle w:val="Normal1"/>
        <w:numPr>
          <w:ilvl w:val="1"/>
          <w:numId w:val="1"/>
        </w:numPr>
        <w:spacing w:after="0" w:line="240" w:lineRule="auto"/>
        <w:contextualSpacing/>
        <w:jc w:val="both"/>
        <w:rPr>
          <w:color w:val="auto"/>
        </w:rPr>
      </w:pPr>
      <w:r w:rsidRPr="001657DB">
        <w:rPr>
          <w:color w:val="auto"/>
        </w:rPr>
        <w:t xml:space="preserve">Web-to-lead, Web-to-Case, Assignment rules, </w:t>
      </w:r>
      <w:r w:rsidRPr="001657DB">
        <w:rPr>
          <w:color w:val="auto"/>
        </w:rPr>
        <w:t>Auto</w:t>
      </w:r>
      <w:r w:rsidR="00562795" w:rsidRPr="001657DB">
        <w:rPr>
          <w:color w:val="auto"/>
        </w:rPr>
        <w:t xml:space="preserve"> response rules and </w:t>
      </w:r>
      <w:r w:rsidRPr="001657DB">
        <w:rPr>
          <w:color w:val="auto"/>
        </w:rPr>
        <w:t>lead</w:t>
      </w:r>
      <w:r w:rsidR="00562795" w:rsidRPr="001657DB">
        <w:rPr>
          <w:color w:val="auto"/>
        </w:rPr>
        <w:t xml:space="preserve"> Conversion</w:t>
      </w:r>
      <w:r w:rsidRPr="001657DB">
        <w:rPr>
          <w:color w:val="auto"/>
        </w:rPr>
        <w:t xml:space="preserve">. </w:t>
      </w:r>
    </w:p>
    <w:p w:rsidR="002A46A9" w:rsidRPr="001657DB" w:rsidRDefault="00A148F7" w:rsidP="002A46A9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Experience in multiple areas of Customization such as:</w:t>
      </w:r>
    </w:p>
    <w:p w:rsidR="003755B6" w:rsidRPr="001657DB" w:rsidRDefault="00A148F7" w:rsidP="00E11738">
      <w:pPr>
        <w:pStyle w:val="Normal1"/>
        <w:numPr>
          <w:ilvl w:val="1"/>
          <w:numId w:val="1"/>
        </w:numPr>
        <w:spacing w:after="0" w:line="240" w:lineRule="auto"/>
        <w:contextualSpacing/>
        <w:jc w:val="both"/>
        <w:rPr>
          <w:color w:val="auto"/>
        </w:rPr>
      </w:pPr>
      <w:r w:rsidRPr="001657DB">
        <w:rPr>
          <w:color w:val="auto"/>
        </w:rPr>
        <w:t>Apex classes</w:t>
      </w:r>
      <w:r w:rsidR="001657DB" w:rsidRPr="001657DB">
        <w:rPr>
          <w:color w:val="auto"/>
        </w:rPr>
        <w:t>, Triggers, DML</w:t>
      </w:r>
      <w:r w:rsidRPr="001657DB">
        <w:rPr>
          <w:color w:val="auto"/>
        </w:rPr>
        <w:t xml:space="preserve"> operations, SOQL and SOSL queries.</w:t>
      </w:r>
    </w:p>
    <w:p w:rsidR="008612F9" w:rsidRPr="001657DB" w:rsidRDefault="00A148F7" w:rsidP="008612F9">
      <w:pPr>
        <w:pStyle w:val="Normal1"/>
        <w:numPr>
          <w:ilvl w:val="1"/>
          <w:numId w:val="1"/>
        </w:numPr>
        <w:spacing w:after="0" w:line="240" w:lineRule="auto"/>
        <w:contextualSpacing/>
        <w:jc w:val="both"/>
        <w:rPr>
          <w:color w:val="auto"/>
        </w:rPr>
      </w:pPr>
      <w:r w:rsidRPr="001657DB">
        <w:rPr>
          <w:color w:val="auto"/>
        </w:rPr>
        <w:t>Asynchronous Apex such as Future methods, Batch Apex, Schedule Apex.</w:t>
      </w:r>
    </w:p>
    <w:bookmarkEnd w:id="1"/>
    <w:p w:rsidR="00E441BE" w:rsidRDefault="00E441BE" w:rsidP="008612F9">
      <w:pPr>
        <w:pStyle w:val="Normal1"/>
        <w:jc w:val="both"/>
        <w:rPr>
          <w:b/>
          <w:highlight w:val="lightGray"/>
        </w:rPr>
      </w:pPr>
    </w:p>
    <w:p w:rsidR="008612F9" w:rsidRPr="00350D84" w:rsidRDefault="00A148F7" w:rsidP="008612F9">
      <w:pPr>
        <w:pStyle w:val="Normal1"/>
        <w:jc w:val="both"/>
        <w:rPr>
          <w:b/>
        </w:rPr>
      </w:pPr>
      <w:r w:rsidRPr="00562795">
        <w:rPr>
          <w:b/>
          <w:highlight w:val="lightGray"/>
        </w:rPr>
        <w:t>Education Summary:</w:t>
      </w:r>
    </w:p>
    <w:p w:rsidR="008612F9" w:rsidRPr="00E441BE" w:rsidRDefault="00A148F7" w:rsidP="008612F9">
      <w:pPr>
        <w:pStyle w:val="Normal1"/>
        <w:numPr>
          <w:ilvl w:val="0"/>
          <w:numId w:val="2"/>
        </w:numPr>
        <w:spacing w:after="0" w:line="240" w:lineRule="auto"/>
        <w:ind w:hanging="360"/>
        <w:rPr>
          <w:color w:val="auto"/>
        </w:rPr>
      </w:pPr>
      <w:r w:rsidRPr="00E441BE">
        <w:rPr>
          <w:color w:val="auto"/>
        </w:rPr>
        <w:t>Class X</w:t>
      </w:r>
      <w:r w:rsidRPr="00E441BE">
        <w:rPr>
          <w:color w:val="auto"/>
        </w:rPr>
        <w:t xml:space="preserve"> (2013) – Jothi  Vidyalaya high school. AP – 7.3GPA%</w:t>
      </w:r>
    </w:p>
    <w:p w:rsidR="008612F9" w:rsidRPr="00E441BE" w:rsidRDefault="00A148F7" w:rsidP="008612F9">
      <w:pPr>
        <w:pStyle w:val="Normal1"/>
        <w:numPr>
          <w:ilvl w:val="0"/>
          <w:numId w:val="2"/>
        </w:numPr>
        <w:spacing w:after="0" w:line="240" w:lineRule="auto"/>
        <w:ind w:hanging="360"/>
        <w:rPr>
          <w:color w:val="auto"/>
        </w:rPr>
      </w:pPr>
      <w:r w:rsidRPr="00E441BE">
        <w:rPr>
          <w:color w:val="auto"/>
        </w:rPr>
        <w:t>Class XII (2015)  -  Sri Chaitanya Junior – 60.04%</w:t>
      </w:r>
    </w:p>
    <w:p w:rsidR="004F3C23" w:rsidRPr="00E441BE" w:rsidRDefault="00A148F7" w:rsidP="00562795">
      <w:pPr>
        <w:pStyle w:val="Normal1"/>
        <w:numPr>
          <w:ilvl w:val="0"/>
          <w:numId w:val="2"/>
        </w:numPr>
        <w:spacing w:after="0" w:line="240" w:lineRule="auto"/>
        <w:ind w:hanging="360"/>
        <w:rPr>
          <w:color w:val="auto"/>
        </w:rPr>
      </w:pPr>
      <w:r w:rsidRPr="00E441BE">
        <w:rPr>
          <w:color w:val="auto"/>
        </w:rPr>
        <w:t>Degree</w:t>
      </w:r>
      <w:r w:rsidR="008612F9" w:rsidRPr="00E441BE">
        <w:rPr>
          <w:color w:val="auto"/>
        </w:rPr>
        <w:t xml:space="preserve"> , </w:t>
      </w:r>
      <w:r w:rsidRPr="00E441BE">
        <w:rPr>
          <w:color w:val="auto"/>
        </w:rPr>
        <w:t>BBA (2019</w:t>
      </w:r>
      <w:r w:rsidR="008612F9" w:rsidRPr="00E441BE">
        <w:rPr>
          <w:color w:val="auto"/>
        </w:rPr>
        <w:t xml:space="preserve">) – </w:t>
      </w:r>
      <w:r w:rsidRPr="00E441BE">
        <w:rPr>
          <w:color w:val="auto"/>
        </w:rPr>
        <w:t>Nalanda degree college – 61</w:t>
      </w:r>
      <w:r w:rsidR="008612F9" w:rsidRPr="00E441BE">
        <w:rPr>
          <w:color w:val="auto"/>
        </w:rPr>
        <w:t>%</w:t>
      </w:r>
    </w:p>
    <w:p w:rsidR="00C630BF" w:rsidRDefault="00C630BF" w:rsidP="00562795">
      <w:pPr>
        <w:pStyle w:val="Normal1"/>
        <w:rPr>
          <w:b/>
          <w:highlight w:val="lightGray"/>
        </w:rPr>
      </w:pPr>
    </w:p>
    <w:p w:rsidR="00E441BE" w:rsidRDefault="00E441BE" w:rsidP="00562795">
      <w:pPr>
        <w:pStyle w:val="Normal1"/>
        <w:rPr>
          <w:b/>
          <w:highlight w:val="lightGray"/>
        </w:rPr>
      </w:pPr>
    </w:p>
    <w:p w:rsidR="00562795" w:rsidRDefault="00A148F7" w:rsidP="00562795">
      <w:pPr>
        <w:pStyle w:val="Normal1"/>
        <w:rPr>
          <w:b/>
        </w:rPr>
      </w:pPr>
      <w:r w:rsidRPr="00562795">
        <w:rPr>
          <w:b/>
          <w:highlight w:val="lightGray"/>
        </w:rPr>
        <w:t>Project Experience: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50"/>
        <w:gridCol w:w="270"/>
        <w:gridCol w:w="3579"/>
        <w:gridCol w:w="1377"/>
        <w:gridCol w:w="2429"/>
      </w:tblGrid>
      <w:tr w:rsidR="00DC39FE" w:rsidTr="00921CB6">
        <w:trPr>
          <w:cantSplit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Projec</w:t>
            </w:r>
            <w:r>
              <w:rPr>
                <w:b/>
                <w:sz w:val="24"/>
                <w:szCs w:val="24"/>
                <w:lang w:val="en-US"/>
              </w:rPr>
              <w:t>t -1</w:t>
            </w: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579" w:type="dxa"/>
            <w:tcBorders>
              <w:top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805E71">
              <w:rPr>
                <w:b/>
                <w:bCs/>
                <w:sz w:val="24"/>
                <w:szCs w:val="24"/>
              </w:rPr>
              <w:t>Telia ADM CC Transition</w:t>
            </w:r>
          </w:p>
        </w:tc>
        <w:tc>
          <w:tcPr>
            <w:tcW w:w="1377" w:type="dxa"/>
            <w:tcBorders>
              <w:top w:val="single" w:sz="4" w:space="0" w:color="000000"/>
            </w:tcBorders>
            <w:shd w:val="clear" w:color="auto" w:fill="auto"/>
          </w:tcPr>
          <w:p w:rsidR="00805E71" w:rsidRPr="00D9293E" w:rsidRDefault="00805E71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92550" cy="425073"/>
                  <wp:effectExtent l="0" t="0" r="0" b="0"/>
                  <wp:docPr id="13" name="Picture 13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96224" name="Picture 13" descr="A picture containing text, clipart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67" cy="43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9FE" w:rsidTr="00921CB6">
        <w:trPr>
          <w:cantSplit/>
          <w:trHeight w:val="395"/>
        </w:trPr>
        <w:tc>
          <w:tcPr>
            <w:tcW w:w="1550" w:type="dxa"/>
            <w:tcBorders>
              <w:left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270" w:type="dxa"/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579" w:type="dxa"/>
            <w:shd w:val="clear" w:color="auto" w:fill="auto"/>
          </w:tcPr>
          <w:p w:rsidR="00805E71" w:rsidRPr="00EE354C" w:rsidRDefault="00A148F7" w:rsidP="00921CB6">
            <w:pPr>
              <w:pStyle w:val="Normal1"/>
              <w:rPr>
                <w:b/>
                <w:bCs/>
                <w:sz w:val="24"/>
                <w:szCs w:val="24"/>
                <w:lang w:val="en-US"/>
              </w:rPr>
            </w:pPr>
            <w:r w:rsidRPr="00805E71">
              <w:rPr>
                <w:b/>
                <w:bCs/>
                <w:sz w:val="24"/>
                <w:szCs w:val="24"/>
              </w:rPr>
              <w:t>Telia</w:t>
            </w:r>
          </w:p>
        </w:tc>
        <w:tc>
          <w:tcPr>
            <w:tcW w:w="1377" w:type="dxa"/>
            <w:shd w:val="clear" w:color="auto" w:fill="auto"/>
          </w:tcPr>
          <w:p w:rsidR="00805E71" w:rsidRPr="00D9293E" w:rsidRDefault="00805E71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  <w:tcBorders>
              <w:right w:val="single" w:sz="4" w:space="0" w:color="000000"/>
            </w:tcBorders>
            <w:shd w:val="clear" w:color="auto" w:fill="auto"/>
          </w:tcPr>
          <w:p w:rsidR="00805E71" w:rsidRPr="00D9293E" w:rsidRDefault="00805E71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</w:tr>
      <w:tr w:rsidR="00DC39FE" w:rsidTr="00921CB6">
        <w:trPr>
          <w:cantSplit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579" w:type="dxa"/>
            <w:tcBorders>
              <w:bottom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Vlocity </w:t>
            </w:r>
            <w:r>
              <w:rPr>
                <w:b/>
                <w:sz w:val="24"/>
                <w:szCs w:val="24"/>
                <w:lang w:val="en-US"/>
              </w:rPr>
              <w:t>Developer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  <w:shd w:val="clear" w:color="auto" w:fill="auto"/>
          </w:tcPr>
          <w:p w:rsidR="00805E71" w:rsidRPr="00D9293E" w:rsidRDefault="00805E71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71" w:rsidRPr="00D9293E" w:rsidRDefault="00A148F7" w:rsidP="00921CB6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Team size: 5</w:t>
            </w:r>
          </w:p>
        </w:tc>
      </w:tr>
    </w:tbl>
    <w:p w:rsidR="00805E71" w:rsidRDefault="00805E71" w:rsidP="00562795">
      <w:pPr>
        <w:pStyle w:val="Normal1"/>
        <w:rPr>
          <w:b/>
        </w:rPr>
      </w:pPr>
    </w:p>
    <w:p w:rsidR="00805E71" w:rsidRPr="00805E71" w:rsidRDefault="00A148F7" w:rsidP="00805E71">
      <w:pPr>
        <w:pStyle w:val="Normal1"/>
        <w:ind w:right="893"/>
        <w:rPr>
          <w:bCs/>
          <w:lang w:val="en-US"/>
        </w:rPr>
      </w:pPr>
      <w:r w:rsidRPr="00805E71">
        <w:rPr>
          <w:b/>
          <w:highlight w:val="lightGray"/>
        </w:rPr>
        <w:t>Description:</w:t>
      </w:r>
      <w:r w:rsidRPr="00805E71">
        <w:rPr>
          <w:bCs/>
          <w:lang w:val="en-US"/>
        </w:rPr>
        <w:t xml:space="preserve">Telia Company AB is a Swedish multinational telecommunications company and mobile network operator present in Sweden, Finland, Norway, Denmark, Lithuania, Latvia and Estonia. It also runs an international IP backbone </w:t>
      </w:r>
      <w:r w:rsidRPr="00805E71">
        <w:rPr>
          <w:bCs/>
          <w:lang w:val="en-US"/>
        </w:rPr>
        <w:t>network which is ranked number two in the world through Telia Carrier.</w:t>
      </w:r>
    </w:p>
    <w:p w:rsidR="00805E71" w:rsidRPr="00350D84" w:rsidRDefault="00A148F7" w:rsidP="00805E71">
      <w:pPr>
        <w:pStyle w:val="Normal1"/>
        <w:ind w:right="893"/>
        <w:rPr>
          <w:b/>
        </w:rPr>
      </w:pPr>
      <w:r w:rsidRPr="00805E71">
        <w:rPr>
          <w:b/>
          <w:highlight w:val="lightGray"/>
        </w:rPr>
        <w:t>Responsibilities:</w:t>
      </w:r>
    </w:p>
    <w:p w:rsidR="00805E71" w:rsidRPr="001657DB" w:rsidRDefault="00A148F7" w:rsidP="00805E71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Involved in calls with Architect and BA for any Technical and functional concerns.</w:t>
      </w:r>
    </w:p>
    <w:p w:rsidR="00805E71" w:rsidRPr="001657DB" w:rsidRDefault="00A148F7" w:rsidP="00805E71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 xml:space="preserve">Responsible for </w:t>
      </w:r>
      <w:r w:rsidR="001657DB" w:rsidRPr="001657DB">
        <w:rPr>
          <w:color w:val="auto"/>
        </w:rPr>
        <w:t>completing</w:t>
      </w:r>
      <w:r w:rsidRPr="001657DB">
        <w:rPr>
          <w:color w:val="auto"/>
        </w:rPr>
        <w:t xml:space="preserve"> tasks on the user stories </w:t>
      </w:r>
      <w:r w:rsidR="001657DB" w:rsidRPr="001657DB">
        <w:rPr>
          <w:color w:val="auto"/>
        </w:rPr>
        <w:t>assigned to me on time.</w:t>
      </w:r>
    </w:p>
    <w:p w:rsidR="00805E71" w:rsidRPr="001657DB" w:rsidRDefault="00A148F7" w:rsidP="00805E71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Establi</w:t>
      </w:r>
      <w:r w:rsidRPr="001657DB">
        <w:rPr>
          <w:color w:val="auto"/>
        </w:rPr>
        <w:t>shing new customer journeys per the requirement with Omni Scripts.</w:t>
      </w:r>
    </w:p>
    <w:p w:rsidR="00805E71" w:rsidRPr="001657DB" w:rsidRDefault="00A148F7" w:rsidP="00805E71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 xml:space="preserve">Integrated with external systems to get required information with Integration procedures </w:t>
      </w:r>
    </w:p>
    <w:p w:rsidR="00805E71" w:rsidRPr="001657DB" w:rsidRDefault="00A148F7" w:rsidP="00805E71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Handled complex logic for recharge plans based on parameters related to customer information</w:t>
      </w:r>
    </w:p>
    <w:p w:rsidR="00805E71" w:rsidRPr="001657DB" w:rsidRDefault="00A148F7" w:rsidP="00805E71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Closel</w:t>
      </w:r>
      <w:r w:rsidRPr="001657DB">
        <w:rPr>
          <w:color w:val="auto"/>
        </w:rPr>
        <w:t>y worked with Customer and involved in daily stand-up calls.</w:t>
      </w:r>
    </w:p>
    <w:p w:rsidR="004F3C23" w:rsidRPr="001657DB" w:rsidRDefault="00A148F7" w:rsidP="004F3C23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1657DB">
        <w:rPr>
          <w:color w:val="auto"/>
        </w:rPr>
        <w:t>Worked on stories related to Configuration namely reports, workflows, process builders, email templates as well as customization namely apex classes and test classes.</w:t>
      </w:r>
    </w:p>
    <w:p w:rsidR="00C630BF" w:rsidRPr="00E441BE" w:rsidRDefault="00A148F7" w:rsidP="00C630BF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  <w:rPr>
          <w:color w:val="auto"/>
        </w:rPr>
      </w:pPr>
      <w:r w:rsidRPr="00E441BE">
        <w:rPr>
          <w:color w:val="auto"/>
        </w:rPr>
        <w:t xml:space="preserve">Participated in customer </w:t>
      </w:r>
      <w:r w:rsidRPr="00E441BE">
        <w:rPr>
          <w:color w:val="auto"/>
        </w:rPr>
        <w:t>empowerment journey.</w:t>
      </w:r>
    </w:p>
    <w:p w:rsidR="001657DB" w:rsidRPr="001657DB" w:rsidRDefault="001657DB" w:rsidP="00E441BE">
      <w:pPr>
        <w:pStyle w:val="Normal1"/>
        <w:spacing w:after="0"/>
        <w:contextualSpacing/>
        <w:jc w:val="both"/>
        <w:rPr>
          <w:color w:val="FF0000"/>
        </w:rPr>
      </w:pPr>
    </w:p>
    <w:p w:rsidR="00712817" w:rsidRDefault="00712817" w:rsidP="00712817">
      <w:pPr>
        <w:pStyle w:val="Normal1"/>
        <w:spacing w:after="0"/>
        <w:ind w:left="720"/>
        <w:contextualSpacing/>
        <w:jc w:val="both"/>
      </w:pPr>
    </w:p>
    <w:p w:rsidR="00E441BE" w:rsidRDefault="00E441BE" w:rsidP="00712817">
      <w:pPr>
        <w:pStyle w:val="Normal1"/>
        <w:spacing w:after="0"/>
        <w:ind w:left="720"/>
        <w:contextualSpacing/>
        <w:jc w:val="both"/>
      </w:pPr>
    </w:p>
    <w:p w:rsidR="00E441BE" w:rsidRDefault="00E441BE" w:rsidP="00712817">
      <w:pPr>
        <w:pStyle w:val="Normal1"/>
        <w:spacing w:after="0"/>
        <w:ind w:left="720"/>
        <w:contextualSpacing/>
        <w:jc w:val="both"/>
      </w:pPr>
    </w:p>
    <w:p w:rsidR="00E441BE" w:rsidRDefault="00E441BE" w:rsidP="00712817">
      <w:pPr>
        <w:pStyle w:val="Normal1"/>
        <w:spacing w:after="0"/>
        <w:ind w:left="720"/>
        <w:contextualSpacing/>
        <w:jc w:val="both"/>
      </w:pPr>
    </w:p>
    <w:p w:rsidR="00E441BE" w:rsidRPr="00712817" w:rsidRDefault="00E441BE" w:rsidP="00712817">
      <w:pPr>
        <w:pStyle w:val="Normal1"/>
        <w:spacing w:after="0"/>
        <w:ind w:left="720"/>
        <w:contextualSpacing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50"/>
        <w:gridCol w:w="270"/>
        <w:gridCol w:w="3579"/>
        <w:gridCol w:w="1377"/>
        <w:gridCol w:w="2429"/>
      </w:tblGrid>
      <w:tr w:rsidR="00DC39FE" w:rsidTr="00712817">
        <w:trPr>
          <w:cantSplit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Projec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="00BC60E1">
              <w:rPr>
                <w:b/>
                <w:sz w:val="24"/>
                <w:szCs w:val="24"/>
                <w:lang w:val="en-US"/>
              </w:rPr>
              <w:t xml:space="preserve"> -</w:t>
            </w:r>
            <w:r w:rsidR="00E441B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579" w:type="dxa"/>
            <w:tcBorders>
              <w:top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American Cancer Society</w:t>
            </w:r>
          </w:p>
        </w:tc>
        <w:tc>
          <w:tcPr>
            <w:tcW w:w="1377" w:type="dxa"/>
            <w:tcBorders>
              <w:top w:val="single" w:sz="4" w:space="0" w:color="000000"/>
            </w:tcBorders>
            <w:shd w:val="clear" w:color="auto" w:fill="auto"/>
          </w:tcPr>
          <w:p w:rsidR="00ED4C5F" w:rsidRPr="00D9293E" w:rsidRDefault="00ED4C5F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33425" cy="323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1028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9FE" w:rsidTr="00712817">
        <w:trPr>
          <w:cantSplit/>
          <w:trHeight w:val="395"/>
        </w:trPr>
        <w:tc>
          <w:tcPr>
            <w:tcW w:w="1550" w:type="dxa"/>
            <w:tcBorders>
              <w:left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270" w:type="dxa"/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579" w:type="dxa"/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American Cancer Society, US</w:t>
            </w:r>
          </w:p>
        </w:tc>
        <w:tc>
          <w:tcPr>
            <w:tcW w:w="1377" w:type="dxa"/>
            <w:shd w:val="clear" w:color="auto" w:fill="auto"/>
          </w:tcPr>
          <w:p w:rsidR="00ED4C5F" w:rsidRPr="00D9293E" w:rsidRDefault="00ED4C5F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  <w:tcBorders>
              <w:right w:val="single" w:sz="4" w:space="0" w:color="000000"/>
            </w:tcBorders>
            <w:shd w:val="clear" w:color="auto" w:fill="auto"/>
          </w:tcPr>
          <w:p w:rsidR="00ED4C5F" w:rsidRPr="00D9293E" w:rsidRDefault="00ED4C5F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</w:tr>
      <w:tr w:rsidR="00DC39FE" w:rsidTr="00712817">
        <w:trPr>
          <w:cantSplit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579" w:type="dxa"/>
            <w:tcBorders>
              <w:bottom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>Salesforce Developer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  <w:shd w:val="clear" w:color="auto" w:fill="auto"/>
          </w:tcPr>
          <w:p w:rsidR="00ED4C5F" w:rsidRPr="00D9293E" w:rsidRDefault="00ED4C5F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C5F" w:rsidRPr="00D9293E" w:rsidRDefault="00A148F7" w:rsidP="00ED4C5F">
            <w:pPr>
              <w:pStyle w:val="Normal1"/>
              <w:rPr>
                <w:b/>
                <w:sz w:val="24"/>
                <w:szCs w:val="24"/>
                <w:lang w:val="en-US"/>
              </w:rPr>
            </w:pPr>
            <w:r w:rsidRPr="00D9293E">
              <w:rPr>
                <w:b/>
                <w:sz w:val="24"/>
                <w:szCs w:val="24"/>
                <w:lang w:val="en-US"/>
              </w:rPr>
              <w:t xml:space="preserve">Team size : </w:t>
            </w:r>
            <w:r w:rsidR="007B057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CB5225" w:rsidRDefault="00CB5225" w:rsidP="007E4367">
      <w:pPr>
        <w:pStyle w:val="Normal1"/>
        <w:rPr>
          <w:b/>
          <w:sz w:val="24"/>
          <w:szCs w:val="24"/>
        </w:rPr>
      </w:pPr>
    </w:p>
    <w:p w:rsidR="00712817" w:rsidRDefault="00A148F7" w:rsidP="00712817">
      <w:pPr>
        <w:pStyle w:val="Normal1"/>
        <w:ind w:right="893"/>
        <w:jc w:val="both"/>
        <w:rPr>
          <w:lang w:val="en-US"/>
        </w:rPr>
      </w:pPr>
      <w:r w:rsidRPr="00562795">
        <w:rPr>
          <w:b/>
          <w:highlight w:val="lightGray"/>
        </w:rPr>
        <w:lastRenderedPageBreak/>
        <w:t>Description:</w:t>
      </w:r>
      <w:r w:rsidRPr="00350D84">
        <w:rPr>
          <w:lang w:val="en-US"/>
        </w:rPr>
        <w:t xml:space="preserve">The ACS system to capture and track multiple types of ACS CAN customers e.g., Donors </w:t>
      </w:r>
      <w:r w:rsidR="00AD6562" w:rsidRPr="00350D84">
        <w:rPr>
          <w:lang w:val="en-US"/>
        </w:rPr>
        <w:t>(</w:t>
      </w:r>
      <w:r w:rsidRPr="00350D84">
        <w:rPr>
          <w:lang w:val="en-US"/>
        </w:rPr>
        <w:t>members</w:t>
      </w:r>
      <w:r w:rsidR="00DB385B">
        <w:rPr>
          <w:lang w:val="en-US"/>
        </w:rPr>
        <w:t xml:space="preserve"> </w:t>
      </w:r>
      <w:r w:rsidRPr="00350D84">
        <w:rPr>
          <w:lang w:val="en-US"/>
        </w:rPr>
        <w:t>and non-members</w:t>
      </w:r>
      <w:r w:rsidR="00AD6562" w:rsidRPr="00350D84">
        <w:rPr>
          <w:lang w:val="en-US"/>
        </w:rPr>
        <w:t>)</w:t>
      </w:r>
      <w:r w:rsidRPr="00350D84">
        <w:rPr>
          <w:lang w:val="en-US"/>
        </w:rPr>
        <w:t xml:space="preserve">, </w:t>
      </w:r>
      <w:r w:rsidR="00AD6562" w:rsidRPr="00350D84">
        <w:rPr>
          <w:lang w:val="en-US"/>
        </w:rPr>
        <w:t xml:space="preserve">Volunteers and </w:t>
      </w:r>
      <w:r w:rsidRPr="00350D84">
        <w:rPr>
          <w:lang w:val="en-US"/>
        </w:rPr>
        <w:t>Action Takers</w:t>
      </w:r>
      <w:r w:rsidR="00AD6562" w:rsidRPr="00350D84">
        <w:rPr>
          <w:lang w:val="en-US"/>
        </w:rPr>
        <w:t>. I</w:t>
      </w:r>
      <w:r w:rsidRPr="00350D84">
        <w:rPr>
          <w:lang w:val="en-US"/>
        </w:rPr>
        <w:t xml:space="preserve">t is used for </w:t>
      </w:r>
      <w:r w:rsidR="00AD6562" w:rsidRPr="00350D84">
        <w:rPr>
          <w:lang w:val="en-US"/>
        </w:rPr>
        <w:t>capturing and</w:t>
      </w:r>
      <w:r w:rsidR="00DB385B">
        <w:rPr>
          <w:lang w:val="en-US"/>
        </w:rPr>
        <w:t xml:space="preserve"> </w:t>
      </w:r>
      <w:r w:rsidR="00AD6562" w:rsidRPr="00350D84">
        <w:rPr>
          <w:lang w:val="en-US"/>
        </w:rPr>
        <w:t>maintaining support</w:t>
      </w:r>
      <w:r w:rsidRPr="00350D84">
        <w:rPr>
          <w:lang w:val="en-US"/>
        </w:rPr>
        <w:t xml:space="preserve"> detail</w:t>
      </w:r>
      <w:r w:rsidR="00AD6562" w:rsidRPr="00350D84">
        <w:rPr>
          <w:lang w:val="en-US"/>
        </w:rPr>
        <w:t>s</w:t>
      </w:r>
      <w:r w:rsidRPr="00350D84">
        <w:rPr>
          <w:lang w:val="en-US"/>
        </w:rPr>
        <w:t xml:space="preserve"> for an account that identifies key stakeholders, such as executives associated to the account, their role within the organization, and contact in</w:t>
      </w:r>
      <w:r w:rsidRPr="00350D84">
        <w:rPr>
          <w:lang w:val="en-US"/>
        </w:rPr>
        <w:t>formation. The system has the ability to document, store, and distribute event management best practices to both internal and external individuals.</w:t>
      </w:r>
    </w:p>
    <w:p w:rsidR="00E441BE" w:rsidRDefault="00E441BE" w:rsidP="00712817">
      <w:pPr>
        <w:pStyle w:val="Normal1"/>
        <w:ind w:right="893"/>
        <w:jc w:val="both"/>
        <w:rPr>
          <w:b/>
          <w:highlight w:val="lightGray"/>
        </w:rPr>
      </w:pPr>
    </w:p>
    <w:p w:rsidR="00ED4C5F" w:rsidRPr="00712817" w:rsidRDefault="00A148F7" w:rsidP="00712817">
      <w:pPr>
        <w:pStyle w:val="Normal1"/>
        <w:ind w:right="893"/>
        <w:jc w:val="both"/>
        <w:rPr>
          <w:lang w:val="en-US"/>
        </w:rPr>
      </w:pPr>
      <w:r w:rsidRPr="00562795">
        <w:rPr>
          <w:b/>
          <w:highlight w:val="lightGray"/>
        </w:rPr>
        <w:t>Responsibilities:</w:t>
      </w:r>
    </w:p>
    <w:p w:rsidR="00AD6562" w:rsidRPr="00350D84" w:rsidRDefault="00A148F7" w:rsidP="003E078F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 w:rsidRPr="00350D84">
        <w:t>Worked on User Stories, Tasks and Issues.</w:t>
      </w:r>
    </w:p>
    <w:p w:rsidR="00AD6562" w:rsidRPr="00350D84" w:rsidRDefault="00A148F7" w:rsidP="003E078F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 w:rsidRPr="00350D84">
        <w:t>Closely worked with Customer and involved in da</w:t>
      </w:r>
      <w:r w:rsidRPr="00350D84">
        <w:t xml:space="preserve">ily </w:t>
      </w:r>
      <w:r w:rsidR="00350D84" w:rsidRPr="00350D84">
        <w:t>stand-up</w:t>
      </w:r>
      <w:r w:rsidRPr="00350D84">
        <w:t xml:space="preserve"> calls.</w:t>
      </w:r>
    </w:p>
    <w:p w:rsidR="00AD6562" w:rsidRPr="00350D84" w:rsidRDefault="00A148F7" w:rsidP="003E078F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 w:rsidRPr="00350D84">
        <w:t>Worked on Salesforce OOB Functionalities and Customization via Apex.</w:t>
      </w:r>
    </w:p>
    <w:p w:rsidR="00AD6562" w:rsidRDefault="00A148F7" w:rsidP="003E078F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 w:rsidRPr="00350D84">
        <w:t>Worked on Business Automation Process like Approval Process, Process Builder, Workflows and Visual Flows.</w:t>
      </w:r>
    </w:p>
    <w:p w:rsidR="00E441BE" w:rsidRPr="00350D84" w:rsidRDefault="00A148F7" w:rsidP="00E441BE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>
        <w:t xml:space="preserve">Responsible for completing the user stories assigned to me </w:t>
      </w:r>
    </w:p>
    <w:p w:rsidR="00E441BE" w:rsidRPr="00350D84" w:rsidRDefault="00A148F7" w:rsidP="00E441BE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>
        <w:t>Involved in calls with Architect and BA for any Technical and functional concerns.</w:t>
      </w:r>
    </w:p>
    <w:p w:rsidR="003E078F" w:rsidRPr="00350D84" w:rsidRDefault="00A148F7" w:rsidP="003E078F">
      <w:pPr>
        <w:pStyle w:val="Normal1"/>
        <w:numPr>
          <w:ilvl w:val="0"/>
          <w:numId w:val="3"/>
        </w:numPr>
        <w:spacing w:after="0"/>
        <w:ind w:hanging="360"/>
        <w:contextualSpacing/>
        <w:jc w:val="both"/>
      </w:pPr>
      <w:r w:rsidRPr="00350D84">
        <w:t>Worked on user creation, object and field creation, role hierarchy, profiles and permissions, user groups creation.</w:t>
      </w:r>
    </w:p>
    <w:p w:rsidR="003E078F" w:rsidRPr="00350D84" w:rsidRDefault="00A148F7" w:rsidP="003E078F">
      <w:pPr>
        <w:pStyle w:val="Normal1"/>
        <w:spacing w:after="0"/>
        <w:ind w:left="720"/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05c6ab1e1729cc28f9edc852195508f8134f530e18705c4458440321091b5b58110a19001848505b0d4356014b4450530401195c1333471b1b11154958540d5942011503504e1c180c571833471b1b06184459580a595601514841481f0f2b561358191b195115495d0c00584e4209430247460c590858184508105042445b0c0f054e4108120211474a411b1213471b1b111445515b0156491509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05c6ab1e1729cc28f9edc852195508f8134f530e18705c4458440321091b5b58110a19001848505b0d4356014b4450530401195c1333471b1b11154958540d5942011503504e1c180c571833471b1b06184459580a595601514841481f0f2b561358191b195115495d0c00584e4209430247460c590858184508105042445b0c0f054e4108120211474a411b1213471b1b111445515b0156491509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78F" w:rsidRPr="00350D84" w:rsidSect="00712817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73E09"/>
    <w:multiLevelType w:val="multilevel"/>
    <w:tmpl w:val="460A3A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EE92054"/>
    <w:multiLevelType w:val="multilevel"/>
    <w:tmpl w:val="A5D469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"/>
      <w:lvlJc w:val="left"/>
      <w:pPr>
        <w:ind w:left="0" w:firstLine="108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87C7E3A"/>
    <w:multiLevelType w:val="hybridMultilevel"/>
    <w:tmpl w:val="B1080CBA"/>
    <w:lvl w:ilvl="0" w:tplc="0B0AC82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ECF286F8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74126768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8AA8E43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B1495C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9E98C3C6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FE277D4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8B1088A2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3663D62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65C4705"/>
    <w:multiLevelType w:val="multilevel"/>
    <w:tmpl w:val="B1221B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60C41958"/>
    <w:multiLevelType w:val="hybridMultilevel"/>
    <w:tmpl w:val="01B01662"/>
    <w:lvl w:ilvl="0" w:tplc="D1B0D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2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EF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A5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A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25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81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5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20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756BD"/>
    <w:multiLevelType w:val="multilevel"/>
    <w:tmpl w:val="C51C3D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436060A"/>
    <w:multiLevelType w:val="hybridMultilevel"/>
    <w:tmpl w:val="B8BA70AE"/>
    <w:lvl w:ilvl="0" w:tplc="168AF9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BE0A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72AE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46B2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D8EE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E89A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5CD7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8601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25AF3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9D"/>
    <w:rsid w:val="00045F6F"/>
    <w:rsid w:val="00086517"/>
    <w:rsid w:val="000F5B53"/>
    <w:rsid w:val="00101FB0"/>
    <w:rsid w:val="0010372C"/>
    <w:rsid w:val="001657DB"/>
    <w:rsid w:val="00197BDC"/>
    <w:rsid w:val="00273590"/>
    <w:rsid w:val="002A46A9"/>
    <w:rsid w:val="00350D84"/>
    <w:rsid w:val="003755B6"/>
    <w:rsid w:val="003E078F"/>
    <w:rsid w:val="00413B79"/>
    <w:rsid w:val="004B04C9"/>
    <w:rsid w:val="004B0B98"/>
    <w:rsid w:val="004C0842"/>
    <w:rsid w:val="004F3C23"/>
    <w:rsid w:val="004F5E9D"/>
    <w:rsid w:val="0050191D"/>
    <w:rsid w:val="00562795"/>
    <w:rsid w:val="00625497"/>
    <w:rsid w:val="006871AC"/>
    <w:rsid w:val="006B563C"/>
    <w:rsid w:val="006C7C1A"/>
    <w:rsid w:val="00712817"/>
    <w:rsid w:val="0074619D"/>
    <w:rsid w:val="007B0574"/>
    <w:rsid w:val="007E4367"/>
    <w:rsid w:val="00805E71"/>
    <w:rsid w:val="0084758B"/>
    <w:rsid w:val="00852282"/>
    <w:rsid w:val="008612F9"/>
    <w:rsid w:val="00865E7C"/>
    <w:rsid w:val="009013B0"/>
    <w:rsid w:val="00921CB6"/>
    <w:rsid w:val="0092769E"/>
    <w:rsid w:val="00930C5B"/>
    <w:rsid w:val="009F7F9E"/>
    <w:rsid w:val="00A148F7"/>
    <w:rsid w:val="00A42DDB"/>
    <w:rsid w:val="00A46F66"/>
    <w:rsid w:val="00A54090"/>
    <w:rsid w:val="00A91671"/>
    <w:rsid w:val="00AC6AF9"/>
    <w:rsid w:val="00AD6562"/>
    <w:rsid w:val="00B32C9B"/>
    <w:rsid w:val="00BC60E1"/>
    <w:rsid w:val="00BE31CB"/>
    <w:rsid w:val="00BE32EC"/>
    <w:rsid w:val="00C446E7"/>
    <w:rsid w:val="00C630BF"/>
    <w:rsid w:val="00CA0627"/>
    <w:rsid w:val="00CB5225"/>
    <w:rsid w:val="00D9293E"/>
    <w:rsid w:val="00DB385B"/>
    <w:rsid w:val="00DC39FE"/>
    <w:rsid w:val="00E11738"/>
    <w:rsid w:val="00E441BE"/>
    <w:rsid w:val="00ED10C6"/>
    <w:rsid w:val="00ED4C5F"/>
    <w:rsid w:val="00EE354C"/>
    <w:rsid w:val="00F249A2"/>
    <w:rsid w:val="00F60C7E"/>
    <w:rsid w:val="00FC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48DF2-4205-4519-AA9A-151993E2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E1"/>
    <w:pPr>
      <w:spacing w:after="200" w:line="276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758B"/>
    <w:pPr>
      <w:spacing w:after="200" w:line="276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47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8B"/>
  </w:style>
  <w:style w:type="paragraph" w:styleId="Footer">
    <w:name w:val="footer"/>
    <w:basedOn w:val="Normal"/>
    <w:link w:val="FooterChar"/>
    <w:uiPriority w:val="99"/>
    <w:unhideWhenUsed/>
    <w:rsid w:val="00847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8B"/>
  </w:style>
  <w:style w:type="character" w:customStyle="1" w:styleId="Heading1Char">
    <w:name w:val="Heading 1 Char"/>
    <w:basedOn w:val="DefaultParagraphFont"/>
    <w:link w:val="Heading1"/>
    <w:uiPriority w:val="9"/>
    <w:rsid w:val="007E4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28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95"/>
    <w:rPr>
      <w:rFonts w:ascii="Tahoma" w:eastAsia="Calibri" w:hAnsi="Tahoma" w:cs="Tahoma"/>
      <w:color w:val="000000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62549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suryasatish789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05c6ab1e1729cc28f9edc852195508f8134f530e18705c4458440321091b5b58110a19001848505b0d4356014b4450530401195c1333471b1b11154958540d5942011503504e1c180c571833471b1b06184459580a595601514841481f0f2b561358191b195115495d0c00584e4209430247460c590858184508105042445b0c0f054e4108120211474a411b1213471b1b111445515b015649150914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BEFD-309E-4BB2-AF1F-41F3FA7B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Harsha Peruri (ACS)</dc:creator>
  <cp:lastModifiedBy>Dell</cp:lastModifiedBy>
  <cp:revision>2</cp:revision>
  <dcterms:created xsi:type="dcterms:W3CDTF">2022-10-10T12:10:00Z</dcterms:created>
  <dcterms:modified xsi:type="dcterms:W3CDTF">2022-10-10T12:10:00Z</dcterms:modified>
</cp:coreProperties>
</file>